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IV.2011.01181 vom 25. April 2013</w:t>
      </w:r>
    </w:p>
    <w:p>
      <w:r>
        <w:t>ZH Sozialversicherungsgericht, 2013-04-25, DE</w:t>
      </w:r>
    </w:p>
    <w:p>
      <w:r>
        <w:rPr>
          <w:b/>
        </w:rPr>
        <w:t xml:space="preserve">Quelle: </w:t>
      </w:r>
      <w:r>
        <w:t>https://mcp.opencaselaw.ch/entscheid/zh_sozialversicherungsgericht_IV.2011.01181</w:t>
      </w:r>
    </w:p>
    <w:p>
      <w:r>
        <w:t>FR: ZH_SOZIALVERSICHERUNGSGERICHT IV.2011.01181 du 25 avril 2013</w:t>
      </w:r>
    </w:p>
    <w:p>
      <w:r>
        <w:t>IT: ZH_SOZIALVERSICHERUNGSGERICHT IV.2011.01181 del 25 aprile 2013</w:t>
      </w:r>
    </w:p>
    <w:p>
      <w:pPr>
        <w:pStyle w:val="Heading2"/>
      </w:pPr>
      <w:r>
        <w:t>Erwägungen</w:t>
      </w:r>
    </w:p>
    <w:p>
      <w:r>
        <w:rPr>
          <w:b/>
        </w:rPr>
        <w:t>E. 3</w:t>
      </w:r>
    </w:p>
    <w:p>
      <w:r>
        <w:t>3.1Â Â Â Â  Dr. med. D.___, Facharzt fÃ¼r Psychiatrie und Psychotherapie, vom 8. Dezember 2009 bis am 20. Januar 2010 (Urk. 8/46) behandelnder Psychiater der BeschwerdefÃ¼hrerin, nannte am 12. Januar 2010 die Diagnose einer schweren depressiven Episode mit psychotischen Symptomen (ICD-10: F32.3). Subjektive Beschwerden seien Angst, Antriebslosigkeit, ÂAktionismusÂ und Putzzwang. Objektiv sei die BeschwerdefÃ¼hrerin affektiv niedergestimmt, leide an SchlafstÃ¶rungen, Energiemangel, einer StÃ¶rung der VitalgefÃ¼hle und Angst (Urk. 3/4). Dr. D.___ schÃ¤tzte die BeschwerdefÃ¼hrerin als zu 100 % arbeitsunfÃ¤hig ein (Urk. 8/21/5). Jedoch nahm er nach einigen Terminen mit der BeschwerdefÃ¼hrerin unter antidepressiver Therapie bereits eine Besserung wahr (Bericht vom 9. Februar 2010, Urk. 8/44/14).</w:t>
      </w:r>
    </w:p>
    <w:p>
      <w:r>
        <w:t>3.2Â Â Â Â  Der Hausarzt Dr. med. E.___ diagnostizierte in seinem Bericht vom 18. Februar 2010 eine Depression mit Panikattacken. Es komme seit Jahren immer wieder zu Depressionen und Panikattacken. Die aktuelle Episode bestehe seit Februar 2009 (Urk. 8/37/5).</w:t>
      </w:r>
    </w:p>
    <w:p>
      <w:r>
        <w:t>3.3Â Â Â Â  Die ab 16. Februar 2010 behandelnde Psychiaterin Dr. med. C.___, FachÃ¤rztin fÃ¼r Psychiatrie und Psychotherapie, diagnostizierte am 19. April 2010 ab Februar 2009 eine schwere Depression mit somatischem Syndrom (ICD-10: F32.21). Die BeschwerdefÃ¼hrerin sei mindestens seit 16. Februar 2010, nach eigenen Angaben aber bereits seit 23. November 2009, zu 100 % arbeitsunfÃ¤hig. Zu einer wesentlichen Besserung sei es bisher trotz intensiver Psychopharmakatherapie nicht gekommen (Urk. 8/39/2-5).</w:t>
      </w:r>
    </w:p>
    <w:p>
      <w:r>
        <w:t>3.4Â Â Â Â  Der Hausarzt Dr. E.___ beschrieb in seinem Bericht vom 7. Juni 2010 folgende Diagnosen mit Auswirkung auf die ArbeitsfÃ¤higkeit: eine schwere depressive Episode mit Panikattacken sowie rezidivierende, chronische Oberbauchschmerzen unklarer Ãtiologie, am ehesten im Rahmen eines Colon irritabile. Die BeschwerdefÃ¼hrerin sei aktuell immer noch zu 100 % arbeitsunfÃ¤hig (Urk. 8/44/3). Im Jahr 2004 habe sie ein Burnout erlitten. Ihr psychisches Befinden sei bereits in den Jahren davor wechselhaft gewesen und danach auch nicht wesentlich besser. Im Februar 2009 sei die BeschwerdefÃ¼hrerin erneut an einer Depression erkrankt. Diese habe sich zwischenzeitlich gebessert, sei aber im November 2009 wieder schlechter geworden, vergesellschaftet mit einem ErschÃ¶pfungszustand. Morgens bestehe eine ausgeprÃ¤gte Antriebslosigkeit, abends komme es zu Panikattacken. Es bestÃ¼nden psychosoziale Belastungsfaktoren mit Problemen an der Arbeitsstelle und Problemen durch das grosse Ãbergewicht. Daneben hÃ¤tten kÃ¶rperliche Beschwerden, nÃ¤mlich wiederkehrende Abdominalschmerzen und wiederkehrende Nierenkoliken bei Nephrolithiasis, zu mehrfachen ArbeitsunterbrÃ¼chen und Hospitalisationen gefÃ¼hrt (Urk. 8/44/4).</w:t>
      </w:r>
    </w:p>
    <w:p>
      <w:r>
        <w:t>3.5Â Â Â Â  In ihrem Bericht vom 1. Oktober 2010 stellte die behandelnde Psychiaterin Dr. C.___ dieselben Diagnosen wie in ihrem Bericht vom 19. April 2010 (Urk. 8/50/2). Zwischenzeitlich sei es durch eine Augmentierung mit Lithium und Wellbutrin zu einer weiteren Stabilisierung gekommen, jedoch sei die Depression trotzdem noch eine schwere. Die BeschwerdefÃ¼hrerin sei nicht in der Lage, ihren Alltag zu bewÃ¤ltigen und weiterhin zu 100 % arbeitsunfÃ¤hig (Urk. 8/50/3).</w:t>
      </w:r>
    </w:p>
    <w:p>
      <w:r>
        <w:t>3.6Â Â Â Â  Am 12. April 2011 wurde die BeschwerdefÃ¼hrerin durch die von der IV-Stelle mit der Erstellung eines polydisziplinÃ¤ren Gutachtens beauftragte MEDAS-Stelle im Bereich der Inneren Medizin und Gastroenterologie sowie der OrthopÃ¤die untersucht (Urk. 8/62/24-34). Dabei konnten Dr. med. F.___, Facharzt fÃ¼r Gastroenterologie, und Dr. med. G.___, Facharzt fÃ¼r OrthopÃ¤die und Traumatologie, bezogen auf ihr jeweiliges Fachgebiet keine Diagnosen mit Relevanz fÃ¼r die ArbeitsfÃ¤higkeit stellen (Urk. 8/62/27, Urk. 8/62/32). Bereits am 24. MÃ¤rz 2011 hatte die klinisch-psychiatrische Untersuchung durch Dr. med. H.___, Facharzt fÃ¼r Psychiatrie, stattgefunden (Urk. 8/62/2-15).</w:t>
      </w:r>
    </w:p>
    <w:p>
      <w:r>
        <w:t>Â Â Â Â Â Â Â Â  Aus allen untersuchten Fachgebieten wurden folgende Diagnosen mit Auswirkung auf die ArbeitsfÃ¤higkeit gestellt (Urk. 8/62/16):</w:t>
      </w:r>
    </w:p>
    <w:p>
      <w:r>
        <w:t>- eine rezidivierende depressive StÃ¶rung, leichte bis mittelschwere depressive Episode (ICD-10: F.33.1), sowie</w:t>
      </w:r>
    </w:p>
    <w:p>
      <w:r>
        <w:t>- eine Agoraphobie mit einer PanikstÃ¶rung (ICD-10: F.40.01) und mit Aspekten einer sozialen Phobie (ICD-10: F.40.1).</w:t>
      </w:r>
    </w:p>
    <w:p>
      <w:r>
        <w:t>Â Â Â Â Â Â Â Â  Zudem wurden folgende Diagnosen ohne Auswirkung auf die ArbeitsfÃ¤higkeit gestellt (Urk. 8/62/16):</w:t>
      </w:r>
    </w:p>
    <w:p>
      <w:r>
        <w:t>- Diabetes mellitus Typ 2,</w:t>
      </w:r>
    </w:p>
    <w:p>
      <w:r>
        <w:t>- Adipositas Grad II, aktueller BMI 37,4 kg/m 2 ,</w:t>
      </w:r>
    </w:p>
    <w:p>
      <w:r>
        <w:t>- funktionelle, rezidivierende chronische Oberbauchschmerzen im Sinne einer Dyspepsie,</w:t>
      </w:r>
    </w:p>
    <w:p>
      <w:r>
        <w:t>- Penicillin-Allergie,</w:t>
      </w:r>
    </w:p>
    <w:p>
      <w:r>
        <w:t>- anamnestisch bekannte, rezidivierende Nephrolithiasis,</w:t>
      </w:r>
    </w:p>
    <w:p>
      <w:r>
        <w:t>- blande symmetrische Genua valga ohne messbare BewegungseinschrÃ¤nkung mit stabiler BandfÃ¼hrung,</w:t>
      </w:r>
    </w:p>
    <w:p>
      <w:r>
        <w:t>- Senk-SpreizfÃ¼sse, mÃ¤ssig intensiver Hallux valgus rechts mehr als links, klinisch blande Grossgrundgelenkarthrose rechts mehr als links,</w:t>
      </w:r>
    </w:p>
    <w:p>
      <w:r>
        <w:t>- Nikotinabusus.</w:t>
      </w:r>
    </w:p>
    <w:p>
      <w:r>
        <w:t>Â Â Â Â Â Â Â Â  Zusammenfassend gelangten die Gutachter aus polydisziplinÃ¤rer Sicht zur EinschÃ¤tzung, dass die BeschwerdefÃ¼hrerin in der Lage sei, jede ihrer physischen Konstitution angepasste, somit auch mindestens mittelschwere Arbeit auszuÃ¼ben. Dabei kÃ¶nne sie wegen der psychischen Minderbelastbarkeit lediglich Arbeiten einfacher bis mittlerer geistiger Natur mit einfachen bis mittleren Verantwortungsgraden ohne besonderen Zeitdruck und ohne Nachtarbeitsbedingungen ausÃ¼ben. FÃ¼r solche TÃ¤tigkeiten bestehe eine ArbeitsfÃ¤higkeit in der GrÃ¶ssenordnung von 70 % (Urk. 8/62/17). Die zuletzt ausgeÃ¼bte TÃ¤tigkeit im BÃ¼robereich/Marketing/Teletextbearbeitung sei leidensangepasst und kÃ¶nnte von der BeschwerdefÃ¼hrerin im Umfang von sechs bis sieben Stunden pro Tag ohne weitergehende Minderung der LeistungsfÃ¤higkeit verrichtet werden (Urk. 8/62/18-20).</w:t>
      </w:r>
    </w:p>
    <w:p>
      <w:r>
        <w:t>3.7Â Â Â Â  In ihren Berichten vom 4. Februar 2011 sowie vom 13. Juli 2011 ging die behandelnde Psychiaterin Dr. C.___ weiterhin von einer 100%igen ArbeitsunfÃ¤higkeit aus (Urk. 3/2 S. 2, Urk. 3/3 S. 2).</w:t>
      </w:r>
    </w:p>
    <w:p>
      <w:r>
        <w:t>4.Â Â Â Â Â Â</w:t>
      </w:r>
    </w:p>
    <w:p>
      <w:r>
        <w:t>4.1Â Â Â Â  Bei der PrÃ¼fung des Leistungsgesuchs steht die psychische BeeintrÃ¤chtigung respektive deren Ausmass und Auswirkung auf die erwerbliche LeistungsfÃ¤higkeit im Vordergrund. Die Frage der Verwertbarkeit des MEDAS-Gutachtens, welches die Beschwerdegegnerin ihrem Entscheid zu Grunde legte, ist daher entscheidend. Bei der Erstellung des psychiatrischen Teilgutachtens stÃ¼tzte sich Dr. H.___ auf die vorhandenen Vorakten, erhob die Anamnese, insbesondere ermittelte er unter BerÃ¼cksichtigung der geklagten Beschwerden die Krankheitsentwicklung und erhob, unter anderem gestÃ¼tzt auf seine Beobachtungen des Verhaltens der BeschwerdefÃ¼hrerin, die Befunde (Urk. 8/62/3 ff.). GestÃ¼tzt auf die von ihm sowie von den Dres. F.___ und G.___ erhobenen Befunde stellte er die Diagnosen und beurteilte die erwerblichen Ressourcen (Urk. 8/62/16 ff.).</w:t>
      </w:r>
    </w:p>
    <w:p>
      <w:r>
        <w:t>4.2Â Â Â Â  Die BeschwerdefÃ¼hrerin lÃ¤sst dagegen im Wesentlichen einwenden, es wÃ¼rden Angaben zur Belastbarkeit und zur qualitativen LeistungsfÃ¤higkeit fehlen, es sei den Berichten der behandelnden Ãrzte nicht genÃ¼gend Gewicht beigemessen worden und die durch die hÃ¶chstdosierte Medikation auftretenden Nebenwirkungen seien nicht berÃ¼cksichtigt worden. Im Ãbrigen kÃ¶nne aufgrund einer maximal zweistÃ¼ndigen Begutachtung nicht abschliessend auf den tatsÃ¤chlichen Gesundheitszustand geschlossen werden (Urk. 1 S. 1 f.).</w:t>
      </w:r>
    </w:p>
    <w:p>
      <w:r>
        <w:t>4.3Â Â Â Â  Im MEDAS-Gutachten wurde festgehalten, dass die BeschwerdefÃ¼hrerin in der Lage sei, jede ihrer physischen Konstitution angepasste, somit auch mindestens mittelschwere Arbeit auszuÃ¼ben. Dabei kÃ¶nne sie wegen der psychischen Minderbelastbarkeit lediglich Arbeiten mit einfachem bis mittlerem geistigem Anforderungsniveau und mit einfachem bis mittlerem Verantwortungsgrad ohne besonderen Zeitdruck und ohne Nachtarbeitsbedingungen ausÃ¼ben. FÃ¼r solche TÃ¤tigkeiten bestehe eine ArbeitsfÃ¤higkeit in der GrÃ¶ssenordnung von 70 % (Urk. 8/62/17). Die zuletzt ausgeÃ¼bte TÃ¤tigkeit sei leidensangepasst und kÃ¶nne von der BeschwerdefÃ¼hrerin im Umfang von sechs bis sieben Stunden pro Tag ohne weitergehende Minderung der LeistungsfÃ¤higkeit verrichtet werden (Urk. 8/62/18-20). Somit wurde eine qualitative EinschrÃ¤nkung der LeistungsfÃ¤higkeit in dem Sinne beschrieben, dass die BeschwerdefÃ¼hrerin keine Arbeiten mit hohem Verantwortungsgrad sowie keine geistig anspruchsvollen Arbeiten ausÃ¼ben kann. Eine weitergehende Minderung der LeistungsfÃ¤higkeit wurde verneint (Urk. 8/62/18). BegrÃ¼ndet wurden diese EinschrÃ¤nkungen mit der aus psychiatrischer Optik leicht reduzierten Grundbelastbarkeit der BeschwerdefÃ¼hrerin (Urk. 8/62/17). Der Einwand, Angaben zur Belastbarkeit und zur qualitativen LeistungsfÃ¤higkeit der BeschwerdefÃ¼hrerin wÃ¼rden fehlen, geht damit fehl.</w:t>
      </w:r>
    </w:p>
    <w:p>
      <w:r>
        <w:t>Â Â Â Â Â Â Â Â  Die BeschwerdefÃ¼hrerin wandte weiter ein, sie sei als kaufmÃ¤nnische Teamleiterin tÃ¤tig gewesen, was einem hÃ¶heren TÃ¤tigkeits- und Verantwortungsbereich entspreche (Urk. 1 S. 2). Dem Arbeitgeberbericht der Z.___ ist jedoch zu entnehmen, dass die Anforderungen an die Konzentration und Aufmerksamkeit, an das DurchhaltevermÃ¶gen, an die Sorgfalt und an das AuffassungsvermÃ¶gen bei der von der BeschwerdefÃ¼hrerin ausgeÃ¼bten TÃ¤tigkeit mittelschwer waren (Urk. 8/43/7). Zur TÃ¤tigkeit der BeschwerdefÃ¼hrerin gehÃ¶rten das Texten von Newslettern, die Verarbeitung im Teletext, die UmsatzÃ¼berwachung beziehungsweise Kontrolle, die QualitÃ¤tskontrolle des Callcenters sowie das Erstellen von Umsatzstatistiken (Urk. 8/43/7). Es ist nachvollziehbar, dass diese Arbeiten in geistiger Hinsicht als in mittlerem Grade anspruchsvoll qualifiziert wurden und die BeschwerdefÃ¼hrerin bei der AusÃ¼bung dieser TÃ¤tigkeiten eine mittlere Verantwortung trug, da sie zwar einerseits auch Kontroll- und gewisse FÃ¼hrungsfunktionen innehatte, sie aber andererseits nicht fÃ¼r den GeschÃ¤ftsgang verantwortlich war. Demnach Ã¼berzeugt die Schlussfolgerung, dass die BeschwerdefÃ¼hrerin auch die zuletzt ausgeÃ¼bte TÃ¤tigkeit trotz der obgenannten qualitativen EinschrÃ¤nkungen in einem leicht reduzierten Pensum noch ausÃ¼ben kÃ¶nnte.</w:t>
      </w:r>
    </w:p>
    <w:p>
      <w:r>
        <w:t>4.4Â Â Â Â  Es trifft zu, dass die Beurteilung von Dr. H.___ betreffend die psychiatrischen Diagnosen und die ArbeitsfÃ¤higkeit von jener der behandelnden Psychiaterin Dr. C.___ sowie von jener des Hausarztes Dr. E.___ abweicht. Dr. H.___ erÃ¶rterte jedoch in Auseinandersetzung mit den fachÃ¤rztlichen EinschÃ¤tzungen von Dr. C.___ und Dr. E.___ hinreichend und Ã¼berzeugend, weshalb er zu anderen SchlÃ¼ssen kam. Dem Bericht von Dr. D.___ widerspricht das Gutachten von Dr. H.___ vom 2. Mai 2011 nicht, zumal Dr. D.___ nach dem 20. Januar 2010 keinerlei Kontakt mehr zur BeschwerdefÃ¼hrerin hatte und er bereits nach einigen Terminen mit der BeschwerdefÃ¼hrerin unter antidepressiver Therapie eine Besserung beschrieb (Bericht vom 9. Februar 2010, Urk. 8/44/14, Urk. 8/62/4). Dr. C.___ und Dr. E.___ gingen beide von einer schweren Depression sowie von einer vollstÃ¤ndigen ArbeitsunfÃ¤higkeit aus. Dr. H.___ fÃ¼hrte begrÃ¼ndet aus, eine schwere Depression lasse sich mit den von ihm erhobenen Befunden nicht begrÃ¼nden und wies auf die auch von Dr. C.___ in ihrem Arztbericht vom 1. Oktober 2010 beschriebene Stabilisierung hin (Urk. 8/62/18).</w:t>
      </w:r>
    </w:p>
    <w:p>
      <w:r>
        <w:t>Â Â Â Â Â Â Â Â  AnlÃ¤sslich der Untersuchung durch Dr. H.___ gab die BeschwerdefÃ¼hrerin an, Freude empfÃ¤nde sie, wenn sie sich mit der knapp zweijÃ¤hrigen Enkeltochter beschÃ¤ftige. Sie erfreue sich auch Ã¼ber den familiÃ¤ren Zusammenhalt mit Tochter und Schwiegersohn. Auch an einem schÃ¶nen Spaziergang kÃ¶nne sie Freude empfinden (Urk. 8/62/7). Gelegentlich erhalte sie Besuche von einer Nachbarin und man trinke gemeinsam Kaffee und unterhalte sich Ã¼ber das Tagesgeschehen und Ã¼ber das Leben und die Situation der Nachbarn, manchmal auch Ã¼ber ihre eigene Situation (Urk. 8/62/7). An guten Tagen helfe sie ihrer Tochter im Haushalt. Sie gehe auch gerne mit ihrer kleinen Enkeltochter spazieren. Bis vor zwei Jahren habe sie oft Karaoke-Bars besucht. Zuletzt habe sie sich vor einigen Monaten an einer solchen Karaoke-Veranstaltung aufgehalten. Nachmittags kÃ¼mmere sie sich um die Enkeltochter oder sitze auf dem Gartensitzplatz. Sozialkontakte ausserhalb der Familie unterhalte sie noch, wenngleich weniger als frÃ¼her. Neben dem gelegentlichen Kaffee mit der Nachbarin erhalte sie mindestens einmal wÃ¶chentlich Besuch eines sehr guten Freundes. Etwa jede dritte Woche gehe sie mit ihm weg, zum Beispiel ins Niederdorf (Urk. 8/62/8).</w:t>
      </w:r>
    </w:p>
    <w:p>
      <w:r>
        <w:t>Â Â Â Â Â Â Â Â  Bei einer schweren depressiven Episode ist der Patient regelmÃ¤ssig nicht in der Lage, berufliche, soziale und hÃ¤usliche AktivitÃ¤ten fortzufÃ¼hren, allenfalls sehr begrenzt (Dilling et al., Weltgesundheitsorganisation: internationale Klassifikation psychischer StÃ¶rungen, ICD-10 Kapitel V (F): klinisch-diagnostische Leitlinien, 7. Auflage 2010, S. 153). Angesichts dessen und mit Blick auf die vielfÃ¤ltigen AktivitÃ¤ten sowie die erhaltenen sozialen Kontakte der BeschwerdefÃ¼hrerin sowie aufgrund ihrer erhaltenen FÃ¤higkeit, Freude zu empfinden, ist die Diagnose einer schweren Depression wenig nachvollziehbar. In Bezug auf Berichte von HausÃ¤rzten darf und soll zudem das Gericht denn auch der Erfahrungstatsache Rechnung tragen, dass diese mitunter im Hinblick auf ihre auftragsrechtliche Vertrauensstellung in ZweifelsfÃ¤llen eher zu Gunsten ihrer Patientinnen und Patienten aussagen (BGE 125 V 351 E. 3b/cc).</w:t>
      </w:r>
    </w:p>
    <w:p>
      <w:r>
        <w:t>Dasselbe gilt in Bezug auf behandelnde SpezialÃ¤rzte (so etwa Urteil des damaligen EidgenÃ¶ssischen Versicherungsgerichts I 570/04 vom 21. Februar 2005 E. 5.1 mit Hinweisen).</w:t>
      </w:r>
    </w:p>
    <w:p>
      <w:r>
        <w:t>Â Â Â Â Â Â Â Â  Im Ãbrigen war die BeschwerdefÃ¼hrerin anlÃ¤sslich der Untersuchung durch Dr. H.___ gemÃ¤ss seinen Beschreibungen wach, bewusstseinsklar und zu allen QualitÃ¤ten, also zu Zeit, Ort, Person und Situation vollstÃ¤ndig orientiert. Anfangs habe sich die BeschwerdefÃ¼hrerin recht zurÃ¼ckhaltend verhalten, sei aber im Verlauf der Exploration zunehmend zugewandter und offener geworden. Die BeschwerdefÃ¼hrerin habe das Explorationsgeschehen aufmerksam verfolgt. Die KonzentrationsfÃ¤higkeit habe erst gegen Ende der Exploration leicht nachgelassen. Die BeschwerdefÃ¼hrerin habe sich auf das jeweilige GesprÃ¤chsthema, auf rasche Wechsel der GesprÃ¤chsinhalte und VerÃ¤nderungen der GesprÃ¤chstempi stets ein- und umstellen kÃ¶nnen. Zu keinem Zeitpunkt habe der formale Gedankengang gesperrt, ideenflÃ¼chtig oder gar zerfahren gewirkt. Im inhaltlichen Denken hÃ¤tten zwar negative Kognitionen dominiert, jedoch habe keine Gefangenheit in depressiven GefÃ¼hlen, Ãngsten oder Schmerzen bestanden. Weder hÃ¤tten sich psychotische Denkinhalte noch GrÃ¼belzwÃ¤nge, Wahn, Halluzinationen oder illusionÃ¤re Verkennungen gezeigt. Ebenso wenig habe es Hinweise auf StÃ¶rungen des Ich-Bewusstseins gegeben. Das Intelligenzniveau habe durchschnittlich gewirkt. Die BeschwerdefÃ¼hrerin sei im Antrieb nur geringfÃ¼gig reduziert gewesen. Psychomotorisch habe sich die BeschwerdefÃ¼hrerin Ã¼ber Strecken schwunglos erwiesen, eingangs sogar ausgesprochen matt. Gestik und Mimik hÃ¤tten einen ernsten Gesamteindruck unterstrichen. Die KÃ¶rpersprache habe allerdings keinen tiefgreifenden Leidensausdruck vermittelt. Im Verlauf der Exploration habe sich die affektiv-emotionale Modulation der BeschwerdefÃ¼hrerin zunehmend aufgelockert. Die BeschwerdefÃ¼hrerin habe gut mitschwingen kÃ¶nnen und auch wiederholt gelÃ¤chelt. Insgesamt habe die BeschwerdefÃ¼hrerin schlussendlich nur noch eine ernste, allenfalls leicht depressiv gedrÃ¼ckte Affektlage gezeigt. Die FÃ¤higkeit, Freude zu empfinden, sei nicht aufgehoben gewesen (Urk. 8/62/12-13).</w:t>
      </w:r>
    </w:p>
    <w:p>
      <w:r>
        <w:t>Â Â Â Â Â Â Â Â  Auch vor diesem Hintergrund erscheinen die Diagnosestellung und die Beurteilung der ArbeitsfÃ¤higkeit im MEDAS-Gutachten als gut nachvollziehbar.</w:t>
      </w:r>
    </w:p>
    <w:p>
      <w:r>
        <w:t>4.5Â Â Â Â  Dr. H.___ erlebte die BeschwerdefÃ¼hrerin unter Medikamenteneinfluss und erhob die Befunde, nachdem die BeschwerdefÃ¼hrerin ihre Medikamente wie Ã¼blich eingenommen hatte. Daher geht der Einwand, die Nebenwirkungen der hÃ¶chstdosierten Medikation (z.B. MÃ¼digkeit; Urk. 1 S. 2) seien nicht berÃ¼cksichtigt worden, ins Leere. Die BeschwerdefÃ¼hrerin zeigte anlÃ¤sslich der Begutachtung keine auffÃ¤lligen Anzeichen von MÃ¼digkeit.</w:t>
      </w:r>
    </w:p>
    <w:p>
      <w:r>
        <w:t>4.6Â Â Â Â  Soweit die BeschwerdefÃ¼hrerin auf eine ungenÃ¼gende Dauer der Untersuchung durch Dr. H.___ schloss (Urk. 1 S. 2), so ist vorweg festzuhalten, dass das Bundesgericht in seiner Rechtsprechung der Dauer einer psychiatrischen Exploration keinen bedeutenden Stellenwert zumisst, solange die Expertise den praxisgemÃ¤ssen Kriterien entspricht (Urteil des Bundesgerichts 8C_448/2009 vom 27. Juli 2009 E. 2.2 und 8C_485/2010 vom 21. September 2010 E. 2.4.3). Mithin spricht der Detaillierungsgrad des MEDAS-Gutachtens nicht gegen den Beweiswert und es ist nicht ersichtlich, dass die Expertise unsorgfÃ¤ltig erstellt worden wÃ¤re.</w:t>
      </w:r>
    </w:p>
    <w:p>
      <w:r>
        <w:t>4.7Â Â Â Â  Insgesamt ist die attestierte erwerbliche BeeintrÃ¤chtigung vor dem Hintergrund des im Gutachten beschriebenen psychischen Zustandsbildes mit der Agoraphobie mit PanikstÃ¶rung und der rezidivierenden Depression mit derzeit leichter bis mittelschwerer depressiver Episode, mit leichten EinschrÃ¤nkungen in der Ein- und UmstellfÃ¤higkeit, in der Ausdauer sowie in der Psychomotorik und der Affektregulation (Urk. 8/62/15) nachvollziehbar. Es ist demnach von einer ArbeitsfÃ¤higkeit von 70 % in geistig einfacheren bis mittelgradig anspruchsvollen TÃ¤tigkeiten mit geringen bis mittleren Verantwortungsgraden ohne besonderen Zeitdruck und ohne Nachtarbeitsbedingungen auszugehen (Urk. 8/62/17).</w:t>
      </w:r>
    </w:p>
    <w:p>
      <w:r>
        <w:t>5.Â Â Â Â Â Â  Die von den MEDAS-Gutachtern attestierte RestarbeitsfÃ¤higkeit von 70 % bezieht sich explizit auf den Zeitpunkt der Begutachtung und die Zeit danach. Zum Grad der ArbeitsfÃ¤higkeit vor der Begutachtung ist dem Gutachten nur zu entnehmen, es habe seit Ende Februar 2009 eine ArbeitsunfÃ¤higkeit von mindestens 20 % vorgelegen. Eine konkretere retrospektive Beurteilung erachteten die Gutachter als nicht mÃ¶glich (Urk. 8/62/20). GemÃ¤ss Arbeitgeberbericht der Z.___ vom 10. Mai 2010 leistete die BeschwerdefÃ¼hrerin, von kurzzeitigen krankheitsbedingten ArbeitsunterbrÃ¼chen abgesehen (Urk. 8/43/4), bis 20. November 2009 (letzter effektiver Arbeitstag) ein volles Pensum (Urk. 8/43/3). Erst hernach wurde ihr von den behandelnden Ãrzten eine ArbeitsunfÃ¤higkeit bescheinigt (vgl. vorstehende Erw. 3.1-3.5). Anfang Oktober 2010 verwies Dr. C.___ auf eine Stabilisierung des Zustandsbildes der BeschwerdefÃ¼hrerin hin, ging aber gleichwohl weiterhin von einem schwer depressiven Zustandsbild mit vollstÃ¤ndiger ArbeitsunfÃ¤higkeit aus (Urk. 3/3 S. 2). In vorstehender ErwÃ¤gung 4.4 wurde dargelegt, dass aufgrund der Angaben der BeschwerdefÃ¼hrerin zu Ihrer Alltagsbefindlichkeit und zur Lebensgestaltung nicht von einer schwer ausgeprÃ¤gten Depression im Sinne der Beurteilung der behandelnden Ãrztin, sondern von einer leicht bis mittelgradig ausgeprÃ¤gten depressiven StÃ¶rung, entsprechend den Darlegungen der MEDAS-Gutachter auszugehen ist, wobei sich, was auch die behandelnden Psychiaterin bestÃ¤tigte, 2010 der Zustand der BeschwerdefÃ¼hrerin zunehmend besserte. Demnach steht nicht hinreichend fest, dass die BeschwerdefÃ¼hrerin ab Ende November (Stellenverlust und hernach attestierte ArbeitsunfÃ¤higkeit) wÃ¤hrend mehr als einem Jahr ohne wesentlichen Unterbruch durchschnittlich mindestens 40 % arbeitsunfÃ¤hig und hernach zu mindestens 40 % erwerbsunfÃ¤hig gewesen ist. Somit ist der Entscheid der Beschwerdegegnerin nicht zu beanstanden und es ist die von der BeschwerdefÃ¼hrerin dagegen erhobene Beschwerde abzuweisen.</w:t>
      </w:r>
    </w:p>
    <w:p>
      <w:r>
        <w:t>6.Â Â 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Patientenstelle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