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IV.2011.01159 vom 30. Dezember 2011</w:t>
      </w:r>
    </w:p>
    <w:p>
      <w:r>
        <w:t>ZH Sozialversicherungsgericht, 2011-12-30, DE</w:t>
      </w:r>
    </w:p>
    <w:p>
      <w:r>
        <w:rPr>
          <w:b/>
        </w:rPr>
        <w:t xml:space="preserve">Quelle: </w:t>
      </w:r>
      <w:r>
        <w:t>https://mcp.opencaselaw.ch/entscheid/zh_sozialversicherungsgericht_IV.2011.01159</w:t>
      </w:r>
    </w:p>
    <w:p>
      <w:r>
        <w:t>FR: ZH_SOZIALVERSICHERUNGSGERICHT IV.2011.01159 du 30 décembre 2011</w:t>
      </w:r>
    </w:p>
    <w:p>
      <w:r>
        <w:t>IT: ZH_SOZIALVERSICHERUNGSGERICHT IV.2011.01159 del 30 dicembre 2011</w:t>
      </w:r>
    </w:p>
    <w:p>
      <w:pPr>
        <w:pStyle w:val="Heading2"/>
      </w:pPr>
      <w:r>
        <w:t>Erwägungen</w:t>
      </w:r>
    </w:p>
    <w:p>
      <w:r>
        <w:rPr>
          <w:b/>
        </w:rPr>
        <w:t>E. 2</w:t>
      </w:r>
    </w:p>
    <w:p>
      <w:r>
        <w:t>2.1Â Â Â Â  GestÃ¼tzt auf das Gutachten von Dr. A.___ vom 23. Juni 2011 (Urk. 7/92) stellte die Beschwerdegegnerin fest, die BeschwerdefÃ¼hrerin sei vollumfÃ¤nglich und ohne EinschrÃ¤nkungen arbeitsfÃ¤hig.</w:t>
      </w:r>
    </w:p>
    <w:p>
      <w:r>
        <w:t>2.2Â Â Â Â  Dem hÃ¤lt die BeschwerdefÃ¼hrerin entgegen, die angefochtene VerfÃ¼gung halte einer nÃ¤heren PrÃ¼fung nicht stand. Es habe sich eine deutliche soziale Isolation eingestellt und aufgrund der Verschlechterung des Gesundheitszustandes sei ein Eintritt in die Spezialstation fÃ¼r Depressionserkrankungen in der Klinik C.___ im Oktober 2011 vorgesehen. Die BeschwerdefÃ¼hrerin sei zu 100 % arbeitsunfÃ¤hig.</w:t>
      </w:r>
    </w:p>
    <w:p>
      <w:r>
        <w:rPr>
          <w:b/>
        </w:rPr>
        <w:t>E. 3</w:t>
      </w:r>
    </w:p>
    <w:p>
      <w:r>
        <w:t>3.1Â Â Â Â  Mit Urteil IV.2009.00546 vom 31. Dezember 2010 (Urk. 7/87) stellte das hiesige Gericht verbindlich fest, dass bezÃ¼glich Gesundheitszustand und ArbeitsfÃ¤higkeit auf das MEDAS-Gutachten vom 13. November 2008 (Urk. 7/29) abgestellt werden kÃ¶nne. Darin wurde festgehalten, dass weder in physischer noch psychischer Hinsicht objektivierbare BeeintrÃ¤chtigungen erhoben werden konnten. Weiter wurde von einer Selbstlimitierung einhergehend mit demonstrativem und vor allem inkonsistentem Verhalten sowie mangelnder Kooperation wÃ¤hrend der AbklÃ¤rung berichtet (vgl. E. 4.1.1 und E. 4.1.2 des eingangs erwÃ¤hnten Urteils).</w:t>
      </w:r>
    </w:p>
    <w:p>
      <w:r>
        <w:t>3.2Â Â Â Â  Die Neuanmeldung der BeschwerdefÃ¼hrerin basiert auf einem Austrittsbericht der D.___ vom 18. August 2010 (Urk. 7/82), wo sich die BeschwerdefÃ¼hrerin vom 29. Juli bis zum 18. August 2010 aufgehalten hatte. Neben dem chronischen zervikozephalen Schmerzsyndrom wurde die Diagnose einer AnpassungsstÃ¶rung mit Angst und Depression gemischt, aktuell mittelgradige depressive Episode, gestellt und der Verdacht auf das Vorliegen von somatoformen autonomen FunktionsstÃ¶rungen (rezidivierende vegetative Symptome wie Schwindel und Ãbelkeit) geÃ¤ussert. Weiter wurde erwÃ¤hnt, die BeschwerdefÃ¼hrerin habe fÃ¼r jeden Gang (zum Essen und zu jeglicher Therapie) Begleitung gebraucht, da sie ausgesprochene Ãngste, Unsicherheiten und Angst vor StÃ¼rzen angegeben habe. Dieses Verhalten bestehe anamnestisch auch in der hÃ¤uslichen Umgebung, wo AngehÃ¶rige die Begleitfunktion Ã¼bernehmen mÃ¼ssten. In unbeobachteten Momenten habe sich jedoch durchaus eine gute Gangsicherheit gezeigt und man sei der Ansicht, dass keine hohe Sturzgefahr bestehe. Man vermutete hinter dem Verhalten auch einen sekundÃ¤ren Krankheitsgewinn.</w:t>
      </w:r>
    </w:p>
    <w:p>
      <w:r>
        <w:t>Â Â Â Â Â Â Â Â  Der BeschwerdefÃ¼hrerin wurde fÃ¼r die Zeit vom 29. Juli bis und mit dem 1. September 2010 eine 100%ige ArbeitsunfÃ¤higkeit bescheinigt. ErgÃ¤nzt wurde diese Feststellung mit der Bemerkung, eine wirtschaftlich verwertbare ArbeitsfÃ¤higkeit sei derzeit nicht absehbar.</w:t>
      </w:r>
    </w:p>
    <w:p>
      <w:r>
        <w:t>3.3Â Â Â Â  Die von der IV-Stelle am 19. April 2011 (Urk. 7/88) in die Wege geleitete Begutachtung bei Dr. A.___ fand am 15. Juni 2011 statt (Exploration und testpsychologische Untersuchung). Der Bericht darÃ¼ber datiert vom 23. Juni 2011.</w:t>
      </w:r>
    </w:p>
    <w:p>
      <w:r>
        <w:t>Â Â Â Â Â Â Â Â  Der Gutachter stellte fest, die seit dem Auffahrunfall vom 5. Oktober 2007 geklagten psychischen Beschwerden seien von der BeschwerdefÃ¼hrerin sehr inkonsistent geschildert und auf eine klagsam-jammerige Art bei sonst ausgeglichenem Affekt vorgetragen worden. Sie habe sich wÃ¤hrend der Untersuchung in psychopathologischer Hinsicht ganz unauffÃ¤llig prÃ¤sentiert. Im Rahmen der testpsychologischen Untersuchung habe sie ein eindeutig unterdurchschnittliches Bearbeitungstempo sowie deutlich unterdurchschnittliche Sorgfaltsleistungen mit dem konsequenten Ergebnis einer reduzierten KonzentrationsfÃ¤higkeit aufgewiesen, was mit den objektiven Befunden nicht Ã¼bereingestimmt habe. Eine derart grosse Diskrepanz zwischen den objektiven Befunden und den Testergebnissen diskreditiere die Testergebnisse und weise auf eine mangelnde Bereitschaft der Explorandin in der Begutachtungssituation hin.</w:t>
      </w:r>
    </w:p>
    <w:p>
      <w:r>
        <w:t>Â Â Â Â Â Â Â Â  Die BeschwerdefÃ¼hrerin habe angegeben, sie habe die Psychopharmaka Trittico, Temesta und Surmontil regelmÃ¤ssig eingenommen, was durch die Blutanalyse wiederlegt worden sei. Eine fehlender Bedarf fÃ¼r Psychopharmakatherapie spreche gegen gravierendes subjektives Leiden.</w:t>
      </w:r>
    </w:p>
    <w:p>
      <w:r>
        <w:t>Â Â Â Â Â Â Â Â  Das zeitweise Auftreten depressiver Symptome sei nicht auszuschliessen, solche seien anlÃ¤sslich der Exploration jedoch nicht (mehr) feststellbar gewesen. Es kÃ¶nne daher weder eine psychiatrische Diagnose nach ICD-10 noch eine EinschrÃ¤nkung der ArbeitsfÃ¤higkeit aus psychiatrischer Sicht attestiert werden. Damit kÃ¶nne insgesamt von einem unverÃ¤nderten Befund seit der MEDAS-Begutachtung im Oktober 2008 (Bericht vom 13. November 2008, Urk. 7/29) ausgegangen werden.</w:t>
      </w:r>
    </w:p>
    <w:p>
      <w:r>
        <w:t>Â Â Â Â Â Â Â Â  Zuletzt nahm der Gutachter zu den FoersterÂschen Kriterien Stellung. Es sei keine auffÃ¤llige prÃ¤morbide PersÃ¶nlichkeitsstruktur oder -entwicklung erhebbar und es bestehe auch keine psychische KomorbiditÃ¤t. Weiter kÃ¶nne er keinen Verlust der sozialen Integration feststellen. Es bestehe weder ein hoher primÃ¤rer noch ein sekundÃ¤rer Krankheitsgewinn, abgesehen von einem Rentenbegehren. Auch ein primÃ¤r chonifizierender Krankheitsverlauf ohne lÃ¤ngerdauernde Remission liege aus psychiatrischer Sicht nicht vor. Und schliesslich seien unbefriedigende Behandlungsergebnisse trotz konsequent und lege artis durchgefÃ¼hrten Behandlungsmassnahmen eindeutig nicht festzustellen.</w:t>
      </w:r>
    </w:p>
    <w:p>
      <w:r>
        <w:t>3.4Â Â Â Â  Vom 25. bis zum 30. August 2011 hielt sich die BeschwerdefÃ¼hrerin freiwillig und aufgrund einer Einweisung ihres behandelnden Psychiaters Dr. med. F.___, Facharzt FMH fÃ¼r Psychiatrie und Psychotherapie, in der Klinik C.___ auf. Im Austrittsbericht vom 15. September 2011 (Urk. 3) wurden als psychiatrische Diagnosen eine mittelgradige depressive Episode (ICD-10 F32.1), eine SomatisierungsstÃ¶rung (ICD-10 F45.0) und Probleme mit Bezug auf Schwierigkeiten bei der kulturellen EingewÃ¶hnung (ICD-10 Z60.3) genannt. Als krankheitsaufrechterhaltender Faktor wurde eine weitgehende soziale Isolation genannt. Abschliessend wurde darauf hingewiesen, dass die BeschwerdefÃ¼hrerin im Oktober 2011 erneut aufgeboten werde, wenn eine albanisch-sprechende Ãrztin zur VerfÃ¼gung stehe.</w:t>
      </w:r>
    </w:p>
    <w:p>
      <w:r>
        <w:rPr>
          <w:b/>
        </w:rPr>
        <w:t>E. 4</w:t>
      </w:r>
    </w:p>
    <w:p>
      <w:r>
        <w:t>4.1Â Â Â Â  Der Bericht Ã¼ber den dreiwÃ¶chigen Aufenthalt in der D.___ vom 18. August 2010 (Urk. 7/82) attestierte der BeschwerdefÃ¼hrerin bei Austritt eine 100%ige ArbeitsunfÃ¤higkeit, dies jedoch nur fÃ¼r die Zeit des Klinikaufenthalts und bis zum 1. September 2010. Zwar wurde ebenfalls erwÃ¤hnt, eine wirtschaftlich verwertbare ArbeitsfÃ¤higkeit sei nicht absehbar. Insbesondere letztere Feststellung wurde jedoch weder nÃ¤her konkretisiert, noch mit objektivierbaren, medizinischen Befunden untermauert und es erfolgte auch keine differenzierte Gesamtbeurteilung, inwiefern die BeschwerdefÃ¼hrerin in ihrer ArbeitsfÃ¤higkeit tatsÃ¤chlich eingeschrÃ¤nkt sein sollte. Auch die Feststellungen Ã¼ber die demonstrierten Gangunsicherheiten, die in unbeobachteten Momenten nicht vorhanden waren, weisen zumindest auf eine Selbstlimitierung zur Erreichung eines sekundÃ¤ren Krankheitsgewinns hin. Damit vermag dieser Bericht das Gutachten von Dr. A.___ nicht zu entkrÃ¤ften.</w:t>
      </w:r>
    </w:p>
    <w:p>
      <w:r>
        <w:t>Â Â Â Â Â Â Â Â  Auch der mit der Beschwerde eingereichte Austrittsbericht der Klinik C.___ vom 15. September 2011 (Urk. 3) vermag zu keiner anderen Beurteilung zu fÃ¼hren, zumal sich die BeschwerdefÃ¼hrerin dort vom 25. - 30. August 2011, also lediglich fÃ¼nf Tage aufhielt, und dem Bericht auch keine Aussage zur ArbeitsfÃ¤higkeit zu entnehmen ist.</w:t>
      </w:r>
    </w:p>
    <w:p>
      <w:r>
        <w:t>Â Â Â Â Â Â Â Â  Dr. A.___ (Urk. 7/92/6) wies ausdrÃ¼cklich darauf hin, es sei nicht auszuschliessen, dass die BeschwerdefÃ¼hrerin intermittierend vermehrte depressive Symptome im Rahmen der muskulo-skelettalen Schmerzen, der schmerzbedingten SchlafstÃ¶rungen sowie der schmerzbedingten Schonhaltung und Dekonditionierung durchlebt habe. Er hielt jedoch ebenfalls fest, die BeschwerdefÃ¼hrerin sei aus psychiatrischer Sicht nie Ã¼ber lÃ¤ngere Zeit arbeitsunfÃ¤hig gewesen (vgl. Ziff. 7.2).</w:t>
      </w:r>
    </w:p>
    <w:p>
      <w:r>
        <w:t>Â Â Â Â Â Â Â Â  Das Gutachten von Dr. A.___ entspricht den von der Rechtsprechung konkretisierten Anforderungen (BGE 125 V 352 E. 3a). Es ist fÃ¼r die Beantwortung der gestellten Fragen umfassend, berÃ¼cksichtigt die medizinischen Vorakten ebenso wie die geklagten Beschwerden und setzt sich mit diesen und dem Verhalten der BeschwerdefÃ¼hrerin auseinander. Die Darlegung der medizinischen Befunde sowie deren Beurteilung leuchtet ein und die Schlussfolgerungen sind nachvollziehbar begrÃ¼ndet.</w:t>
      </w:r>
    </w:p>
    <w:p>
      <w:r>
        <w:t>4.2Â Â Â Â  Somit zeigt sich, dass bis zum Begutachtungszeitpunk vom 15. Juni 2011 keine anhaltende gesundheitliche Verschlechterung vorgelegen hat. Daraus ergibt sich weiter, dass selbst bei einer Verschlechterung des Gesundheitszustands der BeschwerdefÃ¼hrerin kurz vor Erlass der hier angefochtenen VerfÃ¼gung, also im Zeitraum zwischen dem 15. Juni 2011 und dem 28. September 2011 damit erst der Lauf des Wartejahres (Art. 28 Abs. 1 lit. b IVG) begonnen hÃ¤tte, sollte sich die geltend gemachte Verschlechterung denn auch tatsÃ¤chlich inskÃ¼nftig als dauerhaft erweisen.</w:t>
      </w:r>
    </w:p>
    <w:p>
      <w:r>
        <w:t>4.3Â Â Â Â  Daraus folgt schliesslich, dass die IV-Stelle mit VerfÃ¼gung vom 28. September 2011 zu Recht feststellte, dass die BeschwerdefÃ¼hrerin keinen Anspruch auf Leistungen der Invalidenversicherung habe. Damit ist die Beschwerde abzuweisen. Abschliessend kann darauf hingewiesen werden, dass die IV-Stelle die BeschwerdefÃ¼hrerin ebenfalls zu Recht auf die MÃ¶glichkeit einer Neuanmeldung verwiesen hat.</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