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IV.2011.01133 vom 13. November 2012</w:t>
      </w:r>
    </w:p>
    <w:p>
      <w:r>
        <w:t>ZH Sozialversicherungsgericht, 2012-11-13, DE</w:t>
      </w:r>
    </w:p>
    <w:p>
      <w:r>
        <w:rPr>
          <w:b/>
        </w:rPr>
        <w:t xml:space="preserve">Quelle: </w:t>
      </w:r>
      <w:r>
        <w:t>https://mcp.opencaselaw.ch/entscheid/zh_sozialversicherungsgericht_IV.2011.01133</w:t>
      </w:r>
    </w:p>
    <w:p>
      <w:r>
        <w:t>FR: ZH_SOZIALVERSICHERUNGSGERICHT IV.2011.01133 du 13 novembre 2012</w:t>
      </w:r>
    </w:p>
    <w:p>
      <w:r>
        <w:t>IT: ZH_SOZIALVERSICHERUNGSGERICHT IV.2011.01133 del 13 novembre 2012</w:t>
      </w:r>
    </w:p>
    <w:p>
      <w:pPr>
        <w:pStyle w:val="Heading2"/>
      </w:pPr>
      <w:r>
        <w:t>Erwägungen</w:t>
      </w:r>
    </w:p>
    <w:p>
      <w:r>
        <w:rPr>
          <w:b/>
        </w:rPr>
        <w:t>E. 1</w:t>
      </w:r>
    </w:p>
    <w:p>
      <w:r>
        <w:t>1.1Â Â Â Â  Der 1967 geborene X.___ bezieht eine im MÃ¤rz 2006 mit Wirkung ab April 2002 zugesprochene ganze Rente der Invalidenversicherung (Urk. 12/48). Im Rahmen eines im September 2010 eingeleiteten ordentlichen Rentenrevisionsverfahrens teilte die IV-Stelle dem Versicherten am 6. Juli 2011 mit, zur Beurteilung des Leistungsanspruchs sei eine medizinische AbklÃ¤rung durch das Y.___ in "___" notwendig (Urk. 12/60, Urk. 12/76). In der Folge gelangte Rechtsanwalt Karl KÃ¼min mit Eingabe vom 18. Juli 2011 an die IV-Stelle, legitimierte sich mit gleichentags ausgestellter Vollmacht als Rechtsvertreter des Versicherten und ersuchte um Einsicht in die vollstÃ¤ndigen Verfahrensakten (Urk. 12/77, 12/78). Am 22. Juli 2011 wurden die Verfahrensakten dem Rechtsvertreter des Versicherten zugestellt (Urk. 12/79), darunter befand sich auch der vorgesehene Katalog der Fragen an die Gutachter (Urk. 12/75). Am 12. August 2011 erhob der Versicherte, vertreten durch Rechtsanwalt Karl KÃ¼min EinwÃ¤nde gegen die AbklÃ¤rungsstelle und den fÃ¼r die Begutachtung vorgesehenen Fragenkatalog; gleichzeitig ersuchte er um Beigabe eines unentgeltlichen Rechtsbeistands fÃ¼r das Verwaltungsverfahren (Urk. 12/80). Mit ZwischenverfÃ¼gung vom 15. September 2011 hielt die IV-Stelle an der vorgesehenen AbklÃ¤rung fest und lehnte eine Ãnderung des Fragenkatalogs ab. Gleichzeitig entzog sie einer allfÃ¤llig dagegen gerichteten Beschwerde die aufschiebende Wirkung (Urk. 2).</w:t>
      </w:r>
    </w:p>
    <w:p>
      <w:r>
        <w:t>1.2.Â Â Â  Dagegen erhob X.___ am 17. Oktober 2011 Beschwerde mit folgendem Rechtsbegehren (Urk. 1 S. 1):</w:t>
      </w:r>
    </w:p>
    <w:p>
      <w:r>
        <w:t>1.Â Â Â  Die ZwischenverfÃ¼gung der IV-Stelle ZÃ¼rich Nr. 3012.01112.75296 vom 15. September 2011 sei aufzuheben.</w:t>
      </w:r>
    </w:p>
    <w:p>
      <w:r>
        <w:t>2.Â Â Â  FÃ¼r die AbklÃ¤rung des Gesundheitszustandes des BeschwerdefÃ¼hrers sei die AbklÃ¤rungsstelle MEDAS C.__, die AbklÃ¤rungsstelle MEDAS D.__ oder eine andere AbklÃ¤rungsstelle im Einvernehmen mit dem BeschwerdefÃ¼hrer zu beauftragen.</w:t>
      </w:r>
    </w:p>
    <w:p>
      <w:r>
        <w:t>3.Â Â Â  Der Fragebogen an die AbklÃ¤rungsstelle sei dahingehend abzuÃ¤ndern, dass er nicht auf das Einholen einer Zweitmeinung hinauslaufe, sondern auf ein ErgÃ¤nzungs- und Aktualisierungsgutachten.</w:t>
      </w:r>
    </w:p>
    <w:p>
      <w:r>
        <w:t>4.Â Â Â  Eventualiter sei die Angelegenheit zur Neubeurteilung an die Vorinstanz zurÃ¼ckzuweisen mit der Anweisung, sich nach MÃ¶glichkeit Ã¼ber die AbklÃ¤rungsstelle zu einigen und eine andere AbklÃ¤rungsstelle als die MEDAS Y.___, Basel, zu bestimmen sowie den Fragebogen an die AbklÃ¤rungsstelle dahingehend abzuÃ¤ndern, dass er nicht auf das Einholen einer Zweitmeinung hinauslaufe, sondern auf ein ErgÃ¤nzungs- und Aktualisierungsgutachten.</w:t>
      </w:r>
    </w:p>
    <w:p>
      <w:r>
        <w:t>Â Â Â Â Â Â Â Â  Weiter liess der BeschwerdefÃ¼hrer die folgenden prozessualen AntrÃ¤ge stellen (Urk. 1 S. 2):</w:t>
      </w:r>
    </w:p>
    <w:p>
      <w:r>
        <w:t>1.Â Â Â  Die aufschiebende Wirkung der Beschwerde sei wiederherzustellen.</w:t>
      </w:r>
    </w:p>
    <w:p>
      <w:r>
        <w:t>2.Â Â Â  Dem BeschwerdefÃ¼hrer sei die unentgeltliche Rechtspflege zu gewÃ¤hrleisten. Es seien ihm weder KostenvorschÃ¼sse noch allfÃ¤llige Verfahrenskosten aufzuerlegen.</w:t>
      </w:r>
    </w:p>
    <w:p>
      <w:r>
        <w:t>3.Â Â Â  Rechtsanwalt MLaw Karl KÃ¼min, ZÃ¼rich, sei im vorliegenden Beschwerdeverfahren als unentgeltlicher Rechtsvertreter einzusetzen.</w:t>
      </w:r>
    </w:p>
    <w:p>
      <w:r>
        <w:t>Â Â Â Â Â Â Â Â  Am 23. November 2011 dokumentierte der BeschwerdefÃ¼hrer seine prozessuale BedÃ¼rftigkeit (Urk. 8 ff.). Mit Beschwerdeantwort vom 12. Dezember 2011 beantragte die Verwaltung Gutheissung der Beschwerde hinsichtlich der Wiederherstellung der aufschiebenden Wirkung. Im Ãbrigen schloss sie auf Abweisung der Beschwerde (Urk. 11). Mit VerfÃ¼gung vom 16. Dezember 2011 stellte das hiesige Gericht die aufschiebende Wirkung der Beschwerde wieder her und bewilligte das Gesuch des BeschwerdefÃ¼hrers um unentgeltliche Rechtspflege fÃ¼r den Prozess Nr. IV.2011.01133 (Urk. 14).</w:t>
      </w:r>
    </w:p>
    <w:p>
      <w:r>
        <w:rPr>
          <w:b/>
        </w:rPr>
        <w:t>E. 2</w:t>
      </w:r>
    </w:p>
    <w:p>
      <w:r>
        <w:t>2.1Â Â Â Â  In BGE 137 V 210 (Urteil vom 28. Juni 2011) formulierte das Bundesgericht Anforderungen an polydisziplinÃ¤re medizinische Entscheidungsgrundlagen. Dabei kommt den Rahmenbedingungen der Auftragsvergabe eine grosse Bedeutung zu: So erfolgt die Vergabe der MEDAS-BegutachtungsauftrÃ¤ge (neu) fortan nach dem Zufallsprinzip. Auf der Grundlage des auf den 1. MÃ¤rz 2012 in Kraft getretenen, neu gefassten Art. 72 bis der Verordnung Ã¼ber die Invalidenversicherung (IVV) hat das Bundesamt fÃ¼r Sozialversicherungen (BSV) das Zuweisungssystem "SuisseMED@P" etabliert, dem alle Gutachteninstitute angeschlossen sind, die Ã¼ber eine entsprechende Vereinbarung mit dem Bundesamt verfÃ¼gen. Ist eine Gutachterstelle nach diesem System benannt, so kann die versicherte Person materielle Einwendungen gegen eine Begutachtung an sich (etwa mit dem Einwand, es handle sich um eine unnÃ¶tige second opinion), gegen Art oder Umfang der Begutachtung (beispielsweise betreffend die Auswahl der medizinischen Disziplinen) oder gegen bezeichnete SachverstÃ¤ndige (etwa betreffend deren Fachkompetenz) erheben. Weiter kÃ¶nnen formelle AusstandsgrÃ¼nde gegen Gutachterpersonen geltend gemacht werden. Es liegt indessen im Interesse von IV-Stelle und versicherter Person, Verfahrensweiterungen zu vermeiden, indem sie sich um eine einvernehmliche Gutachtenseinholung bemÃ¼hen, nachdem materielle Einwendungen erhoben oder formelle AblehnungsgrÃ¼nde vorgebracht wurden. Da dies nicht einem formalisierten Verfahren entspricht, kann die ZulÃ¤ssigkeit von Einwendungen keiner Frist unterworfen werden. Nach Treu und Glauben hat die versicherte Person Einwendungen freilich mÃ¶glichst bald nach Kenntnisnahme der massgebenden Kenndaten der Begutachtung zu erheben; deren Rechtzeitigkeit richtet sich indessen nach den UmstÃ¤nden des Einzelfalls. Bleibt der Konsens aus, so kleidet die IV-Stelle die betreffende Anordnung in die Form einer VerfÃ¼gung (Art. 49 des Bundesgesetzes Ã¼ber den Allgemeinen Teil des Sozialversicherungsrechts; ATSG). Mit der verfÃ¼gungsmÃ¤ssigen Anordnung der Begutachtung (oder auch schon anlÃ¤sslich der erstmaligen Mitteilung Ã¼ber die benannte Gutachterstelle) unterbreiten die IV-Stellen der versicherten Person im Ãbrigen den vorgesehenen Katalog der Expertenfragen zur Stellungnahme (BGE 138 V 271 E. 1.1 mit Hinweisen auf BGE 137 V 210).</w:t>
      </w:r>
    </w:p>
    <w:p>
      <w:r>
        <w:t>2.2Â Â Â Â  Bei der Anordnung eines Gutachtens handelt es sich um eine ZwischenverfÃ¼gung (Art. 5 Abs. 2 und Art. 46 des Bundesgesetzes Ã¼ber das Verwaltungsverfahrens [VwVG] in Verbindung mit Art. 55 Abs. 1 ATSG). Solche kÃ¶nnen unter anderem dann angefochten werden, wenn sie einen nicht wieder gutzumachenden Nachteil bewirken kÃ¶nnen (Art. 46 Abs. 1 lit. a VwVG). FÃ¼r die Beurteilung des nicht wieder gutzumachenden Nachteils im Kontext des IV-rechtlichen AbklÃ¤rungsverfahrens mit seinen spezifischen Gegebenheiten ist nach der hÃ¶chstrichterlichen Rechtsprechung zu berÃ¼cksichtigen, dass das SachverstÃ¤ndigengutachten im Rechtsmittelverfahren nur beschrÃ¤nkt Ã¼berprÃ¼fbar ist, da der Rechtsanwender mangels ausreichender Fachkenntnisse kaum in der Lage ist, in formal korrekt abgefassten Gutachten objektivfachliche MÃ¤ngel zu erkennen. Zugleich steht die faktisch vorentscheidende Bedeutung der medizinischen Gutachten fÃ¼r den Leistungsentscheid in einem SpannungsverhÃ¤ltnis zur grossen Streubreite der MÃ¶glichkeiten, einen Fall medizinisch zu beurteilen, und zur entsprechend geringen Vorbestimmtheit der Ergebnisse. Diesen UmstÃ¤nden ist nach der jÃ¼ngsten bundesgerichtlichen Rechtsprechung mit verfahrensrechtlichen Garantien zu begegnen; die oben genannten Mitwirkungsrechte mÃ¼ssen im Beschwerdeverfahren durchsetzbar sein. Ist dies durch Anfechtung des Endentscheids nicht mehr mÃ¶glich, kann ein nicht wieder gutzumachender Nachteil entstehen, der den Rechtsweg an eine Beschwerdeinstanz erÃ¶ffnet. Da systemimmanent kein Anspruch auf Einholung eines Gerichtsgutachtens besteht, ist das Administrativgutachten hÃ¤ufig zugleich die wichtigste medizinische Entscheidungsgrundlage im Beschwerdeverfahren. In solchen FÃ¤llen kommen die bei der Beweiseinholung durch ein Gericht vorgesehenen Garantien zugunsten der privaten Partei im gesamten Verfahren nicht zum Tragen. Um dieses Manko wirksam auszugleichen, mÃ¼ssen die gewÃ¤hrleisteten Mitwirkungsrechte vor Eintritt prÃ¤judizierender Effekte durchsetzbar sein. Mit Blick auf das naturgemÃ¤ss begrenzte ÃberprÃ¼fungsvermÃ¶gen der rechtsanwendenden BehÃ¶rden genÃ¼gt es daher nicht, die Mitwirkungsrechte erst nachtrÃ¤glich bei der BeweiswÃ¼rdigung im Verwaltungs- und Beschwerdeverfahren einzurÃ¤umen. FÃ¼r die Annahme eines drohenden unumkehrbaren Nachteils spricht schliesslich auch, dass die mit medizinischen Untersuchungen verbundenen Belastungen zuweilen einen erheblichen Eingriff in die physische und psychische IntegritÃ¤t bedeuten. Aus diesen GrÃ¼nden hat das Bundesgericht die Anfechtbarkeitsvoraussetzung des nicht wieder gutzumachenden Nachteils fÃ¼r das erstinstanzliche Beschwerdeverfahren in IV-Angelegenheiten bejaht, zumal die nicht sachgerechte Begutachtung in der Regel einen rechtlichen und nicht nur tatsÃ¤chlichen Nachteil bewirkt (BGE 138 V 271 E. 1.2 mit Hinweisen, insbesondere auf BGE 137 V 210).</w:t>
      </w:r>
    </w:p>
    <w:p>
      <w:r>
        <w:rPr>
          <w:b/>
        </w:rPr>
        <w:t>E. 3</w:t>
      </w:r>
    </w:p>
    <w:p>
      <w:r>
        <w:t>3.1Â Â Â Â  Mit seiner Beschwerde vom 17. Oktober 2011 wendet sich der BeschwerdefÃ¼hrer gegen die mit der angefochtenen VerfÃ¼gung angeordnete polydisziplinÃ¤re Begutachtung durch die MEDAS Y.___ . Er lÃ¤sst zunÃ¤chst vorbringen, die Verwaltung habe seine Mitwirkungsrechte verletzt, indem sie es unterlassen habe, eine Einigung Ã¼ber die Gutachtenseinholung anzustreben (Urk. 1 S. 3 f.). Weiter wird ausgefÃ¼hrt, der Umstand, dass sich die AbklÃ¤rungsstelle Y.___ gegenÃ¼ber dem Bundesgericht im Verfahren 9C_243/2010 geweigert habe, Auskunft Ã¼ber die Anzahl der im Auftrag der Invalidenversicherung erstatteten Gutachten zu geben, deute auf eine praktisch vollstÃ¤ndige AbhÃ¤ngigkeit von diesem VersicherungstrÃ¤ger hin; mithin fehle es ihr an der erforderlichen UnabhÃ¤ngigkeit. Bei dieser AbklÃ¤rungsstelle seien ausserdem in mehreren FÃ¤llen Teilgutachten ohne RÃ¼cksprache mit den KonsiliarÃ¤rzten von den leitenden Gutachtern zu Ungunsten der Exploranden abgeÃ¤ndert worden; entsprechend werde von vornherein keine GewÃ¤hr fÃ¼r eine objektive und neutrale Begutachtung geboten (Urk. 1 S. 4 f.). Sodann wird eingewendet, eine Begutachtung durch die vorgesehene AbklÃ¤rungsstelle sei im vorliegenden Fall nicht sachgerecht; da es sich um eine Begutachtung im Rahmen einer Rentenrevision handle, bei welcher die Frage nach einer VerÃ¤nderung des Gesundheitszustandes im Vordergrund stehe, sei diese sinnvollerweise von derselben AbklÃ¤rungsstelle vorzunehmen, welche bereits das der seinerzeitigen Rentenzusprechung zugrundeliegende Gutachten erstattet habe (Urk. 1 S. 6 f.). Schliesslich bringt der BeschwerdefÃ¼hrer vor, aufgrund des Fragenkatalogs laufe die angeordnete Begutachtung auf die Einholung einer verpÃ¶nten "second opinion" hinaus; in diesem Zusammenhang macht er zudem geltend, die Verwaltung habe ihm keine Gelegenheit gegeben, sich zu den Gutachterfragen zu Ã¤ussern (Urk. 1 S. 5 f.).</w:t>
      </w:r>
    </w:p>
    <w:p>
      <w:r>
        <w:t>3.2Â Â Â Â  Die Beschwerdegegnerin begrÃ¼ndete die ZwischenverfÃ¼gung vom 15. September 2011 damit, dass an der AbklÃ¤rung durch das Y.___ festgehalten werde, denn diese MEDAS sei fÃ¼r die beabsichtigte AbklÃ¤rung genÃ¼gend ausgewiesen und unabhÃ¤ngig. Es ergÃ¤ben sich keine Ãnderungen im Fragenkatalog, dieser sei notwendig und ausreichend. Es handle sich auch nicht um eine zweite Meinung, sondern um eine unabhÃ¤ngige AbklÃ¤rung des Gesundheitszustandes des Versicherten. Es liege kein schÃ¼tzenswerter Ausstands- oder Ablehnungsgrund gegen die begutachtende Stelle vor. Die vom BeschwerdefÃ¼hrer gegen die AbklÃ¤rungsstelle erhobenen EinwÃ¤nde seien allgemeiner Natur, und es bestehe kein direkter Grund, weshalb die AbklÃ¤rung nicht dort durchgefÃ¼hrt werden kÃ¶nnte (Urk. 2). In der Beschwerdeantwort vom 12. Dezember 2011 fÃ¼gte sie hinzu, eine allfÃ¤llige wirtschaftliche AbhÃ¤ngigkeit der Begutachtungsstelle von der Invalidenversicherung wÃ¼rde nach einheitlicher Rechtsprechung nicht zu einem formellen Ausstandsgrund fÃ¼hren. DarÃ¼ber hinaus kÃ¶nne sich ein Ausstandsbegehren nur gegen Personen und nicht gegen eine BehÃ¶rde als solche richten. Schliesslich wies die Beschwerdegegnerin darauf hin, dass die letzte medizinische AbklÃ¤rung fÃ¼nf Jahre zurÃ¼ckliege, weshalb vom Einholen einer unzulÃ¤ssigen "second opinion" keine Rede sein kÃ¶nne (Urk. 11).</w:t>
      </w:r>
    </w:p>
    <w:p>
      <w:r>
        <w:rPr>
          <w:b/>
        </w:rPr>
        <w:t>E. 4</w:t>
      </w:r>
    </w:p>
    <w:p>
      <w:r>
        <w:t>4.1Â Â Â Â  Die Beschwerdegegnerin teilte dem BeschwerdefÃ¼hrer mit Schreiben vom 6. Juli 2011 mit, dass zur Beurteilung des Leistungsanspruchs eine medizinische AbklÃ¤rung notwendig sei und diese in der MEDAS Y.___ stattfinde. Der Termin der Untersuchung werde ihm durch das Y.___ bekannt gegeben. Weiter wies sie den BeschwerdefÃ¼hrer darauf hin, dass die AbklÃ¤rungsstelle die Namen der an der Begutachtung beteiligten FachÃ¤rzte direkt mitteilen werde. Einwendungen gegen die begutachtenden Personen seien innert zehn Tagen zu erheben (Urk. 12/76). In der Folge ersuchte der - inzwischen anwaltlich vertretene - BeschwerdefÃ¼hrer am 18. Juli 2011 um Akteneinsicht (Urk. 12/77). Diese wurde ihm am 22. Juli 2011 gewÃ¤hrt (Urk. 12/79). Unter den ihm zugestellten Verwaltungsakten befand sich auch der fÃ¼r die angeordnete Begutachtung vorgesehene Fragenkatalog, welcher das Datum vom 7. Juli 2011 trÃ¤gt (Urk. 12/75; vgl. das in Urk. 12/79 enthaltene Verzeichnis der zugestellten Dokumente). Mit Eingabe vom 12. August 2011 erhob der BeschwerdefÃ¼hrer EinwÃ¤nde gegen die AbklÃ¤rungsstelle. Zum vorgesehenen Fragenkatalog fÃ¼hrte er aus, dieser gehe fÃ¼r eine Begutachtung im Rahmen eines Rentenrevisionsverfahrens zu weit, da er auf eine Korrektur des Gutachtens hinauslaufe, welches der ursprÃ¼nglichen Rentenzusprechung zugrunde liege. Er forderte sodann, dass die Beschwerdegegnerin den Fragenkatalog dahingehend abÃ¤ndere, dass er sich ausschliesslich auf seit der letzten Begutachtung eingetretene VerÃ¤nderungen beziehe. Schliesslich bat er um Gelegenheit, Ãnderungen zum Fragenkatalog anzubringen (Urk. 12/80).</w:t>
      </w:r>
    </w:p>
    <w:p>
      <w:r>
        <w:rPr>
          <w:b/>
        </w:rPr>
        <w:t>E. 4.2</w:t>
      </w:r>
    </w:p>
    <w:p>
      <w:r>
        <w:t>4.2.1Â Â  Wie erwÃ¤hnt hielt das Bundesgericht in BGE 137 V 210 E. 3.4.2.6 fest, mehr als bisher sei das Bestreben um eine einvernehmliche Gutachtenseinholung in den Vordergrund zu stellen; dies einerseits um vermeidbare Verfahrensweiterungen abzuwenden, anderseits um die Akzeptanz der Beweisergebnisse bei der betroffenen Person zu erhÃ¶hen. Ein Rechtsanspruch auf eine einvernehmliche Einigung besteht indes klarerweise nicht; solches wÃ¤re auch nicht realisierbar (vgl. dazu Urteile des Sozialversicherungsgerichts des Kantons ZÃ¼rich IV.2012.00373 vom 18. Juli 2012 E. 6.2, IV.2012.00375 vom 22. Juni 2012 E. 3.4 und IV.2012.00101 vom 27. MÃ¤rz 2012 E. 2.6).</w:t>
      </w:r>
    </w:p>
    <w:p>
      <w:r>
        <w:t>4.2.2Â Â  Beschwerdeweise geltend gemacht werden kann nach der neuen hÃ¶chstrichterlichen Rechtsprechung beispielsweise, die in Aussicht genommene Begutachtung sei nicht notwendig, weil sie - mit Blick auf einen bereits umfassend abgeklÃ¤rten Sachverhalt - bloss einer "second opinion" entsprÃ¤che.</w:t>
      </w:r>
    </w:p>
    <w:p>
      <w:r>
        <w:t>Â Â Â Â Â Â Â Â  Vorliegend geht es nicht darum, dass die Verwaltung trotz eines bereits umfassend abgeklÃ¤rten Sachverhalts eine Expertise im Sinne einer eigentlichen "second opinion" einzuholen gedenkt (dazu SVR 2007 UV Nr. 33 S. 111 E. 4.2, U 571/06; BGE 137 V 210 E. 2.4.4 und E. 3.3.1), wobei aber immerhin anzumerken ist, dass die in E. 4.3 erwÃ¤hnte Zusatzfrage in gewisser Weise auf eine solche zum Gutachten der psychiatrischen Privatklinik Z.___ vom 25. Juli 2005 (Urk. 12/41) hinaus lÃ¤uft. Es wird vorliegend vielmehr ein Gutachten im Rahmen einer Rentenrevision eingeholt. Es geht somit darum, abzuklÃ¤ren, ob und inwieweit sich der Gesundheitszustand, die ArbeitsfÃ¤higkeit und die Ã¼brigen anspruchsbeeinflussenden tatsÃ¤chlichen VerhÃ¤ltnisse seit der letzten Beurteilung verÃ¤ndert haben. Zu diesem Zweck holte die Beschwerdegegnerin AuskÃ¼nfte und Berichte der behandelnden Ãrzte ein. WÃ¤hrend der Psychiater med. pract. A.___ in einem TelefongesprÃ¤ch erklÃ¤rte, dass er vom BeschwerdefÃ¼hrer bloss einmal konsultiert worden sei, weshalb er nicht in der Lage sei, den angeforderten Bericht zu erstellen (Urk. 12/64), berichtete der Hausarzt Dr. med. B.___ von aktuellen gesundheitlichen Problemen verschiedener Disziplinen und widersprÃ¼chlichen Untersuchungsergebnissen (Urk. 12/74). Bei dieser Aktenlage und unter BerÃ¼cksichtigung der Tatsache, dass das psychiatrische Gutachten, welches der im MÃ¤rz 2006 erfolgten Rentenzusprechung zugrunde liegt, vor bald sieben Jahren erstattet wurde, erweist sich die Einholung eines polydisziplinÃ¤ren Gutachtens zum aktuellen Gesundheitszustand als unverzichtbar, um die Frage einer allfÃ¤lligen anspruchsbeeinflussenden Ãnderung der tatsÃ¤chlichen VerhÃ¤ltnisse beantworten zu kÃ¶nnen. Die beabsichtigte umfassende medizinische AbklÃ¤rung ist nicht zuletzt auch angesichts der am 1. Januar 2012 in Kraft getretenen Schlussbestimmungen der Ãnderung vom 18. MÃ¤rz 2011 (6. IV-Revision, erstes Massnahmenpaket) nicht zu beanstanden.</w:t>
      </w:r>
    </w:p>
    <w:p>
      <w:r>
        <w:t>4.2.3Â Â  Nicht gehÃ¶rt werden kann indessen das Vorbringen, die Abgeltung der Gutachten aus Mitteln der Invalidenversicherung fÃ¼hre zu einer Befangenheit der MEDAS (BGE 137 V 210 E. 3.4.2.7).</w:t>
      </w:r>
    </w:p>
    <w:p>
      <w:r>
        <w:t>4.2.4Â Â  Weiter ist darauf hinzuweisen, dass nach der bundesgerichtlichen Rechtsprechung grundsÃ¤tzlich nur die fÃ¼r eine BehÃ¶rde tÃ¤tigen Personen befangen sein kÃ¶nnen, nicht aber die BehÃ¶rde als solche. Ausstandsbegehren gegen sÃ¤mtliche Mitglieder einer BehÃ¶rde sind nur zulÃ¤ssig, wenn gegen jedes einzelne Mitglied spezifische AusstandsgrÃ¼nde geltend gemacht werden, die Ã¼ber die Kritik hinausgehen, die BehÃ¶rde als solche sei befangen. Entsprechendes gilt auch hinsichtlich einer MEDAS. GemÃ¤ss der stÃ¤ndigen Rechtsprechung des Bundesgerichts stellt der Umstand, dass ein Arzt oder eine Begutachtungsinstitution wiederholt von einem SozialversicherungstrÃ¤ger als Gutachter beigezogen wird fÃ¼r sich allein keinen Ausstandsgrund dar (BGE 137 V 210 E. 1.3.3; Bundesgerichtsurteile 8C_997/2010 vom 10. August 2011 E. 2.3 sowie 9C_418/2010 vom 29. August 2011 E. 1 je mit Hinweisen). Der unbestrittenermassen latent vorhandenen GefÃ¤hrdung der Verfahrensfairness wird inzwischen mittels Zuweisung der AuftrÃ¤ge nach dem Zufallsprinzip entgegengetreten (vgl. BGE 137 V 210 E. 2.4, E. 3.1.1, BGE 138 V 271 E. 1.1 und Bundesgerichtsurteil 9C_776/2010 E. 3.2).</w:t>
      </w:r>
    </w:p>
    <w:p>
      <w:r>
        <w:t>Â Â Â Â Â Â Â Â  Anzumerken bleibt, dass die in den letzten Jahren Ã¶ffentlich gefÃ¼hrte Diskussion Ã¼ber die UnabhÃ¤ngigkeit des Y.___ und Ã¼ber die in der Vergangenheit in einzelnen FÃ¤llen erfolgten einseitigen VerÃ¤nderungen von gutachterlichen Schlussfolgerungen durch den federfÃ¼hrenden Arzt zu Lasten der Versicherten nach Meinung des hiesigen Gerichts nicht geeignet ist, im heutigen Zeitpunkt Zweifel an der grundsÃ¤tzlichen, fachlichen Eignung des Y.___ zur Erstellung beweiskrÃ¤ftiger medizinischer Gutachten zu wecken. Die vom Bundesamt fÃ¼r Sozialversicherungen anerkannte Begutachtungsstelle bietet somit GewÃ¤hr fÃ¼r eine fachlich einwandfreie und unabhÃ¤ngige medizinische Beurteilung.</w:t>
      </w:r>
    </w:p>
    <w:p>
      <w:r>
        <w:t>4.2.5Â Â  Unter Aufgabe der bisherigen Rechtsprechung - am 6. Juli 2011 der Ãffentlichkeit via Medien mitgeteilt - ist der versicherten Person auch ein Anspruch einzurÃ¤umen, sich vorgÃ¤ngig zu den Gutachterfragen zu Ã¤ussern. Mithin haben die IV-Stellen nach der vom Bundesgericht vorgegebenen Vorgehensweise der versicherten Person zusammen mit der verfÃ¼gungsmÃ¤ssigen Anordnung der Begutachtung den vorgesehenen Katalog der Expertenfragen zur Stellungnahme zu unterbreiten. FÃ¼hrt die damit erÃ¶ffnete MitwirkungsmÃ¶glichkeit der betroffenen Person zu einer einzelfalladÃ¤quaten Fragestellung, so trÃ¤gt dies im Ãbrigen zur gutachtlichen QualitÃ¤t wesentlich bei (BGE 137 V 210 E. 3.4.2.9). Im vorliegenden Fall jedoch hinderte die Beschwerdegegnerin - trotz Kenntnis der inzwischen geÃ¤nderten Rechtsprechung - den BeschwerdefÃ¼hrer an der AusÃ¼bung der vom Bundesgericht den versicherten Personen zuerkannten Partizipationsrechte im AbklÃ¤rungsverfahren. Einerseits liess sie keine ErgÃ¤nzungsfragen zu, andererseits verweigerte sie die Streichung der von ihr den Gutachtern gestellten Zusatzfrage nach der medizinischen Korrektheit des ursprÃ¼nglichen Rentenentscheids und einer im Sinne einer WiedererwÃ¤gung allenfalls notwendigen versicherungsmedizinischen Anpassung an die jetzigen Gegebenheiten. Dies obwohl die Zusatzfrage wenig sinnvoll erscheint, handelt es sich doch dabei nicht um eine Tatfrage, zu welcher ein Mediziner Auskunft zu geben hat, sondern um eine von der rechtsanwendenden BehÃ¶rde zu beantwortende Rechtsfrage.</w:t>
      </w:r>
    </w:p>
    <w:p>
      <w:r>
        <w:t>4.3Â Â Â Â  Damit ist dem BeschwerdefÃ¼hrer durch die angefochtene ZwischenverfÃ¼gung vom 15. September 2011 ein nicht wieder gutzumachender Nachteil entstanden, weshalb diese aufzuheben ist. Vor einer allfÃ¤lligen erneuten einseitigen Anordnung einer Begutachtung wird die Beschwerdegegnerin entsprechend den aktuellen Rahmenbedingungen der Auftragsvergabe dem BeschwerdefÃ¼hrer die MÃ¶glichkeit zur Stellungnahme zu dem fÃ¼r die Begutachtung vorgesehenen Fragenkatalog einrÃ¤umen, bevor dieser - allenfalls ergÃ¤nzt durch Fragen des BeschwerdefÃ¼hrers an die Gutachter - der Begutachtungsstelle vorgelegt wird. Aus diesem korrekten Vorgehen im Sinne von BGE 137 V 210 erhofft sich das Gericht ein Gutachten, welches Ã¼ber die sich im Rahmen der eingeleiteten Rentenrevision stellenden Fragen abschliessend Auskunft gibt und womit Ã¼ber den weiteren Anspruch des BeschwerdefÃ¼hrers auf die weitere Ausrichtung einer Invalidenrente ohne Weiterungen entschieden werden kann.</w:t>
      </w:r>
    </w:p>
    <w:p>
      <w:r>
        <w:rPr>
          <w:b/>
        </w:rPr>
        <w:t>E. 5</w:t>
      </w:r>
    </w:p>
    <w:p>
      <w:r>
        <w:t>5.1Â Â Â Â  Streitig ist im Weiteren der Anspruch des BeschwerdefÃ¼hrers auf Bestellung eines unentgeltlichen Rechtsvertreters im Verwaltungsverfahren.</w:t>
      </w:r>
    </w:p>
    <w:p>
      <w:r>
        <w:t>5.2Â Â Â Â  GemÃ¤ss Art. 37 Abs. 4 ATSG wird im Sozialversicherungsverfahren der gesuchstellenden Person, wo die VerhÃ¤ltnisse es erfordern, ein unentgeltlicher Rechtsbeistand bewilligt. Wie bereits vor Inkrafttreten des ATSG gelten als Voraussetzungen der unentgeltlichen VerbeistÃ¤ndung die finanzielle BedÃ¼rftigkeit, die fehlende Aussichtslosigkeit sowie die Erforderlichkeit der Vertretung. Eine anwaltliche VerbeistÃ¤ndung drÃ¤ngt sich nur in AusnahmefÃ¤llen auf, in denen eine RechtsanwÃ¤ltin oder ein Rechtsanwalt beigezogen wird, weil schwierige rechtliche oder tatsÃ¤chliche Fragen dies als notwendig erscheinen lassen und eine VerbeistÃ¤ndung durch Verbandsvertreter, FÃ¼rsorger oder andere Fach- und Vertrauensleute sozialer Institutionen nicht in Betracht fÃ¤llt (BGE 132 V 200 E. 4.1, 117 V 408 E. 5a, 114 V 228 E. 5b, AHI 2000 S. 163 E. 2a).</w:t>
      </w:r>
    </w:p>
    <w:p>
      <w:r>
        <w:t>Â Â Â Â Â Â Â Â  Es sind jeweils die UmstÃ¤nde des Einzelfalls, die Eigenheiten der anwendbaren Verfahrensvorschriften sowie die Besonderheiten des jeweiligen Verfahrens zu berÃ¼cksichtigen. Dabei fallen neben der KomplexitÃ¤t der Rechtsfragen und der UnÃ¼bersichtlichkeit des Sachverhalts auch in der betroffenen Person liegende GrÃ¼nde in Betracht, wie etwa ihre FÃ¤higkeit, sich im Verfahren zurechtzufinden. Falls ein besonders starker Eingriff in die Rechtsstellung droht, ist die VerbeistÃ¤ndung grundsÃ¤tzlich geboten, andernfalls bloss, wenn zur relativen Schwere des Falls besondere tatsÃ¤chliche oder rechtliche Schwierigkeiten hinzukommen, denen der Gesuchsteller auf sich alleine gestellt nicht gewachsen ist (BGE 130 I 180 E. 2.2 mit Hinweisen).</w:t>
      </w:r>
    </w:p>
    <w:p>
      <w:r>
        <w:t>Â Â Â Â Â Â Â Â  Die sachliche Notwendigkeit wird nicht allein dadurch ausgeschlossen, dass das in Frage stehende Verfahren von der Offizialmaxime beziehungsweise dem Untersuchungsgrundsatz beherrscht wird, die BehÃ¶rde also gehalten ist, an der Ermittlung des rechtserheblichen Sachverhaltes mitzuwirken. Die Offizialmaxime rechtfertigt es jedoch, an die Voraussetzungen, unter denen eine VerbeistÃ¤ndung durch einen Rechtsanwalt sachlich geboten ist, einen strengen Massstab anzulegen (BGE 125 V 32 E. 4 b).</w:t>
      </w:r>
    </w:p>
    <w:p>
      <w:r>
        <w:t>5.3Â Â Â Â  Ist die Anordnung einer MEDAS-Begutachtung Streitgegenstand, gelangt hinsichtlich der Voraussetzungen fÃ¼r die Bewilligung der unentgeltlichen RechtsverbeistÃ¤ndung im Verwaltungsverfahren die bisherige Rechtsprechung (E. 8.2) nur (noch) beschrÃ¤nkt zur Anwendung. Mit den in BGE 137 V 210 eingefÃ¼hrten VerfahrensÃ¤nderungen wurden die Partizipationsrechte der Versicherten im Verwaltungsverfahren erheblich gestÃ¤rkt (BGE 137 V 210 E. 3.4). Damit diese Rechte der - in juristischen Angelegenheiten hÃ¤ufig nicht versierten - Versicherten effektiv durchgesetzt werden kÃ¶nnen, bevor die prÃ¤judizierenden Effekte eines Administrativgutachtens eintreten (BGE 137 V 210 E. 3.4.2.4), muss die versicherte Person selbst bei Mittellosigkeit bereits im AbklÃ¤rungsverfahren auf die VerbeistÃ¤ndung durch einen juristisch fachkundigen Rechtsvertreter zurÃ¼ckgreifen kÃ¶nnen. Solange sich das der geÃ¤nderten Rechtsprechung angepasste Administrativverfahren nicht eingespielt hat, wird dies insbesondere in jenen FÃ¤llen zutreffen, in denen kein Konsens Ã¼ber die Gutachtenseinholung besteht. Der dadurch verursachte Mehraufwand von finanziellen Mitteln der Versichertengemeinschaft wird jedoch zumindest teilweise durch die - infolge gesteigerter QualitÃ¤t der MEDAS-Gutachten und erhÃ¶hter Akzeptanz der Entscheide der IV-Stellen - zu erwartende Vermeidung kÃ¼nftiger ressourcenaufwÃ¤ndigen Verfahrenserweiterungen kompensiert.</w:t>
      </w:r>
    </w:p>
    <w:p>
      <w:r>
        <w:t>Â Â Â Â Â Â Â Â  Zusammenfassend ist vorliegend die RechtsverbeistÃ¤ndung wÃ¤hrend des AbklÃ¤rungsverfahrens sachlich geboten. Das Anliegen des BeschwerdefÃ¼hrers ist keinesfalls aussichtslos und seine BedÃ¼rftigkeit ausgewiesen (Urk. 9, Urk. 10/1-11, Urk. 16-19, Urk. 22/5, Urk. 22/13-14).</w:t>
      </w:r>
    </w:p>
    <w:p>
      <w:r>
        <w:t>Â Â Â Â Â Â Â Â  LÃ¤sst sich die Verweigerung der unentgeltlichen VerbeistÃ¤ndung fÃ¼r das AbklÃ¤rungsverfahren aus diesen GrÃ¼nden nicht rechtfertigen, ist die Beschwerde vom 30. Januar 2012 (Urk. 22/1) ohne weiteres gutzuheissen, und es ist festzustellen, dass der BeschwerdefÃ¼hrer Anspruch auf unentgeltliche VerbeistÃ¤ndung fÃ¼r das gesamte AbklÃ¤rungsverfahren der Beschwerdegegnerin im Rahmen der Rentenrevision hat.</w:t>
      </w:r>
    </w:p>
    <w:p>
      <w:r>
        <w:t>Â Â Â Â Â Â Â Â  Ãber die HÃ¶he der EntschÃ¤digung des unentgeltlichen Rechtsbeistands wird die Beschwerdegegnerin noch zu entscheiden haben.</w:t>
      </w:r>
    </w:p>
    <w:p>
      <w:r>
        <w:t>6.Â Â Â Â Â Â  Da es vorliegend nicht um die Bewilligung oder die Verweigerung von IV-Leistungen geht, ist das Beschwerdeverfahren - in Abweichung von Art. 69 Abs. 1 bis IVG - gemÃ¤ss Art. 61 lit. a ATSG kostenlos.</w:t>
      </w:r>
    </w:p>
    <w:p>
      <w:r>
        <w:t>7.Â Â 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Infolge GewÃ¤hrung der unentgeltlichen RechtsverbeistÃ¤ndung ist die ProzessentschÃ¤digung direkt dem Vertreter MLaw Karl KÃ¼min zuzusprechen. Unter BerÃ¼cksichtigung der Honorarnoten vom 14. Juni 2012 (Urk. 20 und Urk. 22/15) ist die ProzessentschÃ¤digung insgesamt auf Fr. 2'428.15 (inkl. Barauslagen und Mehrwertsteuer) festzusetzen.</w:t>
      </w:r>
    </w:p>
    <w:p>
      <w:r>
        <w:t>8.Â Â Â Â Â Â  Eine Minderheit des Gerichts hat ihre abweichende Meinung zum Ausgang des Verfahrens zu Protokoll gegeben (Prot. S. 4 in Verbindung mit Urk. 23).</w:t>
      </w:r>
    </w:p>
    <w:p>
      <w:r>
        <w:t>Das Gericht beschliesst:</w:t>
      </w:r>
    </w:p>
    <w:p>
      <w:r>
        <w:t>Der Prozess Nr. IV.2012.00107 in Sachen der Parteien wird mit dem vorliegenden Prozess Nr. IV.2011.01133 vereinigt und als dadurch erledigt abgeschrieben.</w:t>
      </w:r>
    </w:p>
    <w:p>
      <w:r>
        <w:t>und erkennt:</w:t>
      </w:r>
    </w:p>
    <w:p>
      <w:r>
        <w:t>1.Â Â Â Â Â Â Â Â  In Gutheissung der Beschwerde vom 17. Oktober 2011 wird die VerfÃ¼gung der Beschwerdegegnerin vom 17. Oktober 2011 aufgehoben.</w:t>
      </w:r>
    </w:p>
    <w:p>
      <w:r>
        <w:t>2.Â Â Â Â Â Â Â Â  In Gutheissung der Beschwerde vom 30. Januar 2012 wird die VerfÃ¼gung der Beschwerdegegnerin vom 12. Dezember 2011 aufgehoben und es wird festgestellt, dass der BeschwerdefÃ¼hrer ab dem 12. August 2011 und bis zum Abschluss des AbklÃ¤rungsverfahrens im Rahmen der Rentenrevision Anspruch auf unentgeltliche RechtsverbeistÃ¤ndung in der Person von Rechtsanwalt Karl KÃ¼min hat.</w:t>
      </w:r>
    </w:p>
    <w:p>
      <w:r>
        <w:t>3.Â Â Â Â Â Â Â Â  Das Verfahren ist kostenlos.</w:t>
      </w:r>
    </w:p>
    <w:p>
      <w:r>
        <w:t>4.Â Â Â Â Â Â Â Â  Die Beschwerdegegnerin wird verpflichtet, dem unentgeltlichen Rechtsvertreter des BeschwerdefÃ¼hrers, Rechtsanwalt Karl KÃ¼min, ZÃ¼rich, eine ProzessentschÃ¤digung von Fr. 2`428.15 (inkl. Barauslagen und MWSt.) zu bezahlen.</w:t>
      </w:r>
    </w:p>
    <w:p>
      <w:r>
        <w:t>5.Â Â Â Â Â Â Â Â  Zustellung gegen Empfangsschein und je unter Beilage einer Kopie von Urk. 23 (Minderheitsantrag) an:</w:t>
      </w:r>
    </w:p>
    <w:p>
      <w:r>
        <w:t>- Rechtsanwalt Karl KÃ¼min</w:t>
      </w:r>
    </w:p>
    <w:p>
      <w:r>
        <w:t>- Sozialversicherungsanstalt des Kantons ZÃ¼rich, IV-Stelle</w:t>
      </w:r>
    </w:p>
    <w:p>
      <w:r>
        <w:t>- Bundesamt fÃ¼r Sozialversicherungen</w:t>
      </w:r>
    </w:p>
    <w:p>
      <w:r>
        <w:t>sowie an:</w:t>
      </w:r>
    </w:p>
    <w:p>
      <w:r>
        <w:t>- Gerichtskasse</w:t>
      </w:r>
    </w:p>
    <w:p>
      <w:r>
        <w:t>6.Â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