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IV.2011.01082 vom 15. November 2012</w:t>
      </w:r>
    </w:p>
    <w:p>
      <w:r>
        <w:t>ZH Sozialversicherungsgericht, 2012-11-15, DE</w:t>
      </w:r>
    </w:p>
    <w:p>
      <w:r>
        <w:rPr>
          <w:b/>
        </w:rPr>
        <w:t xml:space="preserve">Quelle: </w:t>
      </w:r>
      <w:r>
        <w:t>https://mcp.opencaselaw.ch/entscheid/zh_sozialversicherungsgericht_IV.2011.01082</w:t>
      </w:r>
    </w:p>
    <w:p>
      <w:r>
        <w:t>FR: ZH_SOZIALVERSICHERUNGSGERICHT IV.2011.01082 du 15 novembre 2012</w:t>
      </w:r>
    </w:p>
    <w:p>
      <w:r>
        <w:t>IT: ZH_SOZIALVERSICHERUNGSGERICHT IV.2011.01082 del 15 novembre 2012</w:t>
      </w:r>
    </w:p>
    <w:p>
      <w:pPr>
        <w:pStyle w:val="Heading2"/>
      </w:pPr>
      <w:r>
        <w:t>Erwägungen</w:t>
      </w:r>
    </w:p>
    <w:p>
      <w:r>
        <w:rPr>
          <w:b/>
        </w:rPr>
        <w:t>E. 2</w:t>
      </w:r>
    </w:p>
    <w:p>
      <w:r>
        <w:t>Eventualiter wÃ¤re vorgÃ¤ngig eines Entscheids nochmals ein (Ober-)Gutachten Ã¼ber den Gesundheitszustand des BeschwerdefÃ¼hrers zu erstellen.</w:t>
      </w:r>
    </w:p>
    <w:p>
      <w:r>
        <w:rPr>
          <w:b/>
        </w:rPr>
        <w:t>E. 3</w:t>
      </w:r>
    </w:p>
    <w:p>
      <w:r>
        <w:t>Dem BeschwerdefÃ¼hrer sei die unentgeltliche Rechtspflege zu gewÃ¤hren und der Unterzeichnende sei als sein unentgeltlicher Rechtsvertreter zu ernennen.</w:t>
      </w:r>
    </w:p>
    <w:p>
      <w:r>
        <w:rPr>
          <w:b/>
        </w:rPr>
        <w:t>E. 4</w:t>
      </w:r>
    </w:p>
    <w:p>
      <w:r>
        <w:t>Alles unter Kosten- und EntschÃ¤digungsfolgen zu Lasten der Beschwerdegegnerin bzw. der Staatskasse.Â</w:t>
      </w:r>
    </w:p>
    <w:p>
      <w:r>
        <w:t>Â Â Â Â Â Â Â Â  Mit Beschwerdeantwort vom 11. November 2011 ersuchte die Beschwerdegegnerin um Abweisung der Beschwerde (Urk. 5), was dem BeschwerdefÃ¼hrer am 22. November 2011 angezeigt wurde (Urk. 7).</w:t>
      </w:r>
    </w:p>
    <w:p>
      <w:r>
        <w:t>2.2Â Â Â Â  Mit Eingabe vom 28. April 2012 (Urk. 8) reichte der BeschwerdefÃ¼hrer die Arztzeugnisse von Dr. Z.___ vom 19. April 2012 sowie von Dr. med. C.___ vom 24. April 2012 (Urk. 9/1-2) ein, wovon der Beschwerdegegnerin am 2. Mai 2012 Kenntnis gegeben wurde (Urk. 10).</w:t>
      </w:r>
    </w:p>
    <w:p>
      <w:r>
        <w:t>Das Gericht zieht in ErwÃ¤gung:</w:t>
      </w:r>
    </w:p>
    <w:p>
      <w:r>
        <w:t>1.Â Â Â Â Â Â</w:t>
      </w:r>
    </w:p>
    <w:p>
      <w:r>
        <w:t>1.1Â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1.2Â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1.3Â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49 E. 1.2 mit Hinweisen).</w:t>
      </w:r>
    </w:p>
    <w:p>
      <w:r>
        <w:t>Â Â Â Â Â Â Â Â Eine fachÃ¤rztlich (psychiatrisch) diagnostizierte anhaltende somatoforme SchmerzstÃ¶rung begrÃ¼ndet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so: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unterÂ­schiedlichem therapeutischen Ansatz) trotz kooperativer Haltung der versicherten Person. Je mehr dieser Kriterien zutreffen und je ausgeprÃ¤gter sich die entsprechenden Befunde darstellen, desto eher sind - ausnahmsweise - die Voraussetzungen fÃ¼r eine zumutbare Willensanstrengung zu verneinen (BGE 130 V 352). Diese im Bereich der somatoformen SchmerzstÃ¶rungen entwickelten GrundsÃ¤tze werden rechtsprechungsgemÃ¤ss bei der WÃ¼rdigung des invalidisierenden Charakters von Fibromyalgien (BGE 132 V 65 E. 4 S. 70), dissoziativen SensibilitÃ¤ts- und EmpfindungsstÃ¶rungen (SVR 2007 IV Nr. 45 S. 150, I 9/07 E. 4 am Ende), Chronic Fatigue Syndrome (CFS; chronisches MÃ¼digkeitssyndrom) und Neurasthenie (Urteile 9C_662/2009 vom 17. August 2010 E. 2.3; 9C_98/2010 vom 28. April 2010 E. 2.2.2 und I 70/07 vom 14. April 2008 E. 5), bei dissoziativen BewegungsstÃ¶rungen (Urteil 9C_903/2007 vom 30. April 2008 E. 3.4), bei einer HWS-Verletzung (Schleudertrauma) ohne organisch nachweisÂ­bare FunktionsfÃ¤lle (BGE 136 V 279) sowie bei nicht organischer Hypersomnie (BGE 137 V 64 E. 4.1 und 4.2 mit Hinweisen) analog angewendet.</w:t>
      </w:r>
    </w:p>
    <w:p>
      <w:r>
        <w:t>1.4Â Â Â Â  VersicherungstrÃ¤ger und Sozialversicherungsgerichte haben die Beweise frei, das heisst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Arztberichtes ist also entscheidend, ob der Bericht fÃ¼r die streitigen Belange umfassend ist, auf allseitigen Untersuchungen beruht, auch die geklagten BeschwerÂ­den berÃ¼cksichtigt, in Kenntnis der Vorakten (Anamnese) abgegeben worden ist, in der Beurteilung der medizinischen Situation einleuchtet und ob die Schlussfolgerungen begrÃ¼ndet sind. Ausschlaggebend fÃ¼r den Beweiswert ist grundsÃ¤tzlich somit weder die Herkunft eines Beweismittels noch die Bezeichnung der eingereichten oder in Auftrag gegebenen Stellungnahme als Bericht oder GutÂ­achten (BGE 134 V 231 E. 5.1 S. 232; 125 V 351 E. 3a S. 352).</w:t>
      </w:r>
    </w:p>
    <w:p>
      <w:r>
        <w:t>2.Â Â Â Â Â Â  WÃ¤hrend die Beschwerdegegnerin gestÃ¼tzt auf das A.___-Gutachten vom 12. Mai 2011 (Urk. 6/16) davon ausgeht, der BeschwerdefÃ¼hrer habe aufgrund einer 90%igen ArbeitsfÃ¤higkeit in einer angepassten TÃ¤tigkeit und einem sich daraus ergebenden InvaliditÃ¤tsgrad von 23 % keinen Anspruch auf eine Rente (Urk. 2), stellt sich der BeschwerdefÃ¼hrer auf den Standpunkt, das Gutachten des A.___ stehe im Widerspruch zu den Beurteilungen anderer Mediziner und sei nicht beweiskrÃ¤ftig. Ihm stehe eine ganze Invalidenrente zu, weil Â gestÃ¼tzt auf die Untersuchungen in der Y.___ und imZentrum D.___ Â eine 100%ige ArbeitsunfÃ¤higkeit sowohl fÃ¼r seine bisherige TÃ¤tigkeit wie auch in einer behinderungsangepassten TÃ¤tigkeit klar begrÃ¼ndet sei. Sollten noch irgendwelche Zweifel an seiner dauerhaften</w:t>
      </w:r>
    </w:p>
    <w:p>
      <w:r>
        <w:t>ErwerbsunfÃ¤higkeit bestehen, so wÃ¤re mindestens ein neues und unabhÃ¤ngiges (Ober-)Gutachten einzuholen, welches sich zur Frage der StÃ¤rke seiner Depressionen und deren Auswirkungen auf die ArbeitsfÃ¤higkeit aussprechen sollte (Urk. 1).</w:t>
      </w:r>
    </w:p>
    <w:p>
      <w:r>
        <w:t>3.Â Â Â Â Â Â</w:t>
      </w:r>
    </w:p>
    <w:p>
      <w:r>
        <w:t>3.1Â Â Â Â  Aus den Akten des Krankentaggeldversicherers (Urk. 6/2) ergibt sich zunÃ¤chst eine Hospitalisation des BeschwerdefÃ¼hrers im Spital B.___ vom 11. bis 29. Juli 2010 wegen starker RÃ¼ckenschmerzen im LendenwirbelsÃ¤ule(LWS)-Bereich, mit Ausstrahlung ins rechte Bein (Bericht des Spitals B.___ vom 30. Juli 2010, Urk. 6/3/11). Als Diagnosen stellten die Ãrzte (1) ein akutes lumbospondylogenes Schmerzsyndrom, (2) eine AnpassungsstÃ¶rung mit lÃ¤ngerer depressiver Reaktion bei einer psychosozialen Entwurzelung (Status nach GefÃ¤ngnisaufenthalt, Analphabetismus, schlechte Deutschkenntnisse, zweimal Y.___-Aufenthalt im April 2010), (3) rezidivierende unklare Thoraxschmerzen 2006, 2007, 2010, (4) einen Status nach einer Riss-Quetsch-Wunde (RQW) proÂ­ximaler Unterarm ulnarseits links vom September 2009 und (5) eine akute Enteritis (Urk. 6/3/11). Vom 11. Juli bis 8. August 2010 bestehe eine 100%ige ArbeitsunfÃ¤higkeit (Urk. 6/3/12).</w:t>
      </w:r>
    </w:p>
    <w:p>
      <w:r>
        <w:t>Â Â Â Â Â Â Â Â  Laut Bericht des Spitals B.___ vom 18. August 2010 (Urk. 6/3/9-10) erfolgte am 17. August 2010 eine notfallmÃ¤ssige Vorstellung des BeschwerdefÃ¼hrers im Spital bei GanzkÃ¶rperschmerzen, welche die Ãrzte im Rahmen des bekannten lumbospondylogenen Schmerzsyndromes beurteilten. Der BeschwerdefÃ¼hrer sei in stabilem Zustand nach Hause entlassen worden (Urk. 6/3/10).</w:t>
      </w:r>
    </w:p>
    <w:p>
      <w:r>
        <w:t>Â Â Â Â Â Â Â Â Â  Dr. Z.___, der den BeschwerdefÃ¼hrer seit August 2010 betreute, gab in seinem Bericht vom 31. August 2010 (Urk. 6/3/7-8) als Ursachen der ArbeitsunfÃ¤higkeit ein lumbospondylogenes Schmerzsyndrom bei/mit einer grossen Diskushernie L4-L5 mit einer Nervenwurzelkompression L5 rechts, eine lÃ¤ngere depressive Reaktion und AnpassungsstÃ¶rungen an, wobei die ersten Symptome ab Anfang Juli 2010 aufgetreten seien (Urk. 6/3/7 Ziff. 1). Wegen einer diffusen Verschlechterung des psychischen Zustandes sei der BeschwerdeÂ­fÃ¼hrer ab Mitte August in der psychiatrischen Klinik E.___ hospitalisiert worden. Vom 9. bis 31. August 2010 bestehe eine 100%ige ArbeitsunfÃ¤higkeit (Urk. 6/3/7 Ziff. 8).</w:t>
      </w:r>
    </w:p>
    <w:p>
      <w:r>
        <w:t>Â Â Â Â Â Â Â Â  Aus dem Bericht der Y.___ vom 23. September 2010 (Urk. 6/3/3-6) ergeben sich zwei stationÃ¤r-psychiatrische Behandlungen vom 4. bis 22. April 2010 und vom 19. August bis 22. September 2010, wobei als Diagnosen (1) eine AnpassungsstÃ¶rung mit depressiver Reaktion (ICD-10: F43.2), (2) ein lumbospondylogenes Syndrom rechts betont sowie fragile radikulÃ¤re Reizkomponente L4 rechts und (3) rezidivierende Thoraxschmerzen unklarer Genese bei QTc 0.45 (Urk. 6/3/3) gestellt wurden. Der BeschwerdefÃ¼hrer befinde sich aktuell in einer psychosozialen Belastungssituation bei komplexen FamilienverhÃ¤ltnissen sowie hohen Schulden bei gleichzeitiger Unterbringung im Wohnheim der Heilsarmee, was jeweils zu einer Aggravierung des psychischen Zustandsbildes beitrage und in diesem Sinne die ArbeitsfÃ¤higkeit beeintrÃ¤chtigen kÃ¶nne. Vom 4. bis 22. April, vom 26. bis 29. April und vom 19. August bis 22. September 2010 habe in der bisherigen TÃ¤tigkeit eine 100%ige ArbeitsunfÃ¤higkeit bestanden (Urk. 6/3/5).</w:t>
      </w:r>
    </w:p>
    <w:p>
      <w:r>
        <w:t>3.2Â Â Â Â  Im Bericht der Y.___ vom 24. November 2010 (Urk. 6/10) zuhanden der Beschwerdegegnerin wurden als Diagnosen mit Auswirkung auf die ArbeitsfÃ¤higkeit (1) eine AnpassungsstÃ¶rung mit einer anhaltenden depressiven Reaktion (ICD-10: F43.2) seit ca. 2009 sowie (2) vertebragene Schmerzen, differentialdiagnostisch eine somatoforme SchmerzstÃ¶rung (ICD-10: F45.4), seit ca. 2010 (Urk. 6/10/1 Ziff. 1.1) angegeben. Aufgrund der Sprachbarriere sei eine Psychotherapie im engeren Sinne in ihrer Einrichtung nicht mÃ¶glich. Die Konsultationen hÃ¤tten eher beratenden Charakter und unterstÃ¼tzten den BeschwerdefÃ¼hrer durch Containing sowie eine psychopharmakologische Behandlung (Urk. 6/10/2 Ziff. 1.4). FÃ¼r die zuletzt ausgeÃ¼bte TÃ¤tigkeit bestehe vom 4. April 2010 bis auf Weiteres eine 100%ige ArbeitsunfÃ¤higkeit (Urk. 6/10/3 Ziff. 1.6). Des Weiteren liege eine deutliche EinschrÃ¤nkung der Belastbarkeit sowohl fÃ¼r kÃ¶rperliche als auch fÃ¼r Konzentration oder kognitive Leistung erfordernde TÃ¤tigkeiten. Aktuell sei keine TÃ¤tigkeit zumutbar, wobei zurzeit auch diesbezÃ¼glich keine Prognose mÃ¶glich sei (Urk. 6/10/3-4 Ziff. 1.7); die Angaben gÃ¤lten seit Mai 2010 (Urk. 6/10/5). Die Frage der ArbeitsfÃ¤higkeit sei eng gekoppelt an eine Stabilisierung der sozialen VerhÃ¤ltnisse, welche unmittelbare Auswirkungen auf das psychische Befinden hÃ¤tten (Urk. 6/10/1). Im Bericht vom 30. November 2010 (Urk. 6/9) schrÃ¤nkten sie die von ihnen Ã¤rztlich attestierte ArbeitsunfÃ¤higkeit im bisherigen Beruf von 100 % auf die Periode der stationÃ¤ren Behandlung ein und fÃ¼hrten aus, zur EinschrÃ¤nkung in kÃ¶rperlichen TÃ¤tigkeiten keine Angaben machen zu kÃ¶nnen (Urk. 6/9/4 Ziff. 1.11).</w:t>
      </w:r>
    </w:p>
    <w:p>
      <w:r>
        <w:t>3.3Â Â Â Â  Im Bericht des Spitals B.___ vom 6. September 2010 (Urk. 6/21/3-4) zuhanden der Y.___ wurden die bisherigen Diagnosen (ein lumbospondylogenes Schmerzsyndrom rechtsbetont, eine AnpassungsstÃ¶rung mit depressiver Reaktion und ein Status nach rezidivierenden unklaren Thoraxschmerzen) bestÃ¤tigt und eine 50%ige ArbeitsfÃ¤higkeit fÃ¼r die angestammte TÃ¤tigkeit attestiert. FÃ¼r angepasste TÃ¤tigkeiten ohne Notwendigkeit des Hebens schwerer Lasten und mit der MÃ¶glichkeit, die KÃ¶rperposition zu wechseln, sei der BeschwerdefÃ¼hrer voll arbeitsfÃ¤hig. Eine allfÃ¤llig prolongierte ArbeitsunfÃ¤higkeit kÃ¶nnte sich aus dem psychischen Leiden ergeben; eine diesbezÃ¼gliche Beurteilung sollte durch die Ãrzte der Psychiatrie erfolgen (Urk. 6/21/4).</w:t>
      </w:r>
    </w:p>
    <w:p>
      <w:r>
        <w:t>3.4Â Â Â Â  Dr. Z.___ stellte am 20. Januar 2011 (Urk. 6/11) als Diagnosen mit AuswirÂ­kung auf die ArbeitsfÃ¤higkeit (1) ein lumbospondylogenes Syndrom rechtsbetont bei/mit einer Diskushernie L4-L5 mit Wurzelkompression L4 rechts sowie einer Diskushernie L5-S1, (2) eine schwere depressive Episode und (3) rezidivierende Thoraxschmerzen unklarer Genese (differentialdiagnostisch Panikattacken funktionell). Ohne Auswirkung auf die ArbeitsfÃ¤higkeit stellte er einen Verdacht auf ein posttraumatisches Belastungssyndrom (Urk. 6/11/1 Ziff. 1.1). Weiter gab der Hausarzt an, dass der BeschwerdefÃ¼hrer nach der erfolgreichen psychiatrischen Rehabilitation eventuell einer leichten TÃ¤tigkeit nachgehen kÃ¶nne (Urk. 6/11/3 Ziff. 1.8).</w:t>
      </w:r>
    </w:p>
    <w:p>
      <w:r>
        <w:t>Â Â Â Â Â Â Â Â  Dr. Z.___ legte diesem Bericht einen solchen des Zentrums D.___ vom 26. April 2010</w:t>
      </w:r>
    </w:p>
    <w:p>
      <w:r>
        <w:t>(Urk. 6/11/10-12) bei, woraus sich zwei Kontrollen dort vom 6. und 26. April 2010</w:t>
      </w:r>
    </w:p>
    <w:p>
      <w:r>
        <w:t>sowie die Diagnose einer schweren depressiven Episode (ICD-10: F 32.2) ergeben. Aus Sicht des BeschwerdefÃ¼hrers hingen seine Beschwerden mit den GefÃ¤ngnisaufenthalten und den zwei gleichzeitigen Frauen zusammen (Urk. 6/11/10). Unter dem Titel ÂPsychopathologische BefundeÂ gaben die Ãrzte an, der BeschwerdefÃ¼hrer sei bewusstseinsklar und allseits orientiert, in der emotionellen Kontaktaufnahme unkontrolliert und sofort die Fassung verlierend, jedoch nicht aggressiv, lenkbar, aktiv im Spontanverhalten. Er sei kognitiv in Aufmerksamkeit, Konzentration, MerkfÃ¤higkeit und GedÃ¤chtnis verlangsamt beziehungsweise deutlich eingeschrÃ¤nkt, das Denken sei formal beweglich, inhaltlich problemzentriert; es lÃ¤gen keine AnhaltsÂ­punkte fÃ¼r psychotische Erlebnisweisen (Wahn, Wahrnehmungs- oder Ich-StÃ¶rungen) vor. Anamnestisch seien zwar deutliche Suizidgedanken/-wÃ¼nsche geÃ¤ussert, aber kein Suizidverhalten, keine konkreten AusfÃ¼hrungsplÃ¤ne und aktuell keine akute SuizidalitÃ¤t festgestellt worden (Urk. 6/11/11).</w:t>
      </w:r>
    </w:p>
    <w:p>
      <w:r>
        <w:t>3.5Â Â Â Â  Am 5. April 2011 erfolgten in Anwesenheit einer Dolmetscherin die orthopÃ¤dischen und psychiatrischen Untersuchungen am A.___ bei Dr. med. F.___, Facharzt FMH fÃ¼r OrthopÃ¤die, und Dr. med. G.___, Facharzt FMH fÃ¼r Psychiatrie und Psychotherapie, welche das Gutachten zuhanden der Beschwerdegegnerin am 12. Mai 2011 erstatteten (Urk. 6/16; psychiatrisches Teilgutachten Urk. 6/16/24-39). Am 5. April 2011 wurden RÃ¶ntgenuntersuchungen und am 13. April 2011 eine MagnetÂ­resonanzaufnahme (MRI) der LWS im RÃ¶ntgeninstitut H.___ durchgefÃ¼hrt (Urk. 6/16/2).</w:t>
      </w:r>
    </w:p>
    <w:p>
      <w:r>
        <w:t>Â Â Â Â Â Â Â Â  Im orthopÃ¤dischen Teil des Gutachtens stellte Dr. F.___ als Diagnosen mit Auswirkung auf die ArbeitsfÃ¤higkeit (1) eine kleine subligamentÃ¤re Diskushernie medio-linkslateral L1/2 und median rechtsbetont L5/S1 ohne neurale Kompression sowie (2) eine PrÃ¤adipositas. Als Diagnosen ohne Auswirkung auf die ArbeitsunfÃ¤higkeit gab der Gutachter einen Nikotinabusus und eine Stauballergie (Urk. 6/16/5 Ziff. 5) an. In bisheriger TÃ¤tigkeit bestehe bei voller StundenprÃ¤senz seit September 2010 eine 80%ige ArbeitsfÃ¤higkeit und adaptiert seit jeher eine 100%ige ArbeitsfÃ¤higkeit (Urk. 6/16/7 Ziff. 6).</w:t>
      </w:r>
    </w:p>
    <w:p>
      <w:r>
        <w:t>Â Â Â Â Â Â Â Â  Im psychiatrischen Teil des Gutachtens diagnostizierte Dr. G.___ mit Auswirkung auf die ArbeitsfÃ¤higkeit (1) AnpassungsstÃ¶rungen mit lÃ¤ngerer depressiver Reaktion (ICD-10: F43.21) und (2) eine SomatisierungsstÃ¶rung (ICD-10: F45.0), beide bestehend seit ca. April 2010 (Urk. 6/16/14 Ziff. 3.4). Anschliessend hielt der Gutachter fest, nachdem es sich bei den AnpassungsstÃ¶rungen mit lÃ¤ngerer depressiver Reaktion um eine leichte psychische StÃ¶rung handle, liege keine psychische KomorbiditÃ¤t von erheblicher Schwere, AusprÃ¤gung und Dauer vor. Damit verfÃ¼ge der BeschwerdefÃ¼hrer Ã¼ber die notwendigen Ressourcen fÃ¼r den Umgang mit den Schmerzen, die mit einer zumutbaren Willensanstrengung auch ausreichend Ã¼berwindbar seien (Urk. 6/16/16 Ziff. 3.5.4). Aus rein psychiÂ­atrischer Sicht kÃ¶nne ohne BerÃ¼cksichtigung der kÃ¶rperlich begrÃ¼ndbaren Beschwerden in der zuletzt ausgeÃ¼bten TÃ¤tigkeit als Hilfsarbeiter (Gipser) eine 75%ige ArbeitsfÃ¤higkeit bei vollem Stundenpensum seit etwa April 2010 (unterbrochen von stationÃ¤ren Aufenthalten an der Y.___) angenommen werden. Bei einer angepassten (adaptierten) TÃ¤tigkeit kÃ¶nne aus psychiatrischer Sicht bei voller StundenÂ­prÃ¤senz seit etwa April 2010 (unterbrochen von stationÃ¤ren AufÂ­enthalten an der Y.___) eine 90%ige ArbeitsfÃ¤higkeit angenommen werden (Urk. 6/16/16 Ziff. 3.6).</w:t>
      </w:r>
    </w:p>
    <w:p>
      <w:r>
        <w:t>Â Â Â Â Â Â Â Â  In der interdisziplinÃ¤ren Konsensbeurteilung vom 3. Mai 2011 stellten die Gutachter als Diagnosen mit Auswirkung auf die ArbeitsfÃ¤higkeit (1) eine kleine subligamentÃ¤re Diskushernie mediolinkslateral L1/2 und median rechtsbetont L5/S1 ohne neurale Kompression, (2) AnpassungsstÃ¶rungen mit lÃ¤ngerer depressiver Reaktion (ICD-10: F43.21), bestehend seit etwa April 2010 und (3) eine SomatisierungsstÃ¶rung (ICD-10: F45.0), bestehend seit ca. April 2010 (Urk. 6/16/20 Ziff. 8). Weiter hielten sie fest, dass die ArbeitsfÃ¤higkeit des BeschwerdefÃ¼hrers als Hilfsgipser bei voller StundenprÃ¤senz seit April 2010 ? unterbrochen von stationÃ¤ren Aufenthalten in der Y.___ - gesamthaft auf 75 % (ArbeitsunfÃ¤higkeit 25 %) festgelegt worden sei, da bei AnpassungsstÃ¶rungen mit lÃ¤ngerer depressiver Reaktion und einer SomatisierungsstÃ¶rung die emotionale Belastbarkeit, die geistige FlexibilitÃ¤t, der Antrieb, die Interessen, die Motivation, die AnpassungsfÃ¤higkeit, die KontaktfÃ¤higkeit sowie die Dauerbelastbarkeit beeintrÃ¤chtigt seien (Urk. 6/16/20 Ziff. 9.1).</w:t>
      </w:r>
    </w:p>
    <w:p>
      <w:r>
        <w:t>Â Â Â Â Â Â Â Â  KÃ¶rperlich leichte TÃ¤tigkeiten, welche abwechslungsweise sitzend und stehend ausgeÃ¼bt werden kÃ¶nnten, ohne dass dabei hÃ¤ufig inklinierte und reklinierte sowie rotierte KÃ¶rperhaltungen eingenommen und GegenstÃ¤nde Ã¼ber 5 kg gehoben oder getragen werden mÃ¼ssten, und geistig einfache Arbeiten ohne erhÃ¶hte emotionale Belastung, ohne Stressbelastung, ohne erforderliche geistige FlexibilitÃ¤t, ohne vermehrte Kundenkontakte und ohne Ã¼berdurchschnittliche Dauerbelastung kÃ¶nnten gesamthaft bei voller StundenprÃ¤senz seit April 2010 - unterbrochen von stationÃ¤ren Aufenthalten in der Y.___ - zu 90 % (ArbeitsunfÃ¤higkeit 10 %) zugemutet werden (Urk. 6/16/20 Ziff. 9.2). Obwohl aus psychiatrischer Sicht nur eine leichte psychische StÃ¶rung vorliege, erschienen berufliche Massnahmen oder Integrationsmassnahmen zum jetzigen Zeitpunkt bei mangelndem Interesse und mangelnder Motivation wenig aussichtsreich (Urk. 6/16/21 f. Ziff. 9.6).</w:t>
      </w:r>
    </w:p>
    <w:p>
      <w:r>
        <w:t>3.6Â Â Â Â  Im Rahmen des Vorbescheidverfahrens reichte der BeschwerdefÃ¼hrer ein Arztzeugnis der Y.___ vom 5. April 2011 (Urk. 6/21) ein, welches ihm seit mindestens Mai 2010 bis voraussichtlich mindestens 31. Mai 2011 eine 100%ige ArbeitsunfÃ¤higkeit attestierte.</w:t>
      </w:r>
    </w:p>
    <w:p>
      <w:r>
        <w:t>Â Â Â Â Â Â Â Â  WÃ¤hrend des Beschwerdeverfahrens (Urk. 8) legte er zudem zwei Arztzeugnisse von Dr. Z.___ vom 19. April 2012 sowie von Dr. C.___ vom 24. April 2012 (Urk. 9/1-2) auf. Dr. Z.___ informierte dabei, dass der BeschwerdefÃ¼hrer seit mehreren Jahren an einem rechtsseitigen Lumbovertebralsyndrom bei Diskushernien L4-L5 und L5-S1 mit einer WurzelÂ­kompression L4 rechts leide. Ferner bestÃ¼nden eine schwere depressive Episode und ein posttraumatisches Belastungssyndrom, welche psychotherapeutisch angegangen wÃ¼rden. Aktuell gehe der BeschwerdefÃ¼hrer regelmÃ¤ssig zur Psychotherapie und nehme die verÂ­ordneten Medikamente ein. Im aktuellen Zustand sei er aus somatischer Sicht kÃ¶rperlich fÃ¼r eine leichte TÃ¤tigkeit, ohne Heben und Stossen von schweren Lasten (max. 8-10 kg) voll arbeitsfÃ¤hig. Hingegen sei er fÃ¼r eine mittelschwere bis schwere TÃ¤tigkeit voll arbeitsunfÃ¤hig. Unter Beachtung der psychischen Beschwerden sei er auch fÃ¼r eine leichte TÃ¤tigkeit weiterhin zu 100 % arbeitsunfÃ¤hig (Urk. 9/2).</w:t>
      </w:r>
    </w:p>
    <w:p>
      <w:r>
        <w:t>Â Â Â Â Â Â Â Â  Dr. C.___ fÃ¼hrte in seinem Arztzeugnis vom 24. April 2012 (Urk. 9/1) eine Behandlung seit 11. April 2012 auf und diagnostizierte eine posttraumatische BelastungsstÃ¶rung (ICD-10: F 43.1) sowie eine rezidivierende depressive StÃ¶rung, gegenwÃ¤rtig mittelgradige Episode (ICD-10: F 33.1). Aus den ersten Erkenntnissen sei aufgrund der psychischen Beschwerden davon auszugehen, dass der BeschwerdefÃ¼hrer aktuell 100 % arbeitsunfÃ¤hig sei (Urk. 9/1).</w:t>
      </w:r>
    </w:p>
    <w:p>
      <w:r>
        <w:t>4.Â Â Â Â Â Â</w:t>
      </w:r>
    </w:p>
    <w:p>
      <w:r>
        <w:t>4.1Â Â Â Â  Das auf ausfÃ¼hrlichen medizinischen AbklÃ¤rungen und den anamnestisch erhobenen Befunden grÃ¼ndende A.___-Gutachten vom 12. Mai 2011 (Urk. 6/16) erfÃ¼llt die von der Rechtsprechung an den Beweiswert einer Ã¤rztlichen Beurteilung gestellten Anforderungen (vgl. E. 1.4). Es ist gut nachvollziehbar, schlÃ¼ssig, berÃ¼cksichtigt die relevanten Vorakten (vgl. Urk. 6/16/2-3, Urk. 6/16/8-10, Urk. 6/16/26-28) und bezieht die geklagten Beschwerden mit ein (Urk. 6/16/3-4, Urk. 6/16/11-12, Urk. 6/16/31-32). Die medizinischen ZusammenhÃ¤nge und die medizinische Situation werden eingehend erÃ¶rtert und die Schlussfolgerungen sind Ã¼berzeugend. Die Diagnosestellung und die Beurteilungen (Urk. 6/16/5-6, Urk. 6/16/14-16, Urk. 6/16/19-20, Urk. 6/16/33-35) leuchten ebenfalls ein. Die Auseinandersetzung mit der frÃ¼heren, teilweise abweichenden Beurteilung der ArbeitsfÃ¤higkeit des Spitals B.___ vom 6. September 2010, welches aufgrund der lumbalen Schmerzen eine mindestens 50%ige ArbeitsfÃ¤higkeit fÃ¼r die angestammte TÃ¤tigkeit auffÃ¼hrte (Urk. 6/21/3?4), ist Ã¼berzeugend (vgl. Urk. 6/16/7). Im Ãbrigen erachten auch die behandelnden Ãrzte des Spitals B.___ den BeschwerdefÃ¼hrer aus rheumatologischer Sicht in angepasster TÃ¤tigkeit fÃ¼r voll arbeitsfÃ¤hig (vgl. E. 3.3). Zu Recht wies Dr. G.___ darauf hin, dass zwischen der A.___-Beurteilung aus psychiatrischer Sicht und derjenigen der Y.___ (vgl. Urk. 6/3-6, Urk. 6/10, Urk. 6/9) keine wesentlichen Differenzen vorliegen. SchlÃ¼ssig fÃ¼hrte er auf, dass es sich bei den AnpassungsstÃ¶rungen mit anhaltender depressiver Reaktion definitonsgemÃ¤ss nur um eine leichte psychische StÃ¶rung handle, welche zu keiner psychischen KomorbiditÃ¤t von erheblicher Schwere, AusprÃ¤gung und Dauer fÃ¼hre (Urk. 6/16/17). Eine im Arztbericht des Zentrums D.___ am 26. April 2010 beschriebene schwere depressive Episode sei nicht nachvollziehbar und kÃ¶nnte auch in den wiederholten Arztberichten der Y.___ nicht bestÃ¤tigt werden. Auch zum damaligen gutachterlichen Untersuchungszeitpunkt hÃ¤tten sich lediglich Hinweise fÃ¼r eine AnpassungsstÃ¶rung mit lÃ¤ngerer depressiver Reaktion gefunden, wobei aufgrund des theatralischen, manierierten, histrionischen Verhaltens des BeschwerdefÃ¼hrers durchaus unterÂ­schiedliche psychische Zustandsbilder mit Aggravation geboten werden kÃ¶nnten (Urk. 6/16/17-18).</w:t>
      </w:r>
    </w:p>
    <w:p>
      <w:r>
        <w:t>Â Â Â Â Â Â Â Â  Dem ist zu folgen. Nicht nur aus dem A.___-Gutachten (Urk. 6/16/4, Urk. 6/16/6), sondern auch aus weiteren Berichten ergeben sich eine Symptomausweitung und Aggravation des BeschwerdefÃ¼hrers (vgl. Urk. 6/3/5, Urk. 6/9/2, Urk. 6/21/3-4). Ferner konnte eine ausgeprÃ¤gte subjektive KrankheitsÃ¼berzeugung festgestellt werden (vgl. Urk. 6/9/2, Urk. 6/16/4). Im Rahmen der Selbsteingliederungspflicht ist dem BeschwerdefÃ¼hrer jedoch eine Willensanstrengung zur Ãberwindung der SchmerzstÃ¶rungen zumutbar (vgl. BGE 131 V 50 f. E. 1.2, 130 V 354 f. E. 2.2.3; vgl. auch ErwÃ¤gung 1.3). Aus sÃ¤mtlichen Arztberichten (vgl. Urk. 6/3/5, Urk. 6/9/2, Urk. 6/10/2-3, Urk. 6/16) geht weiter hervor, dass die Situation des BeschwerdefÃ¼hrers nicht unwesentlich durch psychosoziale und soziokulturelle Belastungsfaktoren bestimmt wird, welche vom sozialversicherungsrechtlichen Standpunkt aus unbeachtlich sind (vgl. BGE 127 V 299 E. 5a; AHI 2000 S. 149, Urteil des Bundesgerichts I 554/98 E. 3).</w:t>
      </w:r>
    </w:p>
    <w:p>
      <w:r>
        <w:t>Â Â Â Â Â Â Â Â  Nachvollziehbar ist auch die EinschÃ¤tzung von Dr. F.___, dass in bisheriger TÃ¤tigkeit bei voller StundenprÃ¤senz seit September 2010 eine 80%ige ArbeitsfÃ¤higkeit und adaptiert seit jeher eine 100%ige ArbeitsfÃ¤higkeit bestehe (Urk. 6/16/7 Ziff. 6). Entgegen der Kritik des BeschwerdefÃ¼hrers (Urk. 1 S. 4) ist nicht ersichtlich, weshalb aufgrund der diagnostizierten kleinen subligamentÃ¤ren Diskushernien ohne neurale Kompression sowie seiner PrÃ¤adipositas (Urk. 6/16/5) aus orthopÃ¤discher Sicht eine medizinisch begrÃ¼ndete ArbeitsunfÃ¤higkeit resultieren sollten. In der interdisziplinÃ¤ren KonsensÂ­beurteilung vom 3. Mai 2011 (Urk. 6/16/20) wurde auch plausibel dargelegt, dass ihm kÃ¶rperlich leichte TÃ¤tigkeiten sowie geistig einfache Arbeiten ohne erhÃ¶hte emotionale Belastung, ohne Stressbelastung, ohne erforderliche geistige FlexibilitÃ¤t, ohne vermehrte Kundenkontakte und ohne Ã¼berdurchschnittliche Dauerbelastung gesamthaft bei voller StundenprÃ¤senz seit April 2010 zu 90 % zumutbar sind (Urk. 6/16/20 Ziff. 9.2). Dies lÃ¤sst sich mit den frÃ¼heren Berichten ebenfalls bestÃ¤tigen (vgl. Urk. 6/21/4, Urk. 6/11), wobei die Diagnosenstellungen weitgehend Ã¼bereinstimmen.</w:t>
      </w:r>
    </w:p>
    <w:p>
      <w:r>
        <w:t>Â Â Â Â Â Â Â Â Â  Soweit der BeschwerdefÃ¼hrer eine ungenÃ¼gende Dauer der Untersuchung durch Dr. G.___ moniert (Urk. 1 S. 4), bleibt festzuhalten, dass das Bundesgericht in seiner Rechtsprechung der Dauer einer psychiatrischen Exploration keinen bedeutenden Stellenwert zumisst, solange die Expertise den praxisgemÃ¤ssen Kriterien entspricht (Urteile des Bundesgerichts 8C_448/2009 vom 27. Juli 2009, E. 2.2 und 8C_485/2010 vom 21. September 2010, E. 2.4.3); dies ist vorliegend auch der Fall. Von einem ungeeigneten Untersuchungsort (Urk. 1 S. 4 f.) kann ebenfalls keine Rede sein, zumal der BeschwerdefÃ¼hrer nichts Konkretes vorbringt.</w:t>
      </w:r>
    </w:p>
    <w:p>
      <w:r>
        <w:t>Â Â Â Â Â Â Â Â Â  Auch die nachgereichten Berichte der behandelnden Ãrzte (E. 3.7) vermÃ¶gen die Schlussfolgerungen der Gutachter nicht in Zweifel zu ziehen. Dass eine schwere depressive Episode vorliegen soll, wurde schlÃ¼ssig anhand objekÂ­tivierbarer Befunde widerlegt, wovon im Ãbrigen auch der seit April 2012 behandelnde Psychiater Dr. C.___ ausgeht. Ferner scheint Dr. Z.___ hinsichtlich der von ihm attestierten ArbeitsunfÃ¤higkeit offensichtlich vor allem auf die psychischen Beschwerden und nicht auf organische Befunde abzustellen (Urk. 6/11/3, Urk. 9/2), die von fachÃ¤rztlicher Seite jedoch einhellig als fÃ¼r angepasste TÃ¤tigkeiten nicht einschrÃ¤nkend erachtet wurden.</w:t>
      </w:r>
    </w:p>
    <w:p>
      <w:r>
        <w:t>Â Â Â Â Â Â Â Â Â  Mithin besteht kein Grund, von der Beurteilung im orthopÃ¤disch-psychiatrischen A.___-Gutachten vom 12. Mai 2011 (Urk. 6/16) abzuweichen. Die darin attestierte 75%ige ArbeitsfÃ¤higkeit des BeschwerdefÃ¼hrers als Hilfsgipser seit April 2010 und eine 90%ige ArbeitsfÃ¤higkeit fÃ¼r behinderungsangepasste TÃ¤tigkeiten seit April 2010 Â unterbrochen von stationÃ¤ren Aufenthalten an der Y.___ Â sind nachvollziehbar. Weitere medizinische AbklÃ¤rungen, wie vom BeschwerdefÃ¼hrer beantragt (Urk. 1 S. 6), erÃ¼brigen sich daher.</w:t>
      </w:r>
    </w:p>
    <w:p>
      <w:r>
        <w:t>4.2Â Â Â Â  Die InvaliditÃ¤tsbemessung der Beschwerdegegnerin (Urk. 2) ist an sich nicht strittig und gibt zu keiner Korrektur Anlass. Unter diesen UmstÃ¤nden besteht aufgrund des ermittelten InvaliditÃ¤tsgrades von 23 % kein Rentenanspruch, was zur Abweisung der Beschwerde fÃ¼hrt.</w:t>
      </w:r>
    </w:p>
    <w:p>
      <w:r>
        <w:t>5.Â Â Â Â Â Â</w:t>
      </w:r>
    </w:p>
    <w:p>
      <w:r>
        <w:t>5.1Â Â Â Â  Nach Gesetz und Praxis sind in der Regel die VorausÂ­setzungen fÃ¼r die Bewilligung der unentgeltlichen ProzessfÃ¼hrung und VerbeistÃ¤ndung erfÃ¼llt, wenn der Prozess nicht aussichtslos, die Partei bedÃ¼rftig und die anwaltliche VerbeistÃ¤ndung notwendig oder doch geboten ist (BGE 103 V 46, 100 V 61, 98 V 115).</w:t>
      </w:r>
    </w:p>
    <w:p>
      <w:r>
        <w:t>5.2Â Â Â Â  Mit Beschwerde vom 3. Oktober 2011 stellte der BeschwerdefÃ¼hrer ein Gesuch um unentgeltliche ProzessfÃ¼hrung und unentgeltliche Rechtsvertretung (Urk. 1 S. 2 und S. 6). Mit VerfÃ¼gung vom 11. Oktober 2011 wurde ihm das Formular zur AbklÃ¤rung der prozessualen BedÃ¼rftigkeit zugestellt und eine Frist von 30 Tagen ab Erhalt der VerfÃ¼gung angesetzt, um dieses, versehen mit den Angaben der GemeindebehÃ¶rde sowie sÃ¤mtlicher Belege zur finanziellen Situation, einzureichen (Urk. 3). Der BeschwerdefÃ¼hrer hat die Frist unbenÃ¼tzt verstreichen lassen, weshalb androhungsgemÃ¤ss davon auszugehen ist, dass im Zeitpunkt der Beschwerdeerhebung keine prozessuale BedÃ¼rftigkeit bestand. Erst mit Eingabe vom 28. April 2012 (Urk. 8) reichte der BeschwerdefÃ¼hrer eine UnterstÃ¼tzungsbestÃ¤tigung der Stadt ZÃ¼rich vom 20. April 2012 ein, wonach er ÂderzeitÂ fÃ¼r seine Lebenshaltungskosten von den Sozialen Diensten unterstÃ¼tzt wird (Urk. 9/3).</w:t>
      </w:r>
    </w:p>
    <w:p>
      <w:r>
        <w:t>Â Â Â Â Â Â Â Â Da der vorliegende Prozess nicht als von vornherein aussichtslos bezeichnet werden kann und der BeschwerdefÃ¼hrer seit 20. April 2012 bedÃ¼rftig ist (Urk. 9/3), ist ihm die unentgeltliche ProzessfÃ¼hrung zu bewilligen. Sodann sind beim BeschwerdefÃ¼hrer die Voraussetzungen zur Bestellung eines unentgeltlichen Rechtsvertreters gemÃ¤ss Â§ 16 des Gesetzes Ã¼ber das Sozialversicherungsgericht (GSVGer) ebenfalls erfÃ¼llt, weshalb ihm ab Einreichung der UnterstÃ¼tzungsbestÃ¤tigung, also ab 20. April 2012, in der Person von Rechtsanwalt JÃ¼rg Federspiel eine unentgeltliche Rechtsvertretung zu bestellen ist.</w:t>
      </w:r>
    </w:p>
    <w:p>
      <w:r>
        <w:t>5.3Â Â Â Â  Rechtsanwalt JÃ¼rg Federspiel, macht in seiner Kostennote vom 7. November 2012 (Urk. 12) fÃ¼r Aufwendungen von total 9.33 Stunden sowie Auslagen von Fr. 20.-- (exkl. MWSt) ein Honorar von insgesamt Fr. 2Â036.90 geltend. Soweit sich der verrechnete Zeitaufwand auch auf das Verwaltungsverfahren bezieht (Positionen fÃ¼r die Zeitspanne vom 8. bis 16. Juni 2011), fÃ¤llt dieser von vornÂ­herein ausser Betracht. Da die unentgeltliche Rechtsvertretung erst ab 20. April 2012 zu gewÃ¤hren ist, ist lediglich der Aufwand ab diesem Datum zu entschÃ¤digen. Demnach ist die EntschÃ¤digung fÃ¼r einen Aufwand von 1.83 Stunden und Barauslagen von Fr. 20.-- sowie bei einem gerichtsÃ¼blichen Stundenansatz von Fr. 200.-- auf insgesamt Fr. 417.-- (inkl. Barauslagen und MWSt) festzusetzen.</w:t>
      </w:r>
    </w:p>
    <w:p>
      <w:r>
        <w:t>5.4Â Â Â Â Â  Da es um die Bewilligung oder Verweigerung von Versicherungsleistungen geht, ist das Verfahren kostenpflichtig. Die Gerichtskosten sind nach dem Verfahrensaufwand und unabhÃ¤ngig vom Streitwert festzulegen (Art. 69 Abs. 1 bis IVG) und auf Fr. 600.-- anzusetzen. Entsprechend dem Ausgang des Verfahrens sind sie dem BeschwerdefÃ¼hrer aufzuerlegen, jedoch zufolge GewÃ¤hrung der unentgeltlichen ProzessfÃ¼hrung einstweilen auf die Gerichtskasse zu nehmen.</w:t>
      </w:r>
    </w:p>
    <w:p>
      <w:r>
        <w:t>5.5Â Â Â Â Â  Der BeschwerdefÃ¼hrer ist auf Â§ 16 Abs. 4 des Gesetzes Ã¼ber das Sozialversicherungsgericht (GSVGer) hinzuweisen, wonach er zur Nachzahlung verpflichtet ist, sobald er dazu in der Lage ist.</w:t>
      </w:r>
    </w:p>
    <w:p>
      <w:r>
        <w:t>Das Gericht beschliesst:</w:t>
      </w:r>
    </w:p>
    <w:p>
      <w:r>
        <w:t>Â Â Â Â Â Â Â Â Â Â Â  In Bewilligung des Gesuches vom 3. Oktober 2011 wird dem BeschwerdefÃ¼hrer ab 20. April 2012 die unentgeltliche ProzessfÃ¼hrung gewÃ¤hrt und ihm Rechtsanwalt JÃ¼rg Federspiel als unentgeltlicher Rechtsbeistand fÃ¼r das vorliegende Verfahren bestellt,</w:t>
      </w:r>
    </w:p>
    <w:p>
      <w:r>
        <w:t>und erkennt:</w:t>
      </w:r>
    </w:p>
    <w:p>
      <w:r>
        <w:t>1.Â Â Â Â Â Â Â Â  Die Beschwerde wird abgewiesen.</w:t>
      </w:r>
    </w:p>
    <w:p>
      <w:r>
        <w:t>2.Â Â Â Â Â Â Â Â  Die Gerichtskosten von Fr. 600.-- werden dem BeschwerdefÃ¼hrer auferlegt, jedoch zufolge GewÃ¤hrung der unentgeltlichen PozessfÃ¼hrung einstweilen auf die GerichtsÂ­kasse genommen. Der BeschwerdefÃ¼hrer wird auf Â§ 16 Abs. 4 GSVGer hingewiesen.</w:t>
      </w:r>
    </w:p>
    <w:p>
      <w:r>
        <w:t>3.Â Â Â Â Â Â Â Â  Der unentgeltliche Rechtsvertreter des BeschwerdefÃ¼hrers, Rechtsanwalt JÃ¼rg Federspiel, wird mit Fr. 417.-- (inkl. Barauslagen und MWSt) aus der Gerichtskasse entschÃ¤digt. Der BeschwerdefÃ¼hrer wird auf Â§ 16 Abs. 4 GSVGer hingewiesen.</w:t>
      </w:r>
    </w:p>
    <w:p>
      <w:r>
        <w:t>4.Â Â Â Â Â Â Â Â  Zustellung gegen Empfangsschein an:</w:t>
      </w:r>
    </w:p>
    <w:p>
      <w:r>
        <w:t>- Rechtsanwalt JÃ¼rg Federspiel</w:t>
      </w:r>
    </w:p>
    <w:p>
      <w:r>
        <w:t>- Sozialversicherungsanstalt des Kantons ZÃ¼rich, IV-Stelle</w:t>
      </w:r>
    </w:p>
    <w:p>
      <w:r>
        <w:t>- Bundesamt fÃ¼r Sozialversicherungen</w:t>
      </w:r>
    </w:p>
    <w:p>
      <w:r>
        <w:t>sowie an:</w:t>
      </w:r>
    </w:p>
    <w:p>
      <w:r>
        <w:t>- Gerichtskasse (im Dispositiv)</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