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IV.2011.01043 vom 7. Juni 2013</w:t>
      </w:r>
    </w:p>
    <w:p>
      <w:r>
        <w:t>ZH Sozialversicherungsgericht, 2013-06-07, DE</w:t>
      </w:r>
    </w:p>
    <w:p>
      <w:r>
        <w:rPr>
          <w:b/>
        </w:rPr>
        <w:t xml:space="preserve">Quelle: </w:t>
      </w:r>
      <w:r>
        <w:t>https://mcp.opencaselaw.ch/entscheid/zh_sozialversicherungsgericht_IV.2011.01043</w:t>
      </w:r>
    </w:p>
    <w:p>
      <w:r>
        <w:t>FR: ZH_SOZIALVERSICHERUNGSGERICHT IV.2011.01043 du 7 juin 2013</w:t>
      </w:r>
    </w:p>
    <w:p>
      <w:r>
        <w:t>IT: ZH_SOZIALVERSICHERUNGSGERICHT IV.2011.01043 del 7 giugno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t>1.4Â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1.7Â Â Â Â  FÃ¼r die richterliche Beurteilung eines Falles sind grundsÃ¤tzlich die tatsÃ¤chlichen VerhÃ¤ltnisse zur Zeit des Abschlusses des Verwaltungsverfahrens massgebend. Tatsachen, die sich erst spÃ¤ter verwirklichen, sind jedoch insoweit zu berÃ¼cksichtigen, als sie mit dem Streitgegenstand in engem Sachzusammenhang stehen und geeignet sind, die Beurteilung im Zeitpunkt des Entscheiderlasses zu beeinflussen (BGE 121 V 362 E. 1b S. 366; 99 V 98 S. 102).</w:t>
      </w:r>
    </w:p>
    <w:p>
      <w:r>
        <w:t>2.Â Â Â Â Â Â  WÃ¤hrend die Beschwerdegegnerin davon ausgeht, dass der BeschwerdefÃ¼hrer seit Oktober 2009 in seiner ArbeitsfÃ¤higkeit als Hilfsmaurer erheblich eingeschrÃ¤nkt, in einer angepassten TÃ¤tigkeit hingegen ab Oktober 2010 zu 100 % arbeitsfÃ¤hig ist (Urk. 2 S. 7 f.), geht der BeschwerdefÃ¼hrer mit Bezug auf den medizinischen Sachverhalt sinngemÃ¤ss davon aus, dass der ArbeitsfÃ¤higkeitsgrad tiefer sei (Urk. 1).</w:t>
      </w:r>
    </w:p>
    <w:p>
      <w:r>
        <w:rPr>
          <w:b/>
        </w:rPr>
        <w:t>E. 3</w:t>
      </w:r>
    </w:p>
    <w:p>
      <w:r>
        <w:t>3.1Â Â Â Â  Dr. med. B.___, Facharzt fÃ¼r Allgemeine Innere Medizin, gab im Bericht vom 29. April 2010 (Urk. 8/8) an, dass beim BeschwerdefÃ¼hrer im Dezember 2009 eine Meniskektomie rechts erfolgt sei. Postoperativ habe dieser Ã¼ber weiterbestehende, belastungsabhÃ¤ngige Schmerzen im Kniegelenk rechts beim Gehen und beim Treppensteigen geklagt. In der Folge hÃ¤tten sich auch RÃ¼ckenschmerzen entwickelt, wahrscheinlich bedingt durch die Schonhaltung und die ImmobilitÃ¤t mit Muskelabbau. Bekannt seien Diskusprotrusionen auf allen Ebenen sowie eine Retrolisthesis L3/4, Spondylarthrosen L4/5 und L5/S1, mÃ¤ssige Neuroforamenstenosen L4/5 und L5/S1 links mehr als rechts. Die kÃ¶rperlich sehr anspruchsvolle Arbeit auf dem Bau sei unter diesen UmstÃ¤nden nicht mehr zumutbar. Zur weiteren Beurteilung sei der BeschwerdefÃ¼hrer konsiliarisch der UniversitÃ¤tsklinik C.___ zugewiesen worden.</w:t>
      </w:r>
    </w:p>
    <w:p>
      <w:r>
        <w:t>Â Â Â Â Â Â Â Â  Im Bericht vom 20. August 2010 (Urk. 8/19) wiederholte Dr. B.___ im Wesentlichen seine frÃ¼heren Angaben. Dem Bericht legte er die Taggeldkarte des Krankenversicherers bei, wo er dem BeschwerdefÃ¼hrer ab 22. Oktober 2009 eine 100%ige ArbeitsunfÃ¤higkeit attestiert hatte (S. 6).</w:t>
      </w:r>
    </w:p>
    <w:p>
      <w:r>
        <w:t>3.2Â Â Â Â  Laut EFL-Bericht des Z.___ Gesundheitszentrums vom 25. Juni 2010 (Urk. 8/15) klagte der BeschwerdefÃ¼hrer Ã¼ber Schmerzen im Nacken mit gelegentlichen Kopfschmerzen, Ã¼ber Schmerzen in beiden Schultern sowie tief lumbal rechts und in der rechten Kniekehle (S. 2). Als arbeitsrelevante Probleme bestÃ¼nden Schmerzen im rechten Knie beim Gehen, BÃ¼cken und in die Hocke Gehen. Die Leistungsbereitschaft wurde als nicht zuverlÃ¤ssig beurteilt. Die Beobachtungen bei den Tests wiesen auf eine deutliche Selbstlimitierung hin. Die Konsistenz der Tests sei schlecht gewesen (S. 3). Demzufolge seien die Resultate der ergonomischen Tests fÃ¼r die Beurteilung der zumutbaren Belastbarkeit nicht verwertbar. Es sei davon auszugehen, dass bei gutem Effort eine bessere Leistung erbracht werden kÃ¶nnte, als bei den Tests gezeigt worden sei. Das Ausmass der demonstrierten physischen EinschrÃ¤nkungen lasse sich mit den objektivierbaren pathologischen Befunden der klinischen Untersuchung und bildgebenden AbklÃ¤rung nur zum Teil erklÃ¤ren. Die Beurteilung der Zumutbarkeit stÃ¼tze sich deshalb primÃ¤r auf medizinisch-theoretische Ãberlegungen, ergÃ¤nzt durch die Beobachtungen bei den Leistungstests. Eine weitergehende EinschrÃ¤nkung der Belastbarkeit lasse sich medizinisch-theoretisch nicht begrÃ¼nden. Die bisherige TÃ¤tigkeit als Maurer sei wegen der zu hohen Anforderungen aktuell nicht zumutbar. Aufgrund der Selbstlimitierung kÃ¶nne keine Belastbarkeit fÃ¼r eine andere berufliche TÃ¤tigkeit festgelegt werden (S. 4).</w:t>
      </w:r>
    </w:p>
    <w:p>
      <w:r>
        <w:t>3.3Â Â Â Â  Dem Operationsbericht der UniversitÃ¤tsklinik C.___ vom 14. Dezember 2010 lÃ¤sst sich entnehmen, dass der BeschwerdefÃ¼hrer am 8. November 2010 infolge einer lateralen MeniskuslÃ¤sion rechts einer Kniearthroskopie rechts mit Teilmeniskektomie der Pars intermedia unterzogen wurde (Urk. 8/26).</w:t>
      </w:r>
    </w:p>
    <w:p>
      <w:r>
        <w:t>Â Â Â Â Â Â Â Â  Im Bericht derselben Klinik vom 17. Dezember 2010 (Urk. 8/29) Ã¼ber die postoperative Verlaufskontrolle vom 9. Dezember 2010 wurde ein Status nach Wadenschmerzen rechts mit ausgeprÃ¤gtem HÃ¤matom diagnostiziert. Weiter gaben die KlinikÃ¤rzte an, dem BeschwerdefÃ¼hrer gehe es deutlich besser. Das HÃ¤matom habe sich fast vollstÃ¤ndig zurÃ¼ckgebildet. Der BeschwerdefÃ¼hrer sei praktisch schmerzfrei. In der klinischen Untersuchung hÃ¤tten sich ein minimster Kniegelenkserguss sowie reizlos verheilte Arthroskopieportale gezeigt. Es bestehe eine Druckdolenz Ã¼ber dem lateralen Kniegelenksspalt und beim Varusstress-Test lateralseitig. Medialseitig Ã¼ber dem Gelenkspalt bestÃ¼nden keine Druckdolenzen. Auch der Valgusstress-Test sei indolent. Die Seiten- und KreuzbÃ¤nder seien stabil und die periphere Sensorik, Motorik sowie Zirkulation intakt. Die Flexion und Extension seien mit einer Beweglichkeit von 100-5-0Â° noch eingeschrÃ¤nkt. Insgesamt sei der Verlauf nach dem grÃ¶sseren HÃ¤matom im Bereich der Wade erfreulich. Da sich die Beschwerden in den letzten Tagen zunehmend verbessert hÃ¤tten, wÃ¼rden keine weiteren diagnostischen Schritte eingeleitet. Vorerst werde die Behandlung abgeschlossen.</w:t>
      </w:r>
    </w:p>
    <w:p>
      <w:r>
        <w:t>3.4Â Â Â Â  Im orthopÃ¤dischen Gutachten vom 15. Dezember 2010 (Urk. 8/28) stellte Dr. A.___ folgende Diagnosen (S. 13):</w:t>
      </w:r>
    </w:p>
    <w:p>
      <w:r>
        <w:t>-Â Â Â  cervikales vertebragenes Schmerzsyndrom ohne Hinweis auf Wurzelreizsyndrom bei Unkovertebralarthrose C4/5</w:t>
      </w:r>
    </w:p>
    <w:p>
      <w:r>
        <w:t>-Â Â Â  lumbales vertebragenes Schmerzsyndrom zur Zeit ohne Hinweis auf Wurzelreizsyndrom bei sowohl rÃ¶ntgenologisch als auch im MRI nachgewiesenen degenerativen VerÃ¤nderungen im Bandscheibenraum L4/5 und L5/S1</w:t>
      </w:r>
    </w:p>
    <w:p>
      <w:r>
        <w:t>-Â Â Â  Status nach zweimaliger Arthroskopie rechtes Kniegelenk mit noch etwas Funktionsdefizit und noch nicht abgeschlossenem Heilungsverlauf</w:t>
      </w:r>
    </w:p>
    <w:p>
      <w:r>
        <w:t>Â Â Â Â Â Â Â Â  Weiter fÃ¼hrte die Gutachterin aus, der BeschwerdefÃ¼hrer habe Ã¼ber Schmerzen in der HalswirbelsÃ¤ule mit Ausstrahlungen in den Kopf und in beide Schultern sowie Ã¼ber RÃ¼ckenschmerzen mit Ausstrahlungen ins linke Bein und beidseitigen Knieschmerzen geklagt (S. 3). Aufgrund der klinischen und rÃ¶ntgenologischen Untersuchung sei er seit der Operation im Dezember 2009 fÃ¼r schwere kÃ¶rperliche Arbeiten als Maurer nicht mehr geeignet. Auf dem allgemeinen Arbeitsmarkt sei der BeschwerdefÃ¼hrer fÃ¼r leichte kÃ¶rperliche Arbeiten mit Heben und Tragen von Lasten bis zu 5 kg, bei wechselnder KÃ¶rperhaltung und unter Vermeidung von hÃ¤ufigem BÃ¼cken und knienden TÃ¤tigkeiten seit Mai 2010 zu 100 % einsetzbar. Durch die Arthroskopie sei der BeschwerdefÃ¼hrer ab 8. November 2010 wieder fÃ¼r sechs Wochen zu 100 % arbeitsunfÃ¤hig anzusehen. Da das Knie noch etwas geschwollen und die Beweglichkeit noch nicht wieder ganz hergestellt sei, sei bis Mitte Januar 2011 von einer 100%igen ArbeitsunfÃ¤higkeit auszugehen. Danach bestehe wieder die 100%ige ArbeitsfÃ¤higkeit fÃ¼r leichte kÃ¶rperliche TÃ¤tigkeiten. AuffÃ¤llig seien zum Teil groteske Ausgleichsbewegungen bei ÃberprÃ¼fung der Beweglichkeit, so dass ein Verdacht auf eine Somatisierungstendenz bestehe (S. 12 f.).</w:t>
      </w:r>
    </w:p>
    <w:p>
      <w:r>
        <w:t>3.5Â Â Â Â  Infolge persistierender Knieschmerzen wies der Hausarzt Dr. B.___ den BeschwerdefÃ¼hrer erneut der UniversitÃ¤tsklinik C.___ zu. In deren Bericht vom 8. MÃ¤rz 2011 (Urk. 8/30) wurde folgende Diagnose gestellt:</w:t>
      </w:r>
    </w:p>
    <w:p>
      <w:r>
        <w:t>Lateral betonte Kniegelenksschmerzen bei Reizung Kniegelenk bei</w:t>
      </w:r>
    </w:p>
    <w:p>
      <w:r>
        <w:t>-Â Â Â  Status nach Kniegelenksarthroskopie rechts, Teilmeniskektomie pars intermedia am 8. November 2010 bei lateraler MeniskuslÃ¤sion Knie rechts</w:t>
      </w:r>
    </w:p>
    <w:p>
      <w:r>
        <w:t>-Â Â Â  Status nach Kniearthroskopie rechts mit Teilmeniskektomie mediales Hinterhorn sowie laterales Hinterhorn am 3. Dezember 2009</w:t>
      </w:r>
    </w:p>
    <w:p>
      <w:r>
        <w:t>Â Â Â Â Â Â Â Â  Die Untersuchung habe ein leicht rechtsbetontes Schonhinken bei ansonsten flÃ¼ssigem Gangbild ergeben. Ãber dem lateralen Kompartiment zeige sich eine Druckschmerzhaftigkeit. Palpatorisch finde sich kein Kniegelenkserguss. Das Knie sei medialseitig indolent. Der Bandapparat sei lateral, medial und anteroposterior stabil. Die periphere Sensorik, Motorik und Zirkulation sei problemlos intakt. Die Flexion und Extension seien mit 120-0-0Â° mÃ¶glich. Die Meniskuszeichen seien negativ. Es bestehe eine diffuse Druckdolenz im Bereich des anteromedialen Gelenkskompartimentes. Da sich keine eindeutigen Meniskuszeichen demonstrieren liessen, postulierten die berichtenden KlinikÃ¤rzte, dass es sich bei den oben genannten Beschwerden um einen Reizzustand bei Status nach Arthroskopie handle, und empfahlen eine intraartikulÃ¤re Infiltration und Absehen von bildgebender Diagnostik.</w:t>
      </w:r>
    </w:p>
    <w:p>
      <w:r>
        <w:t>3.6Â Â Â Â  Dem im Verlauf des Beschwerdeverfahrens ins Recht gelegten Bericht von Dr. med. D.___, Facharzt fÃ¼r Innere Medizin und Rheumatologie, vom 25. November 2011 (Urk. 12) lassen sich folgende Diagnosen entnehmen:</w:t>
      </w:r>
    </w:p>
    <w:p>
      <w:r>
        <w:t>-Â Â Â  persistierende Knie-Schmerzen rechts mit reduzierter Belastbarkeit</w:t>
      </w:r>
    </w:p>
    <w:p>
      <w:r>
        <w:t>-Â Â Â  Periarthropathia humeroscapularis links bei Impingement und Riss der Supraspinatussehne</w:t>
      </w:r>
    </w:p>
    <w:p>
      <w:r>
        <w:t>-Â Â Â  chronisches lumbovertebrales Syndrom bei degenerativen VerÃ¤nderungen, mit Reizung der Wurzel L4 und L5 links bei foraminaler Einengung sowie mit mÃ¶glicher radikulÃ¤rer Reizsymptomatik links (Knie-Beschwerden)</w:t>
      </w:r>
    </w:p>
    <w:p>
      <w:r>
        <w:t>-Â Â Â  cervikovertebrales Syndrom mit Spannungskopfschmerzen bei degenerativen VerÃ¤nderungen</w:t>
      </w:r>
    </w:p>
    <w:p>
      <w:r>
        <w:t>-Â Â Â  HypercholesterinÃ¤mie</w:t>
      </w:r>
    </w:p>
    <w:p>
      <w:r>
        <w:t>-Â Â Â  depressive Verstimmung</w:t>
      </w:r>
    </w:p>
    <w:p>
      <w:r>
        <w:t>Â Â Â Â Â Â Â Â  Weiter fÃ¼hrte Dr. D.___ aus, der BeschwerdefÃ¼hrer klage Ã¼ber starke rechtsseitige Kniebeschwerden, geringe linksseitige Knieschmerzen, starke RÃ¼ckenbeschwerden im lumbalen und cervicalen Bereich und beidseitige Schulterschmerzen. Die cervicalen Beschwerden mit Ausstrahlungen bis zur Stirn im Sinne von Spannungskopfschmerzen seien als cervicocephales Syndrom bei mÃ¤ssigen degenerativen VerÃ¤nderungen im Bereich C5/6 zu interpretieren (Unkovertebralarthrose und Bandscheibenprotrusionen, leichte zentrale spinale Stenose sowie mÃ¤ssige foraminale Engen beidseits). Hinweise fÃ¼r eine radikulÃ¤re Symptomatik seien nicht zu finden. Bei den lumbalen Schmerzen handle es sich um ein lumbovertebrales Syndrom links, wobei die linksseitigen Knieschmerzen teilweise auch als radikulÃ¤res Reizsyndrom L4 zu deuten wÃ¤ren. Es seien ebenfalls degenerative VerÃ¤nderungen festzustellen (Osteochondrose mit KnochenmarksÃ¶dem L3/4 und L4/5, schwere foraminale Einengung links mit Reizung/Verlagerung der Wurzel L5 und L4 links). Schliesslich sei eine Periarthropathia humeroscapularis links, als Folge eines mÃ¤ssigen Impingements sowie eines Supraspinatus-Risses zu erwÃ¤hnen.</w:t>
      </w:r>
    </w:p>
    <w:p>
      <w:r>
        <w:t>Â Â Â Â Â Â Â Â  Angesichts der unverÃ¤nderten Kniebeschwerden rechts und der therapieresistenten RÃ¼cken- und Schulterschmerzen mit entsprechendem klinischem und radiologischem Korrelat sei eine Wiederaufnahme der Arbeit selbst in einer leichten TÃ¤tigkeit zurzeit nicht mÃ¶glich.</w:t>
      </w:r>
    </w:p>
    <w:p>
      <w:r>
        <w:rPr>
          <w:b/>
        </w:rPr>
        <w:t>E. 4</w:t>
      </w:r>
    </w:p>
    <w:p>
      <w:r>
        <w:t>4.1Â Â Â Â  SÃ¤mtliche berichtenden Fachleute sind sich darÃ¼ber einig, dass die kÃ¶rperlich belastende Arbeit eines Hilfsmaurers dem BeschwerdefÃ¼hrer nicht mehr zumutbar ist. Hinsichtlich des Beginns der ArbeitsunfÃ¤higkeit stellt die Beschwerdegegnerin auf die von Dr. B.___ auf der Taggeldkarte des Krankentaggeldversicherers attestierte 100%ige ArbeitsunfÃ¤higkeit ab 22. Oktober 2009 ab (Urk. 2 S. 2, Urk. 8/19 S. 6, Urk. 8/32 S. 6). Dieses auf echtzeitlichen Angaben beruhende Vorgehen ist nicht zu beanstanden.</w:t>
      </w:r>
    </w:p>
    <w:p>
      <w:r>
        <w:t>4.2Â Â Â Â  Mit Bezug auf die EinschÃ¤tzung des dem BeschwerdefÃ¼hrer verbleibenden LeistungsvermÃ¶gens - der naturgemÃ¤ss ein gewisses Ã¤rztliches Ermessen anhaftet - wÃ¼rdigen die Gutachterin Dr. A.___ und der Rheumatologe Dr. D.___ die Auswirkungen der geklagten Beschwerden divergierend. Der Hausarzt Dr. B.___ machte dagegen keine abschliessenden Angaben zur ArbeitsfÃ¤higkeit in angepasster TÃ¤tigkeit (Urk. 8/8 S. 3, Urk. 8/19 S. 3).</w:t>
      </w:r>
    </w:p>
    <w:p>
      <w:r>
        <w:t>Â Â Â Â Â Â Â Â  Hinsichtlich des RÃ¼ckenleidens ist festzuhalten, dass bereits die am 26. Mai 2009 durchgefÃ¼hrte Magnetresonanz-Tomographie der LendenwirbelsÃ¤ule laut Bericht des Instituts E.___ (Urk. 8/27) im Wesentlichen dieselben degenerativen VerÃ¤nderungen ergab, wie die der Beurteilung von Dr. D.___ zugrundeliegende Magnetresonanz-Tomographie der LendenwirbelsÃ¤ule vom 1. Juli 2011 (Urk. 12 S. 3). Diese Befunde waren der Gutachterin Dr. A.___ bekannt und ergaben sich auch aus den von ihr in Auftrag gegebenen RÃ¶ntgenbildern der LendenwirbelsÃ¤ule vom 14. Dezember 2010 (Urk. 8/28 S. 11). Gleiches gilt fÃ¼r die bildgebenden Aufnahmen der HalswirbelsÃ¤ule vom 14. Dezember 2010 (Urk. 8/28 S. 11) und vom 1. Juli 2011 (Urk. 12 S. 3). Es besteht somit bezÃ¼glich der RÃ¼ckenbeschwerden ein weitgehend unverÃ¤nderter Zustand, wie er bereits Dr. A.___s Gutachten vom 15. Dezember 2010 zugrunde lag.</w:t>
      </w:r>
    </w:p>
    <w:p>
      <w:r>
        <w:t>Â Â Â Â Â Â Â Â  Die von Dr. D.___ als neu aufgetreten angegebenen Schulterschmerzen bestanden offenbar bereits im Sommer 2010. So ergab die EFL-AbklÃ¤rung BeweglichkeitseinschrÃ¤nkungen in beiden Schultern (Urk. 8/15 S. 3). Bei der klinischen Untersuchung der oberen ExtremitÃ¤ten durch Dr. A.___ gab der BeschwerdefÃ¼hrer starke Schmerzen bei der Abduktion Ã¼ber 90Â° an; Dr. A.___ fÃ¼hrte aber keine Diagnose die Schultern betreffend auf (Urk. 8/28 S. 6 und S. 12). Auch der Hausarzt Dr. B.___ stellte trotz deren ErwÃ¤hnung keine Diagnose bezÃ¼glich der Schulterbeschwerden (Urk. 8/19, S. 2 und S. 3). Erstmals im November 2011 wurde die linke Schulter dann von Dr. D.___ klinisch und bildgebend untersucht (Urk. 12 S. 2 f.). Daraus ist zu schliessen, dass sich der BeschwerdefÃ¼hrer durch die Schulterbeschwerden im Alltag bis dahin nicht wesentlich eingeschrÃ¤nkt gefÃ¼hlt haben kann. Falls die Aufnahme der Behandlung durch Dr. D.___ am 2. November 2011 auf eine nachtrÃ¤glich eingetretene, sich auf die ArbeitsfÃ¤higkeit wesentlich auswirkende Verschlechterung zurÃ¼ckzufÃ¼hren wÃ¤re, mÃ¼sste diese VerÃ¤nderung im Rahmen einer Neuanmeldung geltend gemacht werden.</w:t>
      </w:r>
    </w:p>
    <w:p>
      <w:r>
        <w:t>Â Â Â Â Â Â Â Â  BezÃ¼glich der im Vordergrund stehenden Kniebeschwerden basiert Dr. A.___s EinschÃ¤tzung hinsichtlich der Zeit ab Mitte Januar 2011 (sechs Wochen seit der Arthroskopie vom 8. November 2010) auf einer Prognose, weil der Heilungsverlauf nach dem zweiten Eingriff noch nicht abgeschlossen war. Laut den Berichten der UniversitÃ¤tsklinik C.___ gestaltete sich der postoperative Verlauf jedoch komplikationslos. Dementsprechend besserte sich die Beweglichkeit des operierten Kniegelenkes nach und nach. Die im MÃ¤rz 2011 geklagten Restbeschwerden scheinen nicht besorgniserregend gewesen zu sein, denn sie fÃ¼hrten zu keiner weitergehenden bildgebenden Diagnostik (Urk. 8/30) und kÃ¶nnten allenfalls ein weiteres Indiz fÃ¼r die von Dr. A.___ vermutete Somatisierungstendenz darstellen (Urk. 8/28 S. 13). Auch Dr. D.___s Berichterstattung (Urk. 12) lassen sich keine Anhaltspunkte fÃ¼r eine VerÃ¤nderung der Symptomatik entnehmen. Es bestehen somit keine Anhaltspunkte fÃ¼r unvorhergesehene Komplikationen, welche Zweifel an Dr. A.___s EinschÃ¤tzung der Zumutbarkeit der Arbeitswiederaufnahme per Mitte Januar 2011 entstehen lassen kÃ¶nnten.</w:t>
      </w:r>
    </w:p>
    <w:p>
      <w:r>
        <w:t>4.3Â Â Â Â  Die Diskrepanz zwischen der ArbeitsfÃ¤higkeitseinschÃ¤tzung der Gutachterin Dr. A.___ einerseits und derjenigen von Dr. B.___ andererseits lÃ¤sst sich wohl einerseits dadurch erklÃ¤ren, dass sich behandelnde Ãrzte in erster Linie auf die Behandlung zu konzentrieren haben. Deren Berichte verfolgen rechtsprechungsgemÃ¤ss nicht den Zweck einer den abschliessenden Entscheid Ã¼ber die VersicherungsansprÃ¼che erlaubenden objektiven Beurteilung des Gesundheitszustandes und erfÃ¼llen deshalb kaum je die von der Rechtsprechung aufgestellten materiellen Anforderungen an ein Gutachten. Sodann ist andererseits auch der Erfahrungstatsache Rechnung zu tragen, dass sie mitunter im Hinblick auf ihre auftragsrechtliche Vertrauensstellung im Zweifelsfall eher zu Gunsten ihrer Patienten aussagen (BGE 135 V 465 E. 4.5). Dies gilt fÃ¼r den Hausarzt wie fÃ¼r den behandelnden Spezialarzt mit ihrem besonderen VertrauensverhÃ¤ltnis und dem Erfordernis, den geklagten Schmerz zunÃ¤chst bedingungslos zu akzeptieren (vgl. etwa Bundesgerichtsurteil vom 20. MÃ¤rz 2006, I 655/05, E. 5.4 mit Hinweisen).</w:t>
      </w:r>
    </w:p>
    <w:p>
      <w:r>
        <w:t>Â Â Â Â Â Â Â Â  Dr. A.___s Gutachten vom 15. Dezember 2010 erfÃ¼llt die Anforderungen an eine beweistaugliche beziehungsweise beweiskrÃ¤ftige medizinische Entscheidungsgrundlage. Es beruht auf den vorliegend nÃ¶tigen Untersuchungen, berÃ¼cksichtigt die geklagten Beschwerden, setzt sich mit diesen auseinander und leuchtet in der Darlegung der medizinischen ZustÃ¤nde und ZusammenhÃ¤nge sowie in Bezug auf die gezogenen Schlussfolgerungen ein. Der BeschwerdefÃ¼hrer nannte keine GrÃ¼nde, weshalb dem Gutachten die Beweiskraft abzuerkennen sei. Die Beschwerdegegnerin hat demzufolge zu Recht darauf abgestellt und ist davon ausgegangen, dass der BeschwerdefÃ¼hrer nach Ablauf der zwÃ¶lfmonatigen Wartezeit (Art. 28 Abs. 1 lit. b IVG) im Oktober 2010 zunÃ¤chst bis Mitte Januar 2011 zu 100 % arbeitsunfÃ¤hig war und anschliessend in angepasster, kÃ¶rperlich leichter TÃ¤tigkeit wieder zu 100 % arbeitsfÃ¤hig war.</w:t>
      </w:r>
    </w:p>
    <w:p>
      <w:r>
        <w:rPr>
          <w:b/>
        </w:rPr>
        <w:t>E. 5</w:t>
      </w:r>
    </w:p>
    <w:p>
      <w:r>
        <w:t>5.1Â Â Â Â  BezÃ¼glich der erwerblichen Gewichtung der dem BeschwerdefÃ¼hrer verbliebenen RestarbeitsfÃ¤higkeit ging die Beschwerdegegnerin bei der Bemessung des bei intakter Gesundheit hypothetisch erzielbaren Valideneinkommens von Fr. 69Â898.-- von den Angaben der Arbeitgeberin im Bericht vom 26. Mai 2010 aus (Urk. 2 S. 8, Urk. 8/10, Urk. 8/31 f.). Dieses Vorgehen wurde vom BeschwerdefÃ¼hrer zu Recht nicht beanstandet.</w:t>
      </w:r>
    </w:p>
    <w:p>
      <w:r>
        <w:t>5.2Â Â Â Â  Bei der Bemessung des Invalideneinkommens ist auf die Ergebnisse der standardisierten monatlichen BruttolÃ¶hne gemÃ¤ss der vom Bundesamt fÃ¼r Statistik herausgegebenen Lohnstrukturerhebung (LSE) zurÃ¼ck zu greifen. Dabei ist rechtsprechungsgemÃ¤ss vom Zentralwert (Median) der standardisierten BruttolÃ¶hne (Tabellengruppe A) auszugehen (BGE 126 V 76 f. E. 3b/bb mit Hinweisen).</w:t>
      </w:r>
    </w:p>
    <w:p>
      <w:r>
        <w:t>Â Â Â Â Â Â Â Â  Der statistische Durchschnittslohn (Zentralwert) der mit Hilfsarbeiten (Anforderungsniveau 4) beschÃ¤ftigten MÃ¤nner im privaten Sektor hat im Jahre 2010 bei einer wÃ¶chentlichen Arbeitszeit von 40 Stunden monatlich Fr. 4Â901.-- betragen (inkl. 13. Monatslohn; Die Schweizerische Lohnstrukturerhebung 2010, hrsg. vom Bundesamt fÃ¼r Statistik [BFS], NeuchÃ¢tel 2012, S. 26, Tabelle TA1). Auf der Basis der damals betriebsÃ¼blichen 41.6 (vgl. Die Volkswirtschaft, 4-2013, S. 90, Tabelle B 9.2) ergibt sich ein Jahreseinkommen von Fr. 61Â164.--.</w:t>
      </w:r>
    </w:p>
    <w:p>
      <w:r>
        <w:t>Â Â Â Â Â Â Â Â  Die Frage, ob und in welchem Ausmass dieser statistische Lohn zu korrigieren ist, hÃ¤ngt von den gesamten persÃ¶nlichen und beruflichen UmstÃ¤nden des konkreten Einzelfalles ab (leidensbedingte EinschrÃ¤nkung, Alter, Dienstjahre, NationalitÃ¤t/Aufenthaltskategorie und BeschÃ¤ftigungsgrad; BGE 126 V 75).</w:t>
      </w:r>
    </w:p>
    <w:p>
      <w:r>
        <w:t>Â Â Â Â Â Â Â Â  Der BeschwerdefÃ¼hrer kann nur noch fÃ¼r kÃ¶rperlich leichte, wechselbelastende, rÃ¼cken- und knieschonende TÃ¤tigkeiten eingesetzt werden, so dass er auf dem Arbeitsmarkt in Konkurrenz mit gesundheitlich nicht beeintrÃ¤chtigten Bewerbern benachteiligt ist, was sich negativ auf das Lohnniveau auswirkt. Eine Reduktion des statistischen Lohnes ist somit angemessen und die vom BeschwerdefÃ¼hrer vorgebrachte RÃ¼ge, das von der Beschwerdegegnerin dem Einkommensvergleich zugrunde gelegte Invalideneinkommen sei unerreichbar (Urk. 1), insoweit gerechtfertigt . Selbst wenn aber vorliegend der hÃ¶chstmÃ¶gliche Abzug von 25 % (BGE 125 V 80; AHI 2002 S. 62) vorzunehmen wÃ¤re, wÃ¼rde sich immer noch kein rentenbegrÃ¼ndender InvaliditÃ¤tsgrad ergeben (Valideneinkommen: Fr. 69Â898--; Invalideneinkommen [mit 25 % Abzug]: Fr. 45Â873.--; Erwerbseinbusse: Fr. 24Â025.--; InvaliditÃ¤tsgrad: 34 %).</w:t>
      </w:r>
    </w:p>
    <w:p>
      <w:r>
        <w:t>Â Â Â Â Â Â Â Â  Die VerfÃ¼gung vom 26. August 2011, womit dem BeschwerdefÃ¼hrer eine vom 1. November 2010 bis 30. April 2011 befristete ganze Rente (ErwerbsunfÃ¤higkeit im Anschluss an die Kniearthroskopie vom 8. November 2010 bis Mitte Januar 2011 zuzÃ¼glich drei Monate in Anwendung von Art. 88a Abs. 1 IVV) zugesprochen wurde, erging somit zu Recht.</w:t>
      </w:r>
    </w:p>
    <w:p>
      <w:r>
        <w:t>6.Â Â Â Â Â Â  Die Kosten des Verfahrens sind auf Fr. 600.-- festzulegen und ausgangsgemÃ¤ss vom BeschwerdefÃ¼hrer zu tragen (Art. 69 Abs. 1 bis IVG).</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Syna</w:t>
      </w:r>
    </w:p>
    <w:p>
      <w:r>
        <w:t>- Sozialversicherungsanstalt des Kantons ZÃ¼rich, IV-Stelle</w:t>
      </w:r>
    </w:p>
    <w:p>
      <w:r>
        <w:t>- Bundesamt fÃ¼r Sozialversicherungen</w:t>
      </w:r>
    </w:p>
    <w:p>
      <w:r>
        <w:t>- BVG-Sammelstiftung Swiss Life, Vertrag U7758, General-Guisan-Quai 40, Postfach, 8022 ZÃ¼rich</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