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IV.2011.01024 vom 27. Februar 2013</w:t>
      </w:r>
    </w:p>
    <w:p>
      <w:r>
        <w:t>ZH Sozialversicherungsgericht, 2013-02-27, DE</w:t>
      </w:r>
    </w:p>
    <w:p>
      <w:r>
        <w:rPr>
          <w:b/>
        </w:rPr>
        <w:t xml:space="preserve">Quelle: </w:t>
      </w:r>
      <w:r>
        <w:t>https://mcp.opencaselaw.ch/entscheid/zh_sozialversicherungsgericht_IV.2011.01024</w:t>
      </w:r>
    </w:p>
    <w:p>
      <w:r>
        <w:t>FR: ZH_SOZIALVERSICHERUNGSGERICHT IV.2011.01024 du 27 février 2013</w:t>
      </w:r>
    </w:p>
    <w:p>
      <w:r>
        <w:t>IT: ZH_SOZIALVERSICHERUNGSGERICHT IV.2011.01024 del 27 febbraio 2013</w:t>
      </w:r>
    </w:p>
    <w:p>
      <w:pPr>
        <w:pStyle w:val="Heading2"/>
      </w:pPr>
      <w:r>
        <w:t>Erwägungen</w:t>
      </w:r>
    </w:p>
    <w:p>
      <w:r>
        <w:rPr>
          <w:b/>
        </w:rPr>
        <w:t>E. 3</w:t>
      </w:r>
    </w:p>
    <w:p>
      <w:r>
        <w:t>3.1Â Â Â Â  Im Folgenden ist die medizinisch beurteilte ArbeitsfÃ¤higkeit als Faktor der InvaliditÃ¤tsbemessung im Vergleichszeitraum vom 15. Januar 2007 bis 15. August 2011 zu prÃ¼fen.</w:t>
      </w:r>
    </w:p>
    <w:p>
      <w:r>
        <w:t>3.2Â Â Â Â  Vorerst ist der Gesundheitszustand bei Erlass der VerfÃ¼gung vom 15. Januar 2007 (Urk. 8/26) darzulegen, wobei die Beschwerdegegnerin in der VerfÃ¼gung vom 15. Januar 2007 davon ausging, dass in behinderungsangepassten TÃ¤tigkeiten eine uneingeschrÃ¤nkte ArbeitsfÃ¤higkeit bestanden habe.</w:t>
      </w:r>
    </w:p>
    <w:p>
      <w:r>
        <w:t>3.3Â Â Â Â  Die Ãrzte des Spitals C.___, Klinik fÃ¼r Rheumatologie und Rehabilitation (Spital C.___), stellten in ihrem Bericht vom 10. November 2005 (Urk. 8/8/6-8 = Urk. 8/36/15-17) die folgenden Diagnosen (Urk. 8/8/6):</w:t>
      </w:r>
    </w:p>
    <w:p>
      <w:r>
        <w:t>- chronische Periarthropathie im Bereich beider Kniegelenke bei</w:t>
      </w:r>
    </w:p>
    <w:p>
      <w:r>
        <w:t>- leichter Gonarthrose beidseits</w:t>
      </w:r>
    </w:p>
    <w:p>
      <w:r>
        <w:t>- arthroskopischer Teilmeniskektomie rechts am 13. August 2003 und links am 25. Mai 2005</w:t>
      </w:r>
    </w:p>
    <w:p>
      <w:r>
        <w:t>- Verdacht auf SchmerzverarbeitungsstÃ¶rung</w:t>
      </w:r>
    </w:p>
    <w:p>
      <w:r>
        <w:t>- chronisches lumbospondylogenes Schmerzsyndrom rechts betont bei</w:t>
      </w:r>
    </w:p>
    <w:p>
      <w:r>
        <w:t>- mediolateraler Diskushernie L4/L5</w:t>
      </w:r>
    </w:p>
    <w:p>
      <w:r>
        <w:t>- medianer Diskushernie L5/S1</w:t>
      </w:r>
    </w:p>
    <w:p>
      <w:r>
        <w:t>- erosiver Osteochondrose L5/S1 und Spondylarthrose L4-S1</w:t>
      </w:r>
    </w:p>
    <w:p>
      <w:r>
        <w:t>- Periarthropathie humeroscapularis rechts bei</w:t>
      </w:r>
    </w:p>
    <w:p>
      <w:r>
        <w:t>- leichter chronischer Bursitis beidseits</w:t>
      </w:r>
    </w:p>
    <w:p>
      <w:r>
        <w:t>- Hyperthyerose bei Hashimoto-Thyreoiditis</w:t>
      </w:r>
    </w:p>
    <w:p>
      <w:r>
        <w:t>Â Â Â Â Â Â Â Â  Die Ãrzte fÃ¼hrten aus, dass aktuell die Knieschmerzen im Vordergrund stÃ¼nden. WÃ¤hrend der BeschwerdefÃ¼hrer in einer ersten Untersuchung Schmerzen bei der MeniskusprÃ¼fung angegeben habe, habe eine Verlaufsuntersuchung eine freie Beweglichkeit der Kniegelenke und keine Meniskuszeichen mehr ergeben. Auf Grund von 4 von 5 positiven Waddel-Zeichen bestehe der Verdacht auf eine SchmerzverarbeitungsstÃ¶rung. Aus rheumatologischer Sicht bestehe eine ArbeitsfÃ¤higkeit von 100 % (Urk. 8/8/7).</w:t>
      </w:r>
    </w:p>
    <w:p>
      <w:r>
        <w:t>3.4Â Â Â Â  Dr. med. D.___, Allgemeine Medizin FMH, stellte in seinem Bericht vom 15. Dezember 2005 (Urk. 8/8/1-5) eine ArbeitsunfÃ¤higkeit von 100 % vom 28. Juli 2003 bis 1. Februar 2004, vom 15. MÃ¤rz 2004 bis 22. August 2004 und vom 25. Mai 2005 bis vorlÃ¤ufig 28. Dezember 2005 fest und erwÃ¤hnte, dass der BeschwerdefÃ¼hrer fÃ¼r belastungsabhÃ¤ngige Arbeiten nur eingeschrÃ¤nkt einsetzbar sei, dass er jedoch eine sitzende ungelernte TÃ¤tigkeit ausÃ¼ben kÃ¶nne (Urk. 8/8/2). Die AusÃ¼bung einer behinderungsangepassten TÃ¤tigkeit sei dem BeschwerdefÃ¼hrer halbtags, im Umfang von 20 Stunden in der Woche zuzumuten (Urk. 8/8/5).</w:t>
      </w:r>
    </w:p>
    <w:p>
      <w:r>
        <w:t>3.5Â Â Â Â  In ihrem Bericht vom 11. Januar 2006 fÃ¼hrten die Ãrzte des Spitals C.___ aus, strukturell bestehe in Erwartung einer altersgemÃ¤ssen degenerativen Entwicklung eine insgesamt gute Prognose (Urk. 8/9/7) und dem BeschwerdefÃ¼hrer sei die AusÃ¼bung seiner bisherigen TÃ¤tigkeit als Magaziner sowie insbesondere die TÃ¤tigkeit des Be- und Entladens von Bahnwagen im Umfang eines Arbeitspensums von 100 % zuzumuten (Urk. 8/9/5).</w:t>
      </w:r>
    </w:p>
    <w:p>
      <w:r>
        <w:t>3.6Â Â Â Â  Die Ãrzte des Spitals E.___, Rheumaklinik und Institut fÃ¼r Physikalische Medizin (nachfolgend: E.___), erwÃ¤hnten in ihrem Bericht vom 24. August 2006 (Urk. 8/14/2-12), dass der BeschwerdefÃ¼hrer im Rahmen eines Arbeitsassessments untersucht worden sei. Infolge Symptomausweitung, Selbstlimitierung und Inkonsistenz seien die Resultate der durchgefÃ¼hrten ergonomischen Tests fÃ¼r die Beurteilung der zumutbaren Belastbarkeit kaum verwertbar und es sei davon auszugehen, dass der BeschwerdefÃ¼hrer mehr leisten kÃ¶nnte, als er bei den Tests gezeigt habe. Das Ausmass der demonstrierten physischen EinschrÃ¤nkungen sei durch die klinische Untersuchung und die bildgebenden AbklÃ¤rungen nicht zu erklÃ¤ren (Urk. 8/14/5). Die ArbeitsfÃ¤higkeit des BeschwerdefÃ¼hrers als Magaziner sei auf Grund einer Selbstlimitierung nicht zu beurteilen. Die AusÃ¼bung einer kÃ¶rperlich leichten, vorwiegend sitzenden TÃ¤tigkeit sei dem BeschwerdefÃ¼hrer jedoch zuzumuten (Urk. 8/14/4).</w:t>
      </w:r>
    </w:p>
    <w:p>
      <w:r>
        <w:rPr>
          <w:b/>
        </w:rPr>
        <w:t>E. 4</w:t>
      </w:r>
    </w:p>
    <w:p>
      <w:r>
        <w:t>4.1Â Â Â Â  Des Weitern gilt es zu prÃ¼fen, ob sich die gesundheitlichen VerhÃ¤ltnisse seit dem 15. Januar 2007 bis zum Erlass der angefochtenen VerfÃ¼gung vom 15. August 2011 (Urk. 2) verÃ¤ndert haben.</w:t>
      </w:r>
    </w:p>
    <w:p>
      <w:r>
        <w:t>4.2Â Â Â Â  Dr. D.___ diagnostizierte in seinem Bericht vom 20. Oktober 2008 (Urk. 8/36/1-7) unter anderem eine schwere depressive Entwicklung nach einer gewalttÃ¤tigen Auseinandersetzung in der Familie und erwÃ¤hnte, dass der BeschwerdefÃ¼hrer mit Antidepressiva behandelt werde (Urk. 8/36/7). Die AusÃ¼bung einer kÃ¶rperlich leichten, behinderungsangepassten, wechselbelastenden TÃ¤tigkeit sei dem BeschwerdefÃ¼hre im Umfang von 2 bis 4 Stunden im Tag zuzumutenÂ  (Urk. 8/36/6).Â</w:t>
      </w:r>
    </w:p>
    <w:p>
      <w:r>
        <w:t>4.3Â Â Â Â  Mit Bericht vom 9. Januar 2009 (Urk. 8/38) stellten die Ãrzte der psychiatrischen Klinik F.___ (nachfolgend: F.___), die Diagnose einer mittel- bis schwergradigen depressiven Episode mit somatischem Syndrom (S. 1). Der BeschwerdefÃ¼hrer leide unter einem chronifizierten, mittel- bis schwergradigen depressiven Zustandsbild mit deutlichem somatoformem Symptomanteil (S. 2). Die BehandlungsmÃ¶glichkeiten seien weitgehend ausgeschÃ¶pft und die Symptomatik habe sich chronifiziert (S. 3). SpÃ¤testens seit der BehandlungsÃ¼bernahme am 1. Juli 2008 bestehe eine ArbeitsunfÃ¤higkeit von 100 % (S. 1). Die AusÃ¼bung einer behinderungsangepassten TÃ¤tigkeit mit Erwerbscharakter sei dem BeschwerdefÃ¼hrer nicht mÃ¶glich (S. 4).</w:t>
      </w:r>
    </w:p>
    <w:p>
      <w:r>
        <w:t>4.4Â Â Â Â  Dr. med. G.___, Facharzt FMH fÃ¼r Psychiatrie und Psychotherapie, und Dr. med. H.___, FachÃ¤rztin FMH fÃ¼r Neurologie speziell Neuropsychologie, erwÃ¤hnten in ihrem Teilgutachten zu Handen des Zentrums fÃ¼r Arbeitsmedizin, Ergonomie und Hygiene (nachfolgend: I.___) vom 20. August 2009 (Urk. 8/46), dass beim BeschwerdefÃ¼hrer subjektiv berufslimitierend ein GanzkÃ¶rperschmerzsyndrom mit lumbal betontem chronifiziertem Panvertebralsyndrom, Schmerzen in Armen und Beinen unter Einschluss beider Kniegelenke, eine Insomnie, eine vermehrte TagesmÃ¼digkeit, eine rasche ErschÃ¶pfbarkeit und neurokognitive Beschwerden mit Aufmerksamkeits- und Konzentrationsschwierigkeiten sowie Vergesslichkeit im Vordergrund stÃ¼nden. Ohne Hinweise auf eine Aggravation oder Simulation sei die Art der Defizite nicht mit einer manifesten schweren affektpathologischen StÃ¶rung vereinbar (S. 5). Das aktuelle Beschwerdebild entspreche lediglich einer hÃ¶chstens leichtgradigen affektpathologischen Alteration. Bei zwar reduzierten persÃ¶nlichen Ressourcen seien schwere innerpsychische beziehungsweise psychogene Limitierungen zu verneinen. Vielmehr sei richtungsweisend von einer psychosozialen und sozioÃ¶konomischen Determination im Sinne einer AnpassungsstÃ¶rung auszugehen. Auf Grund fehlender diagnostischer Kriterien kÃ¶nne die Diagnose einer depressiven Episode mit somatischem Syndrom nicht gestellt werden (S. 6). Die Gutachter fÃ¼hrten aus, dass eine chronische Schmerzproblematik im Sinne eines chronischen Schmerzsyndroms bestehe und diagnostizierten eine leichtgradige affektpathologische Alteration ohne erheblichen Krankheitswert im Rahmen einer somatoformen SchmerzstÃ¶rung (S. 7). Sodann sei von einem partiell bewusstseinsnahen, der Verfestigung des systemischen und psychosozialen Status quo dienenden Malcoping auszugehen (S. 8)</w:t>
      </w:r>
    </w:p>
    <w:p>
      <w:r>
        <w:t>Â Â Â Â Â Â Â Â  Die neuropsychologisch-verhaltensneurologische AbklÃ¤rung habe unter BerÃ¼cksichtigung eines prÃ¤morbid tiefen Leistungsprofils keine erheblichen kognitiven Defizite ergeben. Die bestehenden kognitiven EinschrÃ¤nkungen entsprÃ¤chen hÃ¶chstens einer milden FunktionsstÃ¶rung und seien fÃ¼r die angestammte TÃ¤tigkeit als Magaziner sowie fÃ¼r jede andere bildungsadÃ¤quate TÃ¤tigkeit von untergeordneter Relevanz. Die AusÃ¼bung einer den kÃ¶rperlichen Beschwerden angepassten TÃ¤tigkeit sei dem BeschwerdefÃ¼hrer im vollem Umfang zuzumuten. Medizinisch-theoretisch bestehe eine ArbeitsunfÃ¤higkeit von 0 bis 20 % (S. 7).</w:t>
      </w:r>
    </w:p>
    <w:p>
      <w:r>
        <w:t>4.5Â Â Â Â  Die Ãrzte des I.___, Dr. med. J.___, FMH Innere Medizin und Rheumatologie, und PD Dr. med. K.___, FMH Physikalische Medizin und Rehabilitation und Rheumatologie, erwÃ¤hnten in ihrem Gutachten vom 2. November 2009 (Urk. 8/47/1-9), dass sie den BeschwerdefÃ¼hrer im Rahmen einer Evaluation der arbeitsbezogenen funktionellen LeistungsfÃ¤higkeit (EFL; Urk. 8/47/10-19) untersucht hatten und stellten die folgenden Diagnosen (S. 6 f.):</w:t>
      </w:r>
    </w:p>
    <w:p>
      <w:r>
        <w:t>- chronisches lumbovertebrales Schmerzsyndrom und chronisches geringgradiges zervikovertebrales Schmerzsyndrom mit/bei</w:t>
      </w:r>
    </w:p>
    <w:p>
      <w:r>
        <w:t>- Kopfprotraktion, BWS-Kyphose</w:t>
      </w:r>
    </w:p>
    <w:p>
      <w:r>
        <w:t>- Haltungsinsuffizienz</w:t>
      </w:r>
    </w:p>
    <w:p>
      <w:r>
        <w:t>- Degenerationen der LWS</w:t>
      </w:r>
    </w:p>
    <w:p>
      <w:r>
        <w:t>- Knieschmerzen beidseits mit/bei horizontalem Meniskusriss links mit grÃ¶sserer parameniskealer Zyste und vereinzelt kleineren Zysten und umschriebenen KnorpelverÃ¤nderungen</w:t>
      </w:r>
    </w:p>
    <w:p>
      <w:r>
        <w:t>- Periarthropathie humeroscapularis rechts</w:t>
      </w:r>
    </w:p>
    <w:p>
      <w:r>
        <w:t>- dysfunktionales Schmerz- und Krankheitsverhalten</w:t>
      </w:r>
    </w:p>
    <w:p>
      <w:r>
        <w:t>Â Â Â Â Â Â Â Â  Das arbeitsbezogene relevante Problem bestehe in einer schmerzhaft verminderten Belastungstoleranz der LendenwirbelsÃ¤ule, der rechten Schulter und der beiden Kniegelenke des BeschwerdefÃ¼hrers. Infolge von Symptomausweitung, Selbstlimitierung und Inkonsistenz seien die Resultate der Belastbarkeitstests nur teilweise verwertbar. Es sei davon auszugehen, dass der BeschwerdefÃ¼hrer mehr hÃ¤tte leisten kÃ¶nnen, als er bei Tests gezeigt habe. Die vom BeschwerdefÃ¼hrer bisher ausgeÃ¼bte TÃ¤tigkeit als Lagerarbeiter entspreche einer mittelschweren bis schweren TÃ¤tigkeit und Ã¼bersteige seine aktuelle Belastbarkeit. Auf Grund der erreichten Testresultate sei dem BeschwerdefÃ¼hrer jedoch mindestens die AusÃ¼bung kÃ¶rperlich leichter bis mittelschwerer, wechselbelastender TÃ¤tigkeiten, welche nur selten ein Hantieren mit Lasten von einem Gewicht bis 15 Kilogramm erforderten, ganztags zuzumuten (S. 7). Unter BerÃ¼cksichtigung der Schlussfolgerungen des psychiatrischen Teilgutachtens der Dres. G.___ und H.___ vom 20. August 2009 sei aus interdisziplinÃ¤rer Sicht davon auszugehen, dass dem BeschwerdefÃ¼hrer aus somatischen und psychischen GrÃ¼nden die AusÃ¼bung einer behinderungsangepassten TÃ¤tigkeit im Umfang von 80 % zuzumuten sei, wobei es sich bei der EinschrÃ¤nkung der ArbeitsfÃ¤higkeit von 20 % um eine solche infolge eines Mehrbedarfs an Pausen und einer verminderten LeistungsfÃ¤higkeit (bei einem vollzeitlichen Arbeitspensum) handle (S. 8).Â</w:t>
      </w:r>
    </w:p>
    <w:p>
      <w:r>
        <w:t>4.6Â Â Â Â  In seiner das Gutachten der Ãrzte des I.___ vom 2. November 2009 ergÃ¤nzenden Stellungnahme vom 5. Januar 2010 (Urk. 8/50) fÃ¼hrte PD Dr. K.___ aus, dass dem BeschwerdefÃ¼hrer die AusÃ¼bung der von ihm zuletzt ausgeÃ¼bten TÃ¤tigkeit als Lagermitarbeiter und Magaziner nicht mehr zuzumuten sei, wobei diesbezÃ¼glich von einem Beginn einer vollen ArbeitsunfÃ¤higkeit am 28. Juli 2003 auszugehen sei. In somatischer Hinsicht sei davon auszugehen, dass dem BeschwerdefÃ¼hrer die AusÃ¼bung einer behinderungsangepassten TÃ¤tigkeit mindestens seit dem 23. August 2004 zumutbar gewesen sei. In psychischer Hinsicht habe gemÃ¤ss der Beurteilung der Ãrzte der F.___ ab 1. Juli 2008 auf Grund einer mittel- bis schwergradigen depressiven Episode eine ArbeitsunfÃ¤higkeit von 100 % bestanden. AnlÃ¤sslich der psychiatrichen Untersuchung durch Dres. G.___ und H.___ vom 29. Mai 2009 habe indes lediglich noch eine leichtgradig eingeschrÃ¤nkte ArbeitsfÃ¤higkeit bestanden, weshalb fÃ¼r die Zeit ab dem 29. Mai 2009 von einer ArbeitsunfÃ¤higkeit in behinderungsangepassten TÃ¤tigkeiten von hÃ¶chstens 20 % auszugehen sei.</w:t>
      </w:r>
    </w:p>
    <w:p>
      <w:r>
        <w:rPr>
          <w:b/>
        </w:rPr>
        <w:t>E. 5</w:t>
      </w:r>
    </w:p>
    <w:p>
      <w:r>
        <w:t>5.1Â Â Â Â  Den Akten zum Gesundheitszustand des BeschwerdefÃ¼hrers zum Zeitpunkt bei Erlass der ursprÃ¼nglichen VerfÃ¼gung vom 15. Januar 2007 (Urk. 8/26) lÃ¤sst sich entnehmen, dass der BeschwerdefÃ¼hrer unter einer chronischen Periarthropathie im Bereich beider Kniegelenke bei einem Verdacht auf SchmerzverarbeitungsstÃ¶rung, unter einem chronischen lumbospondylogenen Schmerzsyndrom und unter einer Periarthropathie humeroscapularis rechts litt. WÃ¤hrend die Ãrzte des Spitals C.___ davon ausgingen, dass dem BeschwerdefÃ¼hrer dessen bisherige TÃ¤tigkeit als Magaziner weiterhin vollumfÃ¤nglich zuzumuten sei (Urk. 8/8/7 und Urk. 8/9/5), vertrat Dr. D.___ in seinem Bericht vom 15. Dezember 2005 die Meinung, dass dem BeschwerdefÃ¼hrer die AusÃ¼bung einer behinderungsangepassten TÃ¤tigkeit im Umfang eines Arbeitspensum von 50 % zugemutet werden kÃ¶nne (Urk. 8/8/5). DemgegenÃ¼ber stellten die Ãrzte des E.___ in ihrem Bericht vom 24. August 2006 betreffend Arbeitsassessment fest, dass sie die ArbeitsfÃ¤higkeit des BeschwerdefÃ¼hrers in seiner bisherigen TÃ¤tigkeit als Magaziner zwar nicht beurteilen kÃ¶nnten, dass dem BeschwerdefÃ¼hrer indes die AusÃ¼bung einer behinderungsangepassten, kÃ¶rperlich leichten und vorwiegend sitzenden TÃ¤tigkeit vollumfÃ¤nglich zuzumuten sei (Urk. 8/14/4).</w:t>
      </w:r>
    </w:p>
    <w:p>
      <w:r>
        <w:t>5.2Â Â Â Â  In WÃ¼rdigung der medizinischen Aktenlage ist daher nicht zu beanstanden, dass die Beschwerdegegnerin in der ursprÃ¼nglichen VerfÃ¼gung vom 15. Januar 2007 (Urk. 8/26 S. 2) davon ausging, dass dem BeschwerdefÃ¼hrer zu diesem Zeitpunkt die AusÃ¼bung einer geeigneten behinderungsangepassten TÃ¤tigkeit im Umfang eines Arbeitspensums von 100 % zuzumuten war.</w:t>
      </w:r>
    </w:p>
    <w:p>
      <w:r>
        <w:rPr>
          <w:b/>
        </w:rPr>
        <w:t>E. 6</w:t>
      </w:r>
    </w:p>
    <w:p>
      <w:r>
        <w:t>6.1Â Â Â Â  Bei der Beurteilung des Gesundheitszustandes bei Erlass der angefochtenen VerfÃ¼gung vom 15. August 2011 (Urk. 2) gilt es festzuhalten, dass die beteiligten Ãrzte Ã¼bereinstimmend davon ausgingen, dass der BeschwerdefÃ¼hrer einerseits weiterhin durch somatische Beschwerden im Rahmen eines chronischen lumbovertebralen Schmerzsyndroms und einer Periarthropathie humeroscapularis rechts sowie durch Knieschmerzen eingeschrÃ¤nkt sei, dass er andererseits zusÃ¤tzlich durch psychische Beschwerden in seiner ArbeitsfÃ¤higkeit beeintrÃ¤chtigt werde. WÃ¤hrend Dr. D.___ in seinem Bericht vom 20. Oktober 2008 (Urk. 8/36/1-7) davon ausging, dass der BeschwerdefÃ¼hrer unter einer schweren depressiven Entwicklung nach einer gewalttÃ¤tigen Auseinandersetzung in seiner Familie leide und eine ArbeitsfÃ¤higkeit in zumutbaren, behinderungsangepassten, kÃ¶rperlich leichten und wechselbelastenden TÃ¤tigkeiten von 50 % feststellte (Urk. 8/36/3), gingen die Ãrzte der F.___ in ihrem Bericht vom 9. Januar 2009 (Urk. 8/38) davon aus, dass der BeschwerdefÃ¼hrer unter einer mittel- bis schwergradigen depressiven Episode mit somatischem Syndrom leide und dadurch seit dem 1. Juli 2008 vollumfÃ¤nglich in seiner ArbeitsfÃ¤higkeit beeintrÃ¤chtigt werde. DemgegenÃ¼ber gingen Dr. G.___ und Dr. H.___ in ihrem psychiatrisch-neuropsychologischen Teilgutachten vom 20. August 2009 (Urk. 8/46 S. 6 f.) davon aus, dass der BeschwerdefÃ¼hrer gegenwÃ¤rtig lediglich unter einer leichtgradigen affektpathologischen Alteration ohne erheblichen Krankheitswert im Rahmen einer somatoformen SchmerzstÃ¶rung leide, und dass ihm die AusÃ¼bung einer seinen kÃ¶rperlichen Beschwerden angepassten TÃ¤tigkeit im Umfang eines Arbeitspensums von 0 bis 20 % zuzumuten sei. Die Ãrzte des I.___ gingen in ihrem Gutachten vom 2. November 2009 (Urk. 8/47/1-9 S. 8) schliesslich davon aus, dass dem BeschwerdefÃ¼hrer aus somatischen und psychischen GrÃ¼nden die AusÃ¼bung einer behinderungsangepassten TÃ¤tigkeit in zeitlicher Hinsicht im Umfang eines vollzeitlichen Arbeitspensums zuzumuten sei, dass der BeschwerdefÃ¼hrer dabei infolge eines Mehrbedarfs an Pausen jedoch in einem Umfang von 20 % in seiner LeistungsfÃ¤higkeit eingeschrÃ¤nkt sei, weshalb insgesamt eine ArbeitsfÃ¤higkeit in behinderungsangepassten TÃ¤tigkeiten von 80 % resultiere.</w:t>
      </w:r>
    </w:p>
    <w:p>
      <w:r>
        <w:t>6.2Â Â Â Â  Das Gutachten der Ãrzte des I.___ vom 2. November 2009 (Urk. 8/47/1-9) erfÃ¼llt in Bezug auf die somatische Komponente des Beschwerdebildes die nach der Rechtsprechung fÃ¼r eine beweiskrÃ¤ftige medizinische Entscheidungsgrundlage vorausgesetzten formellen und materiellen Kriterien (vgl. E. 1.6). Denn einerseits verfÃ¼gen die Gutachter Dr. J.___ und PD Dr. K.___, welche FachÃ¤rzte fÃ¼r Rheumatologie sind, Ã¼ber eine fÃ¼r die Beurteilung der geklagten somatischen Beschwerden angezeigte fachmedizinische Spezialisierung. Andererseits setzten sich die Gutachter eingehend mit den medizinischen Vorakten und insbesondere mit den Ergebnissen der von ihnen veranlassten EFL-Untersuchung auseinander und begrÃ¼ndeten ihre Schlussfolgerung, wonach dem BeschwerdefÃ¼hrer in somatischer Hinsicht auf Grund der erreichten Testresultate mindestens die AusÃ¼bung kÃ¶rperlich leichter bis mittelschwerer, wechselbelastender TÃ¤tigkeiten, welche nur selten ein Hantieren mit Lasten von einem Gewicht bis 15 Kilogramm erforderten, ganztags zuzumuten sei (S. 7), und wonach dem BeschwerdefÃ¼hrer in somatischer und psychischer Hinsicht auf Grund einer verminderten LeistungsfÃ¤higkeit infolge eines Mehrbedarfs an Pausen die AusÃ¼bung behinderungsangepasster, kÃ¶rperlich leichter bis mittelschwerer, wechselbelastender TÃ¤tigkeiten im Umfang von 80 % zuzumuten sei, in nachvollziehbarer Weise.</w:t>
      </w:r>
    </w:p>
    <w:p>
      <w:r>
        <w:t>6.3Â Â Â Â  Die Beurteilung der ArbeitsfÃ¤higkeit durch die Ãrzte des I.___ vermag auch insofern zu Ã¼berzeugen, als sie feststellten, dass sich auf Grund der Beobachtung anlÃ¤sslich der Belastungstests, zumindest bis zu den jeweiligen Selbstlimitierungen, ableiten lasse, dass dem BeschwerdefÃ¼hrer die AusÃ¼bung der bisherigen mittelschweren bis schweren TÃ¤tigkeit als Magaziner sowie Arbeiten, welche das Hantieren mit kÃ¶rperlich schweren Gewichten beinhalten, nicht mehr zuzumuten sei (Urk. 8/47 S. 8). Denn nach der Rechtsprechung (Urteil des Bundesgerichts 8C_502/2010 vom 21. Juli 2010 E. 4.2.1) wird auf Grund einer EFL der Zeitraum geschÃ¤tzt, wÃ¤hrend dessen die Probanden die geprÃ¼ften TÃ¤tigkeiten im Verlaufe eines ganzen Tages auszuÃ¼ben imstande sind, weshalb Â eine objektive EFL bei einer Selbstlimitierung zwar schwieriger ist, jedoch auch in diesen FÃ¤llen eine Quantifizierung derjenigen Leistungen erlaubt, welche die Probanden einverstanden zu erbringen sind. Eine Selbstlimitierung alleine spricht daher nicht grundsÃ¤tzlich gegen eine EFL, solange die versicherte Person bereit und einverstanden ist, sich einem entsprechenden Testverfahren zu unterziehen und Leistungen zu erbringen. Vorliegend hat sich der BeschwerdefÃ¼hrer trotz einer Selbstlimitierung bereit erklÃ¤rt, sich dem Testverfahren zu unterziehen und Leistungen zu erbringen. Unter diesen UmstÃ¤nden ist daher nicht zu beanstanden, dass die Gutachter des I.___ diese Testergebnisse bei der Beurteilung der ArbeitsfÃ¤higkeit berÃ¼cksichtigten. Die Beurteilung der ArbeitsfÃ¤higkeit des BeschwerdefÃ¼hrers durch die Ãrzte des I.___ erscheint daher als schlÃ¼ssig und vermag daher auch inhaltlich zu Ã¼berzeugen, so dass darauf abgestellt werden kann.</w:t>
      </w:r>
    </w:p>
    <w:p>
      <w:r>
        <w:t>6.4Â Â Â Â  DemgegenÃ¼ber lÃ¤sst sich der Beurteilung durch Dr. D.___ vom 20. Oktober 2008 (Urk. 8/36/1-7) keine nachvollziehbare EinschÃ¤tzung fÃ¼r die von ihm attestierte ArbeitsunfÃ¤higkeit in behinderungsangepassten, kÃ¶rperlich leichten TÃ¤tigkeiten von 50 % entnehmen, weshalb schon aus diesem Grunde darauf nicht abgestellt werden kann.</w:t>
      </w:r>
    </w:p>
    <w:p>
      <w:r>
        <w:t>Â Â Â Â Â Â Â Â  Sodann gilt es in Bezug auf die Beurteilung durch Dr. D.___ zu berÃ¼cksichtigen, dass dieser bereits am 15. Dezember 2005 (Urk. 8/8/1-5) unverÃ¤ndert eine ArbeitsunfÃ¤higkeit von 50 % postuliert hatte, ohne dass er seine Beurteilung in nachvollziehbarer Weise begrÃ¼ndet hÃ¤tte. BezÃ¼glich der Beurteilung durch Dr. D.___ gilt es zudem die Erfahrungstatsache zu beachten, dass behandelnde Ãrzte im Hinblick auf ihre auftragsrechtliche Vertrauensstellung mitunter eher zugunsten ihrer Patienten aussagen dÃ¼rften (BGE 125 V 353 E. 3b/cc), und dass es wegen der unterschiedlichen Natur des Behandlungsauftrages des therapeutisch tÃ¤tigen Arztes und des Begutachtungsauftrages des amtlich bestellten medizinischen Experten nach der Rechtsprechung nicht geboten ist, ein Administrativ- oder Gerichtsgutachten zum Anlass weiterer AbklÃ¤rungen zu nehmen, wenn die behandelnden Ãrzte zu anderslautenden EinschÃ¤tzungen gelangen, ausser die behandelnden Ãrzte brÃ¤chten objektiv feststellbare Gesichtspunkte vor, welche im Rahmen der Begutachtung unerkannt geblieben und geeignet wÃ¤ren, zu einer abweichenden Beurteilung zu fÃ¼hren. Dies trifft hier nicht zu.</w:t>
      </w:r>
    </w:p>
    <w:p>
      <w:r>
        <w:t>6.5Â Â Â Â  Des Gleichen kann vorliegend in psychischer Hinsicht nicht auf die Beurteilung durch die Ãrzte der F.___ vom 9. Januar 2009 (Urk. 8/38) abgestellt werden. Denn deren Beurteilung fehlt es sowohl an einer eingehenden Auseinandersetzung mit den diagnostischen Kriterien der von ihnen diagnostizierten mittel- bis schwergradigen depressiven Episode mit somatischem Syndrom als auch an einer nachvollziehbaren BegrÃ¼ndung der von ihnen festgestellten vollstÃ¤ndigen ArbeitsunfÃ¤higkeit in Bezug auf jegliche ErwerbstÃ¤tigkeit.</w:t>
      </w:r>
    </w:p>
    <w:p>
      <w:r>
        <w:t>6.6Â Â Â Â  DemgegenÃ¼ber erfÃ¼llt das Gutachten von Dr. G.___ und Dr. H.___ vom 20. August 2009 in Bezug auf die psychische Komponente des Beschwerdebildes sÃ¤mtliche der erwÃ¤hnten Kriterien der Rechtsprechung fÃ¼r eine beweiskrÃ¤ftige medizinische Entscheidungsgrundlage (vgl. E. 1.6). Denn einerseits verfÃ¼gen Dr. G.___, welcher Facharzt fÃ¼r Psychiatrie und Psychotherapie ist, und Dr. H.___, welche FachÃ¤rztin fÃ¼r Neurologie und Neuropsychologin ist, Ã¼ber fÃ¼r die Beurteilung der geklagten psychischen Beschwerden angezeigte fachÃ¤rztliche Spezialisierungen. Andererseits setzten sich die Gutachter eingehend mit den medizinischen Vorakten und den Angaben des BeschwerdefÃ¼hrers auseinander und begrÃ¼ndeten ihre Schlussfolgerungen sowohl in diagnostischer Hinsicht als auch hinsichtlich der ArbeitsfÃ¤higkeit in nachvollziehbarer Weise.</w:t>
      </w:r>
    </w:p>
    <w:p>
      <w:r>
        <w:t>Â Â Â Â Â Â Â Â  Die Beurteilung durch Dres. G.___ und H.___ vermag sodann auch inhaltlich zu Ã¼berzeugen. Insbesondere vermag zu Ã¼berzeugen, dass diese keine erheblichen kognitiven Defizite feststellten, und davon ausgingen, dass die bestehenden kognitiven EinschrÃ¤nkungen hÃ¶chstens einer milden FunktionsstÃ¶rung entsprÃ¤chen und fÃ¼r die angestammte TÃ¤tigkeit als Magaziner sowie fÃ¼r jede andere bildungsadÃ¤quate TÃ¤tigkeit von untergeordneter Relevanz seien. Sodann erscheint die Beurteilung durch die Gutachter auch insofern als schlÃ¼ssig, als diese in nachvollziehbarer Weise darlegten, dass auf Grund fehlender diagnostischer Kriterien die Diagnose einer depressiven Episode mit somatischem Syndrom nicht gestellt werden kÃ¶nne, dass vielmehr eine leichtgradige affektpathologische Alteration ohne erheblichen Krankheitswert im Rahmen einer somatoformen SchmerzstÃ¶rung zu diagnostizieren sei, und dass medizinisch-theoretisch eine ArbeitsunfÃ¤higkeit in behinderungsangepassten TÃ¤tigkeiten von 0 bis 20 % bestehe.</w:t>
      </w:r>
    </w:p>
    <w:p>
      <w:r>
        <w:t>6.7Â Â Â Â  GestÃ¼tzt auf die nachvollziehbare Beurteilung durch die Ãrzte des I.___ sowie diejenige durch Dr. G.___ und Dr. H.___ ist daher mit dem Beweisgrad der Ã¼berwiegenden Wahrscheinlichkeit davon auszugehen, dass dem BeschwerdefÃ¼hrer spÃ¤testens am 29. Mai 2009 (vgl. Urk. 8/46 S. 1) die AusÃ¼bung behinderungsangepasster, kÃ¶rperlich leichter bis mittelschwerer, wechselbelastender TÃ¤tigkeiten auf Grund einer Verminderung der LeistungsfÃ¤higkeit infolge eines Mehrbedarfs an Pausen im Umfang eines Arbeitspensums von 80 % zuzumuten war.</w:t>
      </w:r>
    </w:p>
    <w:p>
      <w:r>
        <w:rPr>
          <w:b/>
        </w:rPr>
        <w:t>E. 7</w:t>
      </w:r>
    </w:p>
    <w:p>
      <w:r>
        <w:t>7.1Â Â Â Â  Nach Gesagtem hat sich der Gesundheitszustand des BeschwerdefÃ¼hrers im massgeblichen Vergleichszeitraum (vgl. E. 3.1) vom 15. Januar 2007 bis 15. August 2011 in erheblicher Weise verÃ¤ndert. Zu prÃ¼fen bleibt im Folgenden, ob auf Grund einer solchen Ãnderung der tatsÃ¤chlichen VerhÃ¤ltnisse unter revisionsrechtlichen Gesichtspunkten ein Rentenanspruch entstanden ist.</w:t>
      </w:r>
    </w:p>
    <w:p>
      <w:r>
        <w:t>7.2Â Â Â Â  Ist ein Revisionsgrund gegeben, ist der InvaliditÃ¤tsgrad auf der Grundlage eines richtig und vollstÃ¤ndig festgestellten Sachverhalts neu und ohne Bindung an frÃ¼here InvaliditÃ¤tsschÃ¤tzungen zu ermitteln (Urteil des Bundesgerichts 9C_882/2010 vom 25. Januar 2011 E. 1.2 mit Hinweisen). FÃ¼r den Einkommensvergleich sind daher die VerhÃ¤ltnisse bei Eintritt des Revisionsgrundes im Jahre 2009 massgebend.</w:t>
      </w:r>
    </w:p>
    <w:p>
      <w:r>
        <w:t>7.3Â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vom 5. September 2008, 9C_488/2008,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7.4Â Â Â Â  Den Akten ist zu entnehmen, dass der BeschwerdefÃ¼hrer vor Eintritt des somatischen Gesundheitsschadens im Sinne von Knie- und RÃ¼ckenbeschwerden im Juli 2003 (vgl. Urk. 8/1 Ziff. 7.3) in der Zeit vom 1. Oktober 1988 bis 31. Januar 2004 und damit wÃ¤hrend einer Zeit von Ã¼ber 15 Jahren ununterbrochen bei der A.___ AG beziehungsweise der Y.___ AG als Lagermitarbeiter tÃ¤tig war, weshalb unbestrittenermassen (Urk. 1) davon auszugehen ist, dass er ohne Gesundheitsschaden im Jahre 2009 weiterhin an seinem bisherigen Arbeitsplatz oder an einem mit diesem vergleichbaren Arbeitsplatz im Umfang eines vollzeitlichen Arbeitspensums tÃ¤tig gewesen wÃ¤re.</w:t>
      </w:r>
    </w:p>
    <w:p>
      <w:r>
        <w:t>7.5Â Â Â Â  Angesichts des in Art. 25 Abs. 1 der Verordnung Ã¼ber die Invalidenversicherung (IVV) festgehaltenen Abstellens auf die AHV-rechtlich beitragspflichtigen Einkommen bei der Berechnung der IV-rechtlich massgebenden hypothetischen Vergleichseinkommen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7.6Â Â Â Â  GemÃ¤ss Auszug aus dem individuellen Konto (Urk. 8/35) hat der BeschwerdefÃ¼hrer vor Eintritt des somatischen Gesundheitsschadens im Jahre 2002 einen AHV-beitragspflichtigen Verdienst von Fr. 73Â255.-- erzielt. Unter BerÃ¼cksichtigung der durchschnittlichen Nominallohnentwicklung seit dem Jahre 2002 von 9.5 % (Indexstand fÃ¼r MÃ¤nner im Jahre 2002 von 1Â933 und im Jahre 2009 von 2Â136; Die Volkswirtschaft 1/2-2013 S. 95 und 1/2-2005 S. 103 je Tabelle B10.3) resultiert im Jahre 2009 ein Valideneinkommen von rund Fr. 80Â214.-- (Fr. 73Â255.-- x 1.095).</w:t>
      </w:r>
    </w:p>
    <w:p>
      <w:r>
        <w:rPr>
          <w:b/>
        </w:rPr>
        <w:t>E. 8</w:t>
      </w:r>
    </w:p>
    <w:p>
      <w:r>
        <w:t>8.1Â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8.2Â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8.3Â Â Â Â  Nach der Rechtsprechung ist selbstÂ  bei eingeschrÃ¤nkter LeistungsfÃ¤higkeit kein leidensbedingter Abzug vom Tabellenlohn gerechtfertigt, wenn leichte bis mittelschwere Arbeiten zumutbar sind. Dies ergibt sich daraus, dass der Tabellenlohn im Anforderungsniveau 4 bereits eine Vielzahl von leichten und mittelschweren TÃ¤tigkeiten umfasst (Urteil des Bundesgerichts 9C_72/2009 vom 30. MÃ¤rz 2009 E. 3.4 mit zahlreichen Hinweisen).</w:t>
      </w:r>
    </w:p>
    <w:p>
      <w:r>
        <w:t>8.4Â Â Â Â  Vorliegend ist dem BeschwerdefÃ¼hrer gemÃ¤ss der Beurteilung durch die Ãrzte des I.___ die AusÃ¼bung behinderungsangepasster kÃ¶rperlich leichter bis mittelschwerer, wechselbelastender TÃ¤tigkeiten im zeitlichen Umfang eines Vollzeitpensums zuzumuten. Da der Tabellenlohn im Anforderungsniveau 4 bereits eine Vielzahl von leichten und mittelschweren TÃ¤tigkeiten umfasst, ist ein leidensbedingter Abzug vom Tabellenlohn daher nicht gerechtfertigt.</w:t>
      </w:r>
    </w:p>
    <w:p>
      <w:r>
        <w:t>Â Â Â Â Â Â Â Â  Der BeschwerdefÃ¼hrer ist aus psychischen GrÃ¼nden infolge eines Mehrbedarfs an Pausen in seiner LeistungsfÃ¤higkeit eingeschrÃ¤nkt. Mit einer anerkannten ArbeitsfÃ¤higkeit von 80 %, welche Ã¼ber einen ganzen Arbeitstag zu realisieren ist, wurde diesen UmstÃ¤nden jedoch bereits hinreichend Rechnung getragen (Urteil des Bundesgerichts 8C_765/2007 vom 11. Juli 2008 E. 4.3.3). Eine zusÃ¤tzliche Reduktion des Tabellenlohns wegen Teilzeitarbeit rechtfertigt sich daher nicht.</w:t>
      </w:r>
    </w:p>
    <w:p>
      <w:r>
        <w:t>Â Â Â Â Â Â Â Â  Da weitere einkommensbeeinflussende Merkmale nicht auszumachen sind, ist in WÃ¼rdigung sÃ¤mtlicher UmstÃ¤nde auf einen Abzug vom Tabellenlohn zu verzichten.</w:t>
      </w:r>
    </w:p>
    <w:p>
      <w:r>
        <w:t>9.Â Â Â Â Â Â  Unter BerÃ¼cksichtigung des Zentralwerts fÃ¼r einfache und repetitive TÃ¤tigkeiten (Anforderungsniveau 4) fÃ¼r MÃ¤nner im gesamten privaten Sektor der Tabelle A1 der LSE 2008 von Fr. 4'806.--, einer durchschnittlichen betriebsÃ¼blichen wÃ¶chentlichen Arbeitszeit im Jahre 2009 von 41.6 Stunden (Die Volkswirtschaft 1/2-2013 S. 94 Tabelle B9.2), einer durchschnittlichen Nominallohnentwicklung im Jahre 2009 von 2.1 % (Die Volkswirtschaft a.a.O. Tabelle B10.2) und einer RestarbeitsfÃ¤higkeit in zumutbaren behinderungsangepassten TÃ¤tigkeiten von 80 % resultiert im Jahre 2009 ein Invalideneinkommen von (gerundet) Fr. 48Â991.-- (Fr. 4'806.-- x 12 Monate Ã· 40 Stunden x 41.6 Stunden x 1.021 x 0.8).</w:t>
      </w:r>
    </w:p>
    <w:p>
      <w:r>
        <w:t>10.Â Â Â Â</w:t>
      </w:r>
    </w:p>
    <w:p>
      <w:r>
        <w:t>10.1Â Â  Der Vergleich des Invalideneinkommens von Fr. 48Â991.-- mit dem Valideneinkommen von Fr. 80Â214.-- ergibt eine Erwerbseinbusse von Fr. 31Â223.--. Daraus resultiert ein InvaliditÃ¤tsgrad von 38.92 und gerundet 39 %.</w:t>
      </w:r>
    </w:p>
    <w:p>
      <w:r>
        <w:t>10.2Â Â  Nach der Rechtsprechung stellt das Ergebnis der Berechnung des InvaliditÃ¤tsgrades einen mathematisch bis auf die Kommastellen exakten Prozentwert dar, welcher nach den Regeln der Mathematik auf die nÃ¤chste ganze Prozentzahl auf- oder abzurunden ist, und anschliessend nicht mehr gerundet werden darf, auch wenn eine auf Kommastellen genaue InvaliditÃ¤tsbemessung naturgemÃ¤ss eine gewisse Scheingenauigkeit beinhaltet. Dieses Rundungsverbot ist selbst dann in Kauf zu nehmen, wenn ein Eckwert fÃ¼r eine hÃ¶here Rentenstufe nur knapp verpasst wird und das Ergebnis fÃ¼r die Betroffenen hart erscheint (BGE 130 V 121 und BGE 127 V 129 E. 4c).</w:t>
      </w:r>
    </w:p>
    <w:p>
      <w:r>
        <w:t>10.3Â Â  Eine Aufrundung des InvaliditÃ¤tsgrades von 39 % auf 40 % ist daher ausgeschlossen. Unter diesen UmstÃ¤nden ist ein fÃ¼r einen Anspruch auf eine Invalidenrente mindestens vorausgesetzter InvaliditÃ¤tsgrad von 40 % nicht erreicht. Demnach ist eine den Rentenanspruch beeinflussende und im revisionsrechtlichen Sinne erhebliche VerÃ¤nderung des Gesundheitszustandes im massgebenden Vergleichszeitraum vom 15. Januar 2007 bis 15. August 2011 zu verneinen, weshalb die Beschwerde abzuweisen ist.</w:t>
      </w:r>
    </w:p>
    <w:p>
      <w:r>
        <w:t>11.Â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900.-- festzusetzen und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