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IV.2011.01023 vom 31. Januar 2013</w:t>
      </w:r>
    </w:p>
    <w:p>
      <w:r>
        <w:t>ZH Sozialversicherungsgericht, 2013-01-31, DE</w:t>
      </w:r>
    </w:p>
    <w:p>
      <w:r>
        <w:rPr>
          <w:b/>
        </w:rPr>
        <w:t xml:space="preserve">Quelle: </w:t>
      </w:r>
      <w:r>
        <w:t>https://mcp.opencaselaw.ch/entscheid/zh_sozialversicherungsgericht_IV.2011.01023</w:t>
      </w:r>
    </w:p>
    <w:p>
      <w:r>
        <w:t>FR: ZH_SOZIALVERSICHERUNGSGERICHT IV.2011.01023 du 31 janvier 2013</w:t>
      </w:r>
    </w:p>
    <w:p>
      <w:r>
        <w:t>IT: ZH_SOZIALVERSICHERUNGSGERICHT IV.2011.01023 del 31 gennaio 2013</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Eine psychisch bedingte InvaliditÃ¤t im Sinne des Gesetzes liegt nur dann vor, wenn ein psychisches Leiden mit Krankheitswert fachÃ¤rztlich ausgewiesen ist und es der betroffenen Person trotz Aufbietung allen guten Willens, die verbleibende LeistungsfÃ¤higkeit zu verwerten, wegen ihrer Beschwerden nicht zuzumuten ist, einer ErwerbstÃ¤tigkeit nachzugehen, wobei das Mass des Forderbaren weitgehend objektiv bestimmt wird (BGE 130 V 352 f. E. 2.2.1, 131 V 49).</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1.4Â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125 V 351 E. 3a).</w:t>
      </w:r>
    </w:p>
    <w:p>
      <w:r>
        <w:rPr>
          <w:b/>
        </w:rPr>
        <w:t>E. 2</w:t>
      </w:r>
    </w:p>
    <w:p>
      <w:r>
        <w:t>2.1Â Â Â Â  Streitgegenstand bildet die verfÃ¼gte Aufhebung der ganzen Rente. Zu prÃ¼fen ist daher, ob aufgrund der getroffenen AbklÃ¤rungen eine revisionsrechtlich bedeutsame Ãnderung in den medizinischen VerhÃ¤ltnissen angenommen werden kann, welche eine Rentenaufhebung rechtfertigt.</w:t>
      </w:r>
    </w:p>
    <w:p>
      <w:r>
        <w:t>2.2Â Â Â Â  Im Rahmen des im Jahr 2007 durchgefÃ¼hrten Revisionsverfahrens (Urk. 8/39 ff.) holte die IV-Stelle einen Auszug aus dem individuellen Konto der Versicherten (Urk. 8/40), Arztberichte der behandelnden Ãrzte Dr. C.___ (Urk. 8/41) und Dr. med. F.___, Facharzt fÃ¼r Innere Medizin (Urk. 8/45), und zwei Stellungnahmen von Dr. med. G.___, Facharzt fÃ¼r Innere Medizin, vom Regionalen Ãrztlichen Dienst (RAD) ein (Urk. 8/48 S. 2-3). Es erfolgte somit eine materielle PrÃ¼fung des Rentenanspruchs mit rechtskonformer SachverhaltsabklÃ¤rung und BeweiswÃ¼rdigung, weshalb die Mitteilung vom 13. Juni 2007 betreffend unverÃ¤nderte Invalidenrente (Urk. 8/49) als zeitlicher Referenzpunkt fÃ¼r die PrÃ¼fung einer anspruchserheblichen Ãnderung gilt. Dementsprechend ist abzuklÃ¤ren, inwieweit sich der Gesundheitszustand der BeschwerdefÃ¼hrerin zwischen dem Jahr 2007 und dem Jahr 2010, in welchem sie durch das B.___ begutachtet wurde (Urk. 8/68), verÃ¤ndert hat.</w:t>
      </w:r>
    </w:p>
    <w:p>
      <w:r>
        <w:rPr>
          <w:b/>
        </w:rPr>
        <w:t>E. 3.1</w:t>
      </w:r>
    </w:p>
    <w:p>
      <w:r>
        <w:t>3.1.1Â Â  Dr. C.___ diagnostizierte in seinem Arztbericht vom 5. Februar 2007 einen chronifizierten Verlauf der zervikalen und lumbalen Beschwerden mit Exazerbationen der Zervikobrachialgie und der Lumboischialgie bei Diskushernien C5/6, L4/5 und L5/S1. Ferner bestehe eine posttraumatische BelastungsstÃ¶rung nach EntfÃ¼hrung bei RaubÃ¼berfall im Januar 2003. Die Versicherte kÃ¶nne seither ihre Wohnung ohne Begleitung nicht verlassen und sei deshalb in psychotherapeutischer Behandlung. Der Zustand sei stabil mit Fluktuationen und Exazerbationen (Urk. 8/41).</w:t>
      </w:r>
    </w:p>
    <w:p>
      <w:r>
        <w:t>3.1.2Â Â  Dr. F.___ diagnostizierte am 17. April 2007 eine AnpassungsstÃ¶rung mit depressiver Entwicklung seit der akuten BelastungsstÃ¶rung nach traumatischem Erlebnis als Geisel am 16. Januar 2003. Daneben bestÃ¼nden nach wie vor die multiplen rheumatischen Beschwerden, die bereits im April 2001 von Dr. Z.___ begutachtet worden seien (Urk. 8/45 S. 1).</w:t>
      </w:r>
    </w:p>
    <w:p>
      <w:r>
        <w:t>Â Â Â Â Â Â Â Â  Der Gesundheitszustand sei unverÃ¤ndert. Die Versicherte sei bei den tÃ¤glichen Verrichtungen im Haushalt sehr auf die aktive Mithilfe ihrer vier Kinder angewiesen. Auch der Ehemann, der voll berufstÃ¤tig sei, sei im Haushalt involviert und hilfsbereit. Insbesondere benÃ¶tige die Versicherte Begleitung und UnterstÃ¼tzung bei sozialen Kontakten, Arztbesuchen und Transporten, da sie nach wie vor unter grossen Ãngsten leide. Sie kÃ¶nne immer noch nicht ohne Licht schlafen und sei immer sehr nervÃ¶s und Ã¤ngstlich. Sie gehe in regelmÃ¤ssige Psychotherapie zu Frau H.___, diplomierte Psychologin und Psychotherapeutin. Es bestehe keine ArbeitsfÃ¤higkeit und wenig Aussicht auf eine erfolgreiche berufliche Reintegration, da die Versicherte sehr lange nicht mehr gearbeitet habe und nicht Ã¼ber die entsprechenden Ressourcen verfÃ¼ge (Urk. 8/45 S. 2).</w:t>
      </w:r>
    </w:p>
    <w:p>
      <w:r>
        <w:t>3.1.3Â Â  In seiner Stellungnahme vom 31. Mai 2007 hielt Dr. G.___ fest, dass mittlerweile die AnpassungsstÃ¶rung im Vordergrund der die ArbeitsunfÃ¤higkeit auslÃ¶senden Diagnosen stehe. Auf der Grundlage der vorliegenden Befunde sei weiterhin von einer 100%igen ArbeitsunfÃ¤higkeit auszugehen. Die Versicherte befinde sich in psychotherapeutischer Behandlung, deren FortfÃ¼hrung erforderlich erscheine (Urk. 8/48 S. 2).</w:t>
      </w:r>
    </w:p>
    <w:p>
      <w:r>
        <w:rPr>
          <w:b/>
        </w:rPr>
        <w:t>E. 3.2</w:t>
      </w:r>
    </w:p>
    <w:p>
      <w:r>
        <w:t>3.2.1Â Â  AnlÃ¤sslich des im Jahr 2010 durchgefÃ¼hrten Revisionsverfahrens stellte Dr. F.___ aufgrund der am 25. Mai 2010 erfolgten Untersuchung folgende Diagnosen mit Auswirkung auf die ArbeitsfÃ¤higkeit:</w:t>
      </w:r>
    </w:p>
    <w:p>
      <w:r>
        <w:t>-Â Â Â  anhaltende psychosoziale Problematik mit Chronifizierung bei AnpassungsstÃ¶rung mit depressiver Entwicklung seit einer akuten BelastungsstÃ¶rung nach traumatischem Erlebnis am 16. Januar 2003</w:t>
      </w:r>
    </w:p>
    <w:p>
      <w:r>
        <w:t>-Â Â Â  chronisches rezidivierendes LendenwirbelsÃ¤ulensyndrom.</w:t>
      </w:r>
    </w:p>
    <w:p>
      <w:r>
        <w:t>Ohne Auswirkung auf die ArbeitsfÃ¤higkeit stellte Dr. F.___ folgende Diagnosen:</w:t>
      </w:r>
    </w:p>
    <w:p>
      <w:r>
        <w:t>- HypercholesterinÃ¤mie</w:t>
      </w:r>
    </w:p>
    <w:p>
      <w:r>
        <w:t>- Hyperthyreose</w:t>
      </w:r>
    </w:p>
    <w:p>
      <w:r>
        <w:t>- Adipositas</w:t>
      </w:r>
    </w:p>
    <w:p>
      <w:r>
        <w:t>- rezidivierende dyspeptische Beschwerden</w:t>
      </w:r>
    </w:p>
    <w:p>
      <w:r>
        <w:t>- rezidivierende Kopfschmerzen</w:t>
      </w:r>
    </w:p>
    <w:p>
      <w:r>
        <w:t>- erhÃ¶hter Blutzucker nÃ¼chtern.</w:t>
      </w:r>
    </w:p>
    <w:p>
      <w:r>
        <w:t>Â Â Â Â Â Â Â Â  Der psychische Zustand der BeschwerdefÃ¼hrerin habe sich glÃ¼cklicherweise einigermassen stabilisiert, obwohl sie immer noch eine sehr unsichere und besorgte PersÃ¶nlichkeit aufweise. Sie neige zu grossen Ãngsten und leide unter einer generalisierten AngststÃ¶rung. Auch in somatischer Hinsicht habe sich ihr Gesundheitszustand nicht verÃ¤ndert und aufgrund der fehlenden Ressourcen sei auch auf lÃ¤ngere Sicht keine Besserung zu erwarten (Urk. 8/63 S. 1-2).</w:t>
      </w:r>
    </w:p>
    <w:p>
      <w:r>
        <w:t>3.2.2Â Â  Im Bericht des D.___ vom 29. Juni 2010 (Urk. 8/83) wurden unklare nÃ¤chtliche Ereignisse diagnostiziert. Differenzialdiagnostisch wurden ein schreckhaftes Erwachen im Rahmen einer posttraumatischen BelastungsstÃ¶rung bzw. eine NREM-Parasomnie (ICD-10: G47.9) erwÃ¤hnt. Die BeschwerdefÃ¼hrerin habe die Trauminhalte weder als belastend noch im Sinne von Flashbacks beschrieben (Urk. 8/83 S. 2).</w:t>
      </w:r>
    </w:p>
    <w:p>
      <w:r>
        <w:t>3.2.3Â Â  Dr. C.___ stellte in seinem Arztbericht vom 6. Juli 2010 einen chronifizierten Verlauf mit Zervikalsyndrom und Lumbovertebralsyndrom bei Diskushernien sowie eine posttraumatische BelastungsstÃ¶rung mit nÃ¤chtlichen AnfÃ¤llen und Somnambulismus fest. Aus medizinischer Sicht ergebe sich keine Ãnderung der RentenverhÃ¤ltnisse (Urk. 8/64 S. 7).</w:t>
      </w:r>
    </w:p>
    <w:p>
      <w:r>
        <w:t>3.2.4Â Â  Das B.___ stellte im orthopÃ¤disch-psychiatrischen Gutachten vom 24. November 2010 folgende Diagnosen (Urk. 8/68 S. 14):</w:t>
      </w:r>
    </w:p>
    <w:p>
      <w:r>
        <w:t>A.Â Â  mit Auswirkung auf die ArbeitsfÃ¤higkeit (in der zuletzt ausgeÃ¼bten TÃ¤tigkeit):</w:t>
      </w:r>
    </w:p>
    <w:p>
      <w:r>
        <w:t>1.Â Â  panvertebrales Schmerzsyndrom mit/bei:</w:t>
      </w:r>
    </w:p>
    <w:p>
      <w:r>
        <w:t>a)Â Â  rÃ¶ntgenologischen Befunden einschliesslich einer erstmals 1999 bildgebend attestierten lumbalen Diskushernie L4/5 und im Jahr 2000 computertomographisch attestierten zervikalen Mehretagendiskushernien C4/5 und C5/6</w:t>
      </w:r>
    </w:p>
    <w:p>
      <w:r>
        <w:t>b)Â Â  rumpfmuskulÃ¤re Globalinsuffizienz, Langzeitdekonditionierung</w:t>
      </w:r>
    </w:p>
    <w:p>
      <w:r>
        <w:t>2.Â Â  plantarer Fersensporn rechts mit korrelierenden Schmerzen bei langfristiger statischer Ãberlastung.</w:t>
      </w:r>
    </w:p>
    <w:p>
      <w:r>
        <w:t>B.Â Â  Ohne Auswirkung auf die ArbeitsfÃ¤higkeit:</w:t>
      </w:r>
    </w:p>
    <w:p>
      <w:r>
        <w:t>3.Â Â  Adipositas, BMI 31,5 kg/m 2</w:t>
      </w:r>
    </w:p>
    <w:p>
      <w:r>
        <w:t>4.Â Â  blande Varicosis beider Unterschenkel und Kniekehlen</w:t>
      </w:r>
    </w:p>
    <w:p>
      <w:r>
        <w:t>5.Â Â  nicht nÃ¤her bezeichnete Reaktion auf schwere Belastung, inzwischen weitgehend remittiert (ICD-10: F43.9).</w:t>
      </w:r>
    </w:p>
    <w:p>
      <w:r>
        <w:t>Â Â Â Â Â Â Â Â  Im Rahmen der orthopÃ¤disch somatischen AbklÃ¤rung seien bildgebend mÃ¤ssige, Ã¼ber die altersÃ¼bliche Norm hinausgehende degenerative Aufbrauchbefunde der Hals- und LendenwirbelsÃ¤ule dokumentiert worden. Zudem fÃ¤nden sich ein rumpfmuskulÃ¤res Globaldefizit als Folge einer Langzeitdekonditionierung und eine anhaltende statische Fehl- und Ãberbelastung der WirbelsÃ¤ule und des Rumpfes durch die Adipositas. Â Aktuelle neuro-orthopÃ¤dische Aspekte etwa im Sinne eines vertebragenen Nervenwurzelkompressionssyndroms kÃ¶nnten nicht beschrieben werden (Urk. 8/68 S. 16). Da auch bei qualitativ angepassten TÃ¤tigkeiten bei Alltagsbewegungen gelegentlich chronisch wiederkehrende vertebragene Schmerzsyndrome nicht auszuschliessen seien, resultiere eine Minderung des Arbeitstempos und somit der ArbeitsfÃ¤higkeit um 20 %.</w:t>
      </w:r>
    </w:p>
    <w:p>
      <w:r>
        <w:t>Â Â Â Â Â Â Â Â  Aus psychiatrischer Sicht und Bezug nehmend auf das sieben Jahre zurÃ¼ckliegende psychotraumatisierende Erlebnis, bei dem die Versicherte als Geisel genommen worden aber kÃ¶rperlich unverletzt geblieben sei, bestehe keine Diagnose mit Auswirkung auf die ArbeitsfÃ¤higkeit mehr. Die PersÃ¶nlichkeit der BeschwerdefÃ¼hrerin sei stabil und ihre derzeitige persÃ¶nliche und soziale Situation wirke ausgeglichen, weshalb aus rein psychiatrischer Sicht fachspezifisch eine ArbeitsfÃ¤higkeit von 100 % resultiere (Urk. 8/68 S. 16).</w:t>
      </w:r>
    </w:p>
    <w:p>
      <w:r>
        <w:t>Â Â Â Â Â Â Â Â  Der 41-jÃ¤hrigen, deutlich Ã¼bergewichtigen Versicherten seien bei den beschriebenen orthopÃ¤disch somatischen und psychiatrischen Befunden und Diagnosen rÃ¼ckenadaptierte, wechselbelastende, leichte bis mittelschwere kÃ¶rperliche TÃ¤tigkeiten zumutbar. Das Heben, Tragen und Bewegen von Lasten sei mit 15 kg limitiert. Arbeiten in Zwangshaltungen wie vornÃ¼ber gebeugt stehend, kniend, hockend, kauernd, verbunden mit dem hÃ¤ufigen Drehen, Wenden, Winden und Strecken seien zu meiden. Zudem seien keine TÃ¤tigkeiten ununterbrochen und ausschliesslich auf hartem Untergrund stehend auszuÃ¼ben, welche Ã¼ber 30 Minuten hinausgingen. Eine Disposition in freier und nasskalter Witterung sei zu meiden. Es sei ein Arbeitsaufenthalt in geschlossenen RÃ¤umen zu bevorzugen (Urk. 8/68 S. 17).</w:t>
      </w:r>
    </w:p>
    <w:p>
      <w:r>
        <w:t>Â Â Â Â Â Â Â Â  Sowohl in der angestammten als auch in einer anderen leidensangepassten TÃ¤tigkeit bestehe somit eine 80%ige ArbeitsfÃ¤higkeit.</w:t>
      </w:r>
    </w:p>
    <w:p>
      <w:r>
        <w:t>3.2.5Â Â  In seinem Arztbericht vom 15. Februar 2011 (Urk. 8/81 S. 1 ff.), welcher im Rahmen des Vorbescheidverfahrens eingereicht wurde, bemÃ¤ngelte Dr. C.___, dass im B.___-Gutachten der Bericht des D.___ (ÂD.___Â) vom 29. Juni 2010 (Urk. 8/83) nicht berÃ¼cksichtigt worden sei. Dr. C.___ bezeichnete ausserdem die im B.___-Gutachten gemachte Aussage, wonach in der angestammten und in einer leidensangepassten TÃ¤tigkeit eine 80%ige ArbeitsfÃ¤higkeit bestehe, als vÃ¶llig unrealistisch und nicht nachvollziehbar. Da die Angaben medizinisch nicht begrÃ¼ndet seien und das Gutachten nicht schlÃ¼ssig sei, sei ein Obergutachten einzuholen (Urk. 8/81 S. 2).</w:t>
      </w:r>
    </w:p>
    <w:p>
      <w:r>
        <w:t>3.2.6Â Â  In seinem Gutachten vom 28. Februar 2011 (Urk. 8/81 S. 4 ff.) stellte Dr. E.___ folgende Diagnosen:</w:t>
      </w:r>
    </w:p>
    <w:p>
      <w:r>
        <w:t>A.Â Â  mit Auswirkung auf die ArbeitsfÃ¤higkeit:</w:t>
      </w:r>
    </w:p>
    <w:p>
      <w:r>
        <w:t>1.Â Â  PanikstÃ¶rung (ICD-10: F41.0), seit Adoleszenz, verstÃ¤rkt nach dem Psychotrauma der Geiselnahme;</w:t>
      </w:r>
    </w:p>
    <w:p>
      <w:r>
        <w:t>2.Â Â  chronische SchmerzstÃ¶rung mit somatischen und psychischen Faktoren (ICD-10: F45.41), seit 1999;</w:t>
      </w:r>
    </w:p>
    <w:p>
      <w:r>
        <w:t>3.Â Â  posttraumatische BelastungsstÃ¶rung (ICD-10: F43.1) seit 2003, durch drohende Entlassung des TÃ¤ters aktualisiert, mit Intrusionen, dissoziativem Erleben, SinnestÃ¤uschungen, SchlafstÃ¶rungen usw.</w:t>
      </w:r>
    </w:p>
    <w:p>
      <w:r>
        <w:t>B.Â Â  Ohne Auswirkung auf die ArbeitsfÃ¤higkeit:</w:t>
      </w:r>
    </w:p>
    <w:p>
      <w:r>
        <w:t>4.Â Â  spezifische Phobien (ICD-10: F40.2)</w:t>
      </w:r>
    </w:p>
    <w:p>
      <w:r>
        <w:t>-Â Â Â  Liftangst, Flugangst, Angst vor Gewittern, usw.</w:t>
      </w:r>
    </w:p>
    <w:p>
      <w:r>
        <w:t>-Â Â Â  teilweise seit Kindheit (Gewitter), teilweise durch das Psychotrauma der Geiselnahme verstÃ¤rkt (Klaustrophobie).</w:t>
      </w:r>
    </w:p>
    <w:p>
      <w:r>
        <w:t>Â Â Â Â Â Â Â Â  Die Schmerzen, aufgrund derer die ursprÃ¼ngliche Berentung erfolgt sei, hÃ¤tten sich im Laufe der Jahre nicht verbessert, was durch das aktuell erfragbare Schmerzniveau, die erfragbaren schmerzbedingten EinschrÃ¤nkungen und die direkt beobachtbaren Auswirkungen der Schmerzen bestÃ¤tigt werde. Die erlebten Schmerzen seien subjektiv intensiv, die Ressourcen zur SchmerzÃ¼berwindung gering und zusÃ¤tzlich durch die psychische KomorbiditÃ¤t eingeschrÃ¤nkt. Neben den vorbestehenden Ã¤ngstlich-depressiven Beschwerden habe sich im Verlauf eine PanikstÃ¶rung herauskristallisiert, verstÃ¤rkt durch die psychische Extrembelastung der Geiselnahme im Jahr 2003 und die nachfolgend entwickelte posttraumatische BelastungsstÃ¶rung. Dadurch habe sich der psychische Zustand insgesamt und damit auch die FÃ¤higkeit zur willentlichen SchmerzÃ¼berwindung verschlechtert (Urk. 8/81 S. 18). Insgesamt sei davon auszugehen, dass die Versicherte nach wie vor erheblich in ihrer ArbeitsfÃ¤higkeit eingeschrÃ¤nkt sei, weshalb im Vergleich zum Zeitpunkt der ursprÃ¼nglichen Berentung keine Verbesserung der ArbeitsfÃ¤higkeit stattgefunden habe. Eine ArbeitstÃ¤tigkeit sei aktuell nur im geschÃ¼tzten Rahmen zumutbar (Urk. 8/81 S. 19 am Anfang).</w:t>
      </w:r>
    </w:p>
    <w:p>
      <w:r>
        <w:rPr>
          <w:b/>
        </w:rPr>
        <w:t>E. 4</w:t>
      </w:r>
    </w:p>
    <w:p>
      <w:r>
        <w:t>4.1Â Â Â Â  Im Unterschied zur ursprÃ¼nglichen Rentenzusprache, bei welcher ausschliesslich die Diagnose einer Lumboischialgie rechts, einer Diskushernie L4/L5 nach rechts und von ParÃ¤sthesien im linken Bein bei Forameneinengung massgeblich gewesen waren (Urk. 8/15 S. 1, Urk. 8/48 S. 1 und Urk. 8/74 S. 1), standen bei den in den Jahren 2003 und 2007 erfolgten RentenbestÃ¤tigungen die infolge der Geiselnahme aufgetretenen psychischen Beschwerden im Vordergrund.</w:t>
      </w:r>
    </w:p>
    <w:p>
      <w:r>
        <w:t>Â Â Â Â Â Â Â Â  So bestÃ¤tigte Dr. F.___ im Rahmen des im Jahr 2003 durchgefÃ¼hrten Revisionsverfahrens, dass die depressive Entwicklung den entscheidenden Einfluss auf die ArbeitsfÃ¤higkeit habe (Arztbericht vom 15. April 2003, Urk. 8/27 S. 1). Auch Dr. C.___ fÃ¼hrte in seinem Arztbericht vom 26. Mai 2003 aus, dass die Nacken-Schulterschmerzen und die lumbalen Beschwerden nicht mehr so schlimm wie vorher seien. Wegen des im Rahmen der Geiselnahme erlittenen Psychotraumas sei eine Verschlechterung eingetreten, die jedoch im Verlauf der Zeit abklingen werde (Urk. 8/28 S. 2).</w:t>
      </w:r>
    </w:p>
    <w:p>
      <w:r>
        <w:t>Â Â Â Â Â Â Â Â  Auch anlÃ¤sslich des im Jahr 2007 durchgefÃ¼hrten Revisionsverfahrens fÃ¼hrte Dr. F.___ in seinem Arztbericht vom 17. April 2007 aus, dass nach wie vor die AnpassungsstÃ¶rung mit depressiver Entwicklung im Zentrum stehe. Nebenbei stÃ¼nden die multiplen rheumatischen Beschwerden (Urk. 8/45 S. 1). Dementsprechend hielt auch Dr. G.___ in seiner Stellungnahme vom 31. Mai 2007 fest, dass mittlerweile die AnpassungsstÃ¶rung im Vordergrund der die ArbeitsunfÃ¤higkeit auslÃ¶senden Diagnosen stehe (Urk. 8/48 S. 2).</w:t>
      </w:r>
    </w:p>
    <w:p>
      <w:r>
        <w:rPr>
          <w:b/>
        </w:rPr>
        <w:t>E. 4.2</w:t>
      </w:r>
    </w:p>
    <w:p>
      <w:r>
        <w:t>4.2.1Â Â  Das B.___-Gutachten vom 24. November 2010 (Urk. 8/68) und dessen ErgÃ¤nzung vom 7. Juni 2011 (Urk. 8/88) bildeten die wesentlichen Grundlagen fÃ¼r die Beurteilung der Leistungspflicht der Beschwerdegegnerin. Aufgrund der EinschÃ¤tzung des B.___, wonach sich der Gesundheitszustand der Versicherten seit dem Jahr 2007 verbessert habe und nur noch eine 20%ige ArbeitsunfÃ¤higkeit bestehe, wurde die ganze Invalidenrente mit VerfÃ¼gung vom 16. August 2011 (Urk. 2) aufgehoben.</w:t>
      </w:r>
    </w:p>
    <w:p>
      <w:r>
        <w:t>4.2.2Â Â  Die Begutachtung des B.___ (Urk. 8/68) beruht auf den erforderlichen fachÃ¤rztlichen Untersuchungen internistischer, orthopÃ¤discher und psychiatrischer Art, die in einer internen Konsensbesprechung ausgewertet wurden (Urk. 8/68 S. 15 ff.). Damit darf ohne Weiteres davon ausgegangen werden, dass das Gutachten in Kenntnis der Vorakten (Anamnese) abgegeben wurde, auf allseitigen Untersuchungen beruht, die geklagten Beschwerden berÃ¼cksichtigt und fÃ¼r die streitigen Belange - auch angesichts des Umfangs von 33 Seiten - umfassend ist. Die medizinischen ZusammenhÃ¤nge und die medizinische Situation werden eingehend erÃ¶rtert und die Schlussfolgerungen sind begrÃ¼ndet.</w:t>
      </w:r>
    </w:p>
    <w:p>
      <w:r>
        <w:rPr>
          <w:b/>
        </w:rPr>
        <w:t>E. 4.3</w:t>
      </w:r>
    </w:p>
    <w:p>
      <w:r>
        <w:t>4.3.1Â Â  Was die somatische Situation betrifft, ist zunÃ¤chst zu berÃ¼cksichtigen, dass bei der im Jahr 2007 erfolgten RentenbestÃ¤tigung nicht die somatischen, sondern die psychischen Beschwerden im Vordergrund standen. Dementsprechend fÃ¼hrte das B.___ aus, die von Dr. C.___ am 19. Juli, 7. Oktober, 8. November 2000 und 26. Mai 2003 noch diagnostizierten Nervenwurzelkompressionssymptome kÃ¶nnten nicht mehr bestÃ¤tigt werden. Gleiches gelte fÃ¼r die von Dr. Z.___ im Jahr 2001 beschriebenen EinschrÃ¤nkungen, wonach die Versicherte ausser Hause nicht mehr belastbar sei und nur noch Gewichte bis 5 kg heben, tragen und bewegen kÃ¶nne (Urk. 8/68 S. 17).</w:t>
      </w:r>
    </w:p>
    <w:p>
      <w:r>
        <w:t>Â Â Â Â Â Â Â Â  Bildgebend konnte das B.___ noch mÃ¤ssige, Ã¼ber die altersÃ¼bliche Norm hinausgehende degenerative Aufbrauchbefunde der Hals- und LendenwirbelsÃ¤ule, ein rumpfmuskulÃ¤res Globaldefizit als Folge einer Langzeitdekonditionierung und eine anhaltende statische Fehl- und Ãberbelastung der WirbelsÃ¤ule und des Rumpfes durch die Adipositas feststellen, welche zu einer Minderung des Arbeitstempos und des Rendements um 20 % fÃ¼hrten (Urk. 8/68 S. 16).</w:t>
      </w:r>
    </w:p>
    <w:p>
      <w:r>
        <w:t>Â Â Â Â Â Â Â Â  Das B.___ ging somit davon aus, dass sich die somatische Situation der BeschwerdefÃ¼hrerin wahrscheinlich bereits vor, spÃ¤testens aber seit der letzten, im Jahr 2007 durchgefÃ¼hrten Revision verbessert habe (Urk. 8/68 S. 22 Ziff. 11), was aufgrund der gestellten Diagnosen und des ermittelten Belastbarkeitsprofils Ã¼berzeugt.</w:t>
      </w:r>
    </w:p>
    <w:p>
      <w:r>
        <w:t>4.3.2Â Â  Was die von Dr. C.___ am B.___-Gutachten geÃ¼bte Kritik angeht, ist darauf hinzuweisen, dass dieser seine Aussage, wonach die im B.___-Gutachten attestierte 80%ige ArbeitsfÃ¤higkeit vÃ¶llig unrealistisch und nicht nachvollziehbar sei (Urk. 8/81 S. 2), nicht weiter begrÃ¼ndete. Bei seiner Diagnosestellung stÃ¼tzte er sich vielmehr hauptsÃ¤chlich auf die von der Versicherten angegebenen Beschwerden und er fÃ¼hrte keine neuropathologischen somatischen Befunde auf.</w:t>
      </w:r>
    </w:p>
    <w:p>
      <w:r>
        <w:t>Â Â Â Â Â Â Â Â  Ausserdem wies Dr. C.___ darauf hin, dass zum Leitsymptom ÂSchmerzÂ infolge der im Jahr 2003 erlebten Geiselnahme eine posttraumatische BelastungsstÃ¶rung hinzugekommen sei. Dementsprechend empfahl er eine psychiatrische Beurteilung der ArbeitsfÃ¤higkeit (Urk. 8/81 S. 2). Daraus kann gefolgert werden, dass auch Dr. C.___ bei den vorhandenen Beschwerden eine wesentliche psychische Komponente erkannte.</w:t>
      </w:r>
    </w:p>
    <w:p>
      <w:r>
        <w:t>4.3.3Â Â  In diesem Zusammenhang ist auch auf die vom B.___ abgegebene Empfehlung hinzuweisen, wonach eine aktive Rekonditionierung der Rumpfmuskulatur mit einer bewegungsaktiven Alltagsgestaltung, Fitnesstraining, aerober Ausdauerbelastung, Gymnastik usw. einerseits und eine Minderung des KÃ¶rpergewichtes um etwa 20 kg andererseits die WirbelsÃ¤ule und den Rumpf bei der jungen Versicherten deutlich stabilisieren, die Schmerzen mindern und die Belastbarkeit nachhaltig steigern wÃ¼rden (Urk. 8/68 S. 16).</w:t>
      </w:r>
    </w:p>
    <w:p>
      <w:r>
        <w:rPr>
          <w:b/>
        </w:rPr>
        <w:t>E. 4.4</w:t>
      </w:r>
    </w:p>
    <w:p>
      <w:r>
        <w:t>4.4.1Â Â  Was die psychische Situation der BeschwerdefÃ¼hrerin angeht, legte das B.___ ausfÃ¼hrlich dar, dass die beschriebenen StÃ¶rungen von der Versicherten glaubhaft und konsistent dargestellt worden seien. Der erlebte BankÃ¼berfall habe fÃ¼r sie eine aussergewÃ¶hnliche Belastung bedeutet, die nur mit Hilfe langjÃ¤hriger Psychotherapie habe Ã¼berwunden werden kÃ¶nnen. Inzwischen sei die Versicherte in dieser Hinsicht gefasst und sie fÃ¼hle sich durch die Erlebnisse des Kidnappings in ihren AlltagsaktivitÃ¤ten nicht mehr wesentlich beeinflusst und beeintrÃ¤chtigt. Die damals eingetretene Traumatisierung habe glÃ¼cklicherweise nicht zu einer PersÃ¶nlichkeitsverÃ¤nderung gefÃ¼hrt und es liege keine protrahierte posttraumatische BelastungsstÃ¶rung vor (Urk. 8/68 S. 30).</w:t>
      </w:r>
    </w:p>
    <w:p>
      <w:r>
        <w:t>Â Â Â Â Â Â Â Â  Das B.___ ging aufgrund dieser Feststellungen davon aus, dass keine wesentlichen Faktoren und somit keine psychischen Erkrankungen wegen des traumatischen Ereignisses mehr bestÃ¼nden, die sich auf die ArbeitsfÃ¤higkeit der Versicherten relevant auswirken kÃ¶nnten. Die PersÃ¶nlichkeit der Versicherten sei stabil und ihre derzeitige persÃ¶nliche und soziale Situation wirke ausgeglichen.</w:t>
      </w:r>
    </w:p>
    <w:p>
      <w:r>
        <w:t>Â Â Â Â Â Â Â Â  Zur beschriebenen Schmerzsymptomatik wies das B.___ darauf hin, dass diese ausschliesslich zu Lasten der beschriebenen kÃ¶rperlichen orthopÃ¤dischen Befunde gehe (Urk. 8/68 S. 31).</w:t>
      </w:r>
    </w:p>
    <w:p>
      <w:r>
        <w:t>4.4.2Â Â  Das Gutachten von Dr. E.___ beschreibt die subjektiven Darstellungen der BeschwerdefÃ¼hrerin zwar ausfÃ¼hrlicher, die geschilderten AuffÃ¤lligkeiten und Ãngste kommen jedoch auch im Gutachten des B.___ zum Ausdruck. Zudem sind, wie das B.___ in der Stellungnahme vom 7. Juni 2011 (Urk. 8/88) zutreffend festhielt, nicht die subjektiven AusfÃ¼hrungen der BeschwerdefÃ¼hrerin fÃ¼r die Beurteilung der ArbeitsfÃ¤higkeit massgebend, sondern die objektiven Befunde. Diese werden im Gutachten des B.___ ausreichend klar dargestellt und gewÃ¼rdigt, und das Ergebnis, die BeschwerdefÃ¼hrerin habe das traumatische Erlebnis vom Januar 2003 ausreichend verarbeitet, so dass heute keine wesentliche BeeintrÃ¤chtigung in den Alltagsfunktionen mehr bestehe, leitet sich logisch und nachvollziehbar aus den AusfÃ¼hrungen der BeschwerdefÃ¼hrerin und den objektiv festgestellten BeeintrÃ¤chtigungen ab.</w:t>
      </w:r>
    </w:p>
    <w:p>
      <w:r>
        <w:t>Â Â Â Â Â Â Â Â  Die Schilderungen der BeschwerdefÃ¼hrerin werden im Gutachten von Dr. E.___ dramatischer dargestellt, stimmen inhaltlich aber im Wesentlichen mit dem im Gutachten des B.___ Wiedergegebenen Ã¼berein. Anders als das B.___ wÃ¼rdigte Dr. E.___ die Aussagen der BeschwerdefÃ¼hrerin jedoch hauptsÃ¤chlich im Hinblick auf die Diagnosestellung und nicht in Bezug auf die ArbeitsfÃ¤higkeit, bei deren Beurteilung er sehr vage blieb und sich hauptsÃ¤chlich den AusfÃ¼hrungen der BeschwerdefÃ¼hrerin, welche Leistungen sie im Haushalt noch erbringen kÃ¶nne, anschloss.</w:t>
      </w:r>
    </w:p>
    <w:p>
      <w:r>
        <w:t>4.4.3Â Â  Zum von der BeschwerdefÃ¼hrerin eingereichten Bericht des D.___ (Urk. 8/83) ist ferner zu erwÃ¤hnen, dass anlÃ¤sslich der erfolgten Untersuchung keine SchlafstÃ¶rung im Rahmen einer posttraumatischen BelastungsstÃ¶rung diagnostiziert werden konnte, und die Versicherte die Trauminhalte weder als belastend noch im Sinne von Flashbacks beschrieb.</w:t>
      </w:r>
    </w:p>
    <w:p>
      <w:r>
        <w:t>4.5Â Â Â Â  Die Arztberichte von Dr. F.___ (Urk. 8/63), Dr. C.___ (Urk. 8/64 und Urk. 8/81 S. 1-3), vom D.___ (Urk. 8/83) und das Gutachten von Dr. E.___ (Urk. 8/81 S. 4 ff.) vermÃ¶gen somit das Gutachten des B.___ nicht in Zweifel zu ziehen. Zudem muss bezÃ¼glich Hausarztberichten und Berichten von behandelnden SpezialÃ¤rzten stets der Erfahrungstatsache Rechnung getragen werden, dass diese mitunter im Hinblick auf ihre auftragsrechtliche Vertrauensstellung in ZweifelsfÃ¤llen eher zu Gunsten ihrer Patienten aussagen (BGE 125 V 351 E. 3 b/cc; Urteil des Bundesgerichts 8C_234/2007 vom 14. November 2007 E. 3.2).</w:t>
      </w:r>
    </w:p>
    <w:p>
      <w:r>
        <w:t>4.6Â Â Â Â  Das Gutachten des B.___ erweist sich somit als Ã¼berzeugend und genÃ¼gt in jeder Hinsicht den fÃ¼r ein derartiges Beweismittel geltenden Anforderungen, weshalb darauf abgestellt werden kann. Die Einholung eines gerichtlichen Obergutachtens ist deshalb nicht notwendig.</w:t>
      </w:r>
    </w:p>
    <w:p>
      <w:r>
        <w:t>Â Â Â Â Â Â Â Â  Dementsprechend ist von einer 80%igen ArbeitsfÃ¤higkeit der BeschwerdefÃ¼hrerin in einer leidensangepassten TÃ¤tigkeit auszugehen.</w:t>
      </w:r>
    </w:p>
    <w:p>
      <w:r>
        <w:t>5.Â Â Â Â Â Â  Der von der IV-Stelle vorgenommene Einkommensvergleich und die bei BerÃ¼cksichtigung eines 15%igen leidensbedingten Abzugs ermittelte 20%ige InvaliditÃ¤t (Urk. 8/73) sind korrekt, die BeschwerdefÃ¼hrerin lÃ¤sst dagegen denn auch nichts vorbringen. Die von der IV-Stelle per Ende September 2011 verfÃ¼gte Aufhebung der Invalidenrente erweist sich somit als richtig, weshalb die Beschwerde abzuweisen ist.</w:t>
      </w:r>
    </w:p>
    <w:p>
      <w:r>
        <w:rPr>
          <w:b/>
        </w:rPr>
        <w:t>E. 6</w:t>
      </w:r>
    </w:p>
    <w:p>
      <w:r>
        <w:t>6.1Â Â Â Â  Die heute 43-jÃ¤hrige Versicherte bezog zwischen April 2000 und September 2011 und somit wÃ¤hrend mehr als 11 Jahren eine ganze Invalidenrente. Wegen der langen Rentendauer und der daraus folgenden langjÃ¤hrigen Arbeitsabstinenz wird sie gegebenenfalls nicht in der Lage sein, sich dem Arbeitsmarkt zu stellen und sich dort selbst wieder einzugliedern, um die noch vorhandene ArbeitsfÃ¤higkeit zu verwerten.</w:t>
      </w:r>
    </w:p>
    <w:p>
      <w:r>
        <w:t>6.2Â Â Â Â  Unter BerÃ¼cksichtigung der Rechtsprechung des Bundesgerichts, wonach bei Aufhebung langjÃ¤hriger Renten diesen UmstÃ¤nden Rechnung zu tragen ist (Urteil des Bundesgerichts 9C_163/2009, vom 10. September 2010, E. 4.2.2, SVR 2011 IV Nr. 30 S. 86; Urteil 9C_228/2010 vom 26. April 2011, E. 3.3), werden von der IV-Stelle Eingliederungsmassnahmen in Betracht zu ziehen sein.</w:t>
      </w:r>
    </w:p>
    <w:p>
      <w:r>
        <w:t>7.Â Â Â Â Â Â  GemÃ¤ss Art. 69 Abs. 1 bis IVG ist das Beschwerdeverfahren um die Bewilligung oder die Verweigerung von InvaliditÃ¤tsleistungen vor dem kantonalen Versicherungsgericht kostenpflichtig. Die Kosten werden nach dem Verfahrensaufwand und unabhÃ¤ngig vom Streitwert im Rahmen von Fr. 200.-- bis Fr. 1'000.-- festgelegt. Die Kosten fÃ¼r das vorliegende Verfahren sind ermessensweise auf Fr. 700.-- festzulegen und der BeschwerdefÃ¼hrerin als unterliegender Partei aufzuerlegen.</w:t>
      </w:r>
    </w:p>
    <w:p>
      <w:r>
        <w:t>8.Â Â Â Â Â Â  Die BeschwerdefÃ¼hrerin stellte den Antrag, die IV-Stelle sei zu verpflichten, gemÃ¤ss Art. 45 Abs. 1 ATSG die Kosten des Gutachtens von Dr. E.___ in der HÃ¶he von Fr. 2Â400.-- zu Ã¼bernehmen (Urk. 1 S. 2 Ziff. 3 und S. 8 am Ende).</w:t>
      </w:r>
    </w:p>
    <w:p>
      <w:r>
        <w:t>Zu den entschÃ¤digungsfÃ¤lligen Parteikosten gehÃ¶ren neben den Vertretungskosten besondere Auslagen, die fÃ¼r AbklÃ¤rungsmassnahmen entstanden sind, welche durch den Versicherer beziehungsweise das kantonale Versicherungsgericht anzuordnen und durchzufÃ¼hren gewesen wÃ¤ren, an deren Stelle jedoch durch die Partei veranlasst wurden. PraxisgemÃ¤ss sind solche Kosten zu ersetzen, wenn das eingeholte Gutachten massgebend fÃ¼r die Beurteilung der Streitfrage war (vgl. etwa Kieser, Kommentar zum Bundesgesetz Ã¼ber den Allgemeinen Teil des Sozialversicherungsrechts, ZÃ¼rich 2009, Rz. 113 zu Art. 61 ATSG mit Hinweisen auf die auch ausserhalb des Anwendungsbereichs des ATSG einschlÃ¤gige Rechtsprechung). Dies ist vorliegend nicht der Fall, weshalb die Kosten fÃ¼r die Erstellung des Gutachtens in der HÃ¶he von Fr. 2'400.-- nicht zu ersetzen sind.</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Philipp Baumann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