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IV.2011.01018 vom 24. Oktober 2012</w:t>
      </w:r>
    </w:p>
    <w:p>
      <w:r>
        <w:t>ZH Sozialversicherungsgericht, 2012-10-24, DE</w:t>
      </w:r>
    </w:p>
    <w:p>
      <w:r>
        <w:rPr>
          <w:b/>
        </w:rPr>
        <w:t xml:space="preserve">Quelle: </w:t>
      </w:r>
      <w:r>
        <w:t>https://mcp.opencaselaw.ch/entscheid/zh_sozialversicherungsgericht_IV.2011.01018</w:t>
      </w:r>
    </w:p>
    <w:p>
      <w:r>
        <w:t>FR: ZH_SOZIALVERSICHERUNGSGERICHT IV.2011.01018 du 24 octobre 2012</w:t>
      </w:r>
    </w:p>
    <w:p>
      <w:r>
        <w:t>IT: ZH_SOZIALVERSICHERUNGSGERICHT IV.2011.01018 del 24 ottobre 2012</w:t>
      </w:r>
    </w:p>
    <w:p>
      <w:pPr>
        <w:pStyle w:val="Heading2"/>
      </w:pPr>
      <w:r>
        <w:t>Erwägungen</w:t>
      </w:r>
    </w:p>
    <w:p>
      <w:r>
        <w:rPr>
          <w:b/>
        </w:rPr>
        <w:t>E. 1</w:t>
      </w:r>
    </w:p>
    <w:p>
      <w:r>
        <w:t>1.1Â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49 E. 1.2 mit Hinweisen).</w:t>
      </w:r>
    </w:p>
    <w:p>
      <w:r>
        <w:t>1.2Â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1.3Â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Insbesondere ist die Rente nicht nur bei einer wesentlichen Ãnderung des Gesundheitszustandes, sondern auch dann revidierbar, wenn sich die erwerblichen Auswirkungen des an sich gleich gebliebenen Gesundheitszustandes erheblich verÃ¤ndert haben (BGE 130 V 343 E. 3.5 S. 349 mit Hinweisen). Dagegen stellt die bloss unterschiedliche Beurteilung der Auswirkungen eines im Wesentlichen unverÃ¤ndert gebliebenen Gesundheitszustandes auf die ArbeitsfÃ¤higkeit fÃ¼r sich allein genommen keinen Revisionsgrund im Sinne von Art. 17 Abs. 1 ATSG dar. Zeitliche Vergleichsbasis fÃ¼r die Beurteilung einer anspruchserheblichen Ãnderung des InvaliditÃ¤tsgrades bilden die letzte rechtskrÃ¤ftige VerfÃ¼gung oder der letzte rechtskrÃ¤ftige Einspracheentscheid, welche oder welcher auf einer materiellen PrÃ¼fung des Rentenanspruchs mit rechtskonformer SachverhaltsabklÃ¤rung, BeweiswÃ¼rdigung und InvaliditÃ¤tsbemessung beruht (BGE 133 V 108; vgl. auch BGE 130 V 71 E. 3.2.3 S. 75 ff; Urteil des Bundesgerichts 9C_438/2009 vom 26. MÃ¤rz 2010 E. 1 mit Hinweisen).</w:t>
      </w:r>
    </w:p>
    <w:p>
      <w:r>
        <w:t>Â Â Â Â Â Â Â Â  Fehlen die in Art. 17 ATSG genannten Voraussetzungen, so kann die RentenverfÃ¼gung lediglich nach den fÃ¼r die WiedererwÃ¤gung rechtskrÃ¤ftiger VerwaltungsverfÃ¼gungen geltenden Regeln abgeÃ¤ndert werden. Danach ist die Verwaltung befugt, auf eine formell rechtskrÃ¤ftige VerfÃ¼gung, welche nicht Gegenstand materieller richterlicher Beurteilung gebildet hat, zurÃ¼ckzukommen, wenn sich diese als zweifellos unrichtig erweist und ihre Berichtigung von erheblicher Bedeutung ist (Art. 53 Abs. 2 ATSG). Sie ist verpflichtet, darauf zurÃ¼ckzukommen, wenn neue Tatsachen oder neue Beweismittel entdeckt werden, die geeignet sind, zu einer andern rechtlichen Beurteilung zu fÃ¼hren (BGE 110 V 176 E. 2a, 292 E. 1 mit Hinweisen). Das Gericht kann eine zu Unrecht ergangene RevisionsverfÃ¼gung gegebenenfalls mit der substituierten BegrÃ¼ndung schÃ¼tzen, dass die ursprÃ¼ngliche RentenverfÃ¼gung zweifellos unrichtig und die Berichtigung von erheblicher Bedeutung ist (BGE 125 V 368 E. 2 mit Hinweisen; vgl. auch BGE 128 V 272 E. 5b/bb; Urteil des Bundesgerichts 9C_562/2008 vom 3. November 2008 E. 2.2 mit Hinweis).</w:t>
      </w:r>
    </w:p>
    <w:p>
      <w:r>
        <w:rPr>
          <w:b/>
        </w:rPr>
        <w:t>E. 2</w:t>
      </w:r>
    </w:p>
    <w:p>
      <w:r>
        <w:t>2.1Â Â Â Â  Die Beschwerdegegnerin begrÃ¼ndete die angefochtene VerfÃ¼gung damit, dass gestÃ¼tzt auf das neuste A.___-Gutachten vom 13. MÃ¤rz 2010 nicht von einer Verbesserung der Situation auszugehen sei. Dagegen sei die EinschÃ¤tzung per 26. November 2002 als zweifellos unrichtig zu bezeichnen und die damals ergangene VerfÃ¼gung (Zusprechung einer halben Rente) wiedererwÃ¤gungsweise aufzuheben. Dies entspreche auch den Ergebnissen des A.___-Gutachtens vom 29. November 2006. Insgesamt habe zu keinem Zeitpunkt eine leistungseinschrÃ¤nkende psychische Problematik bestanden und der BeschwerdefÃ¼hrerin sei die bisherige - wie auch eine andere behinderungsangepasste - TÃ¤tigkeit seit jeher zu 100 % zuzumuten (Urk. 2).</w:t>
      </w:r>
    </w:p>
    <w:p>
      <w:r>
        <w:t>2.2Â Â Â Â  DemgegenÃ¼ber machte der Vertreter der BeschwerdefÃ¼hrerin im Wesentlichen geltend, dass sich die Beschwerdegegnerin einzig auf die vorliegenden A.___-Gutachten stÃ¼tze und die fÃ¼r das Z.___-Gutachten verantwortlichen Fachpersonen wie auch andere involvierte Ãrzte zu anderen Ergebnissen gekommen seien. Es sei davon auszugehen, dass im Rahmen der Begutachtung am A.___ kein faires Verfahren gewÃ¤hrleistet gewesen sei (Urk. 1).</w:t>
      </w:r>
    </w:p>
    <w:p>
      <w:r>
        <w:rPr>
          <w:b/>
        </w:rPr>
        <w:t>E. 3.1</w:t>
      </w:r>
    </w:p>
    <w:p>
      <w:r>
        <w:t>3.1.1Â Â  Zeitliche Vergleichsbasis im vorliegenden Verfahren bildet die VerfÃ¼gung vom 26. November 2002, welche sich in medizinischer Hinsicht auf das Gutachten der Z.___ vom 19. MÃ¤rz 2002 stÃ¼tzte (Urk. 7/30/1-19). Die dafÃ¼r verantwortlichen FachÃ¤rzte stellten dannzumal die folgenden Diagnosen mit wesentlicher EinschrÃ¤nkung der zumutbaren ArbeitsfÃ¤higkeit:</w:t>
      </w:r>
    </w:p>
    <w:p>
      <w:r>
        <w:t>- Am ehesten emotional instabile PersÃ¶nlichkeitsstÃ¶rung (Borderline-Typus, ICD 10: F60.31);</w:t>
      </w:r>
    </w:p>
    <w:p>
      <w:r>
        <w:t>- Schmerzhafter Residualzustand des rechten Kniegelenkes mit Quadrizepsatrophie bei Status nach Skiunfall 1988 mit Ruptur des vorderen Kreuzbandes, partieller Ruptur des medialen Seitenbandes und des Ligamentum meniscofemorale, Status nach Operation mit Kreuzbanddurchzugsnaht, Augmentationsplastik und Bandnaht am 20. Februar 1988, Status nach Velosturz 1990 mit nachfolgender, erneuter InstabilitÃ¤t, Status nach erneuter Operation des rechten vorderen Kreuzbandes transarthroskopisch mit gleichzeitiger partieller medialer und lateraler Meniskektomie 10.12.1993, Status nach postoperativer akuter Poplitealthrombose rechts und nach Lungenembolien 02/1994, Status nach initialer Algodystrophie, insbesondere von Patella und Femur 07/1994, Status nach Osteosynthesenmaterialentfernung und Gelenktoilette 10.05.1995;</w:t>
      </w:r>
    </w:p>
    <w:p>
      <w:r>
        <w:t>- Chronische Supraspinatussehnentendinopathie rechts bei HyperlaxitÃ¤t;</w:t>
      </w:r>
    </w:p>
    <w:p>
      <w:r>
        <w:t>- Periarthropathia coxae links bei Verdacht auf Coxa saltans links bei HyperlaxitÃ¤t;</w:t>
      </w:r>
    </w:p>
    <w:p>
      <w:r>
        <w:t>- Rezidivierendes zervikospondylogenes Syndrom bei Segmentdegeneration C4-C7, Chondrose C4/5, mÃ¤ssige Osteochondrose und Unkose C5/6 und C6/7;</w:t>
      </w:r>
    </w:p>
    <w:p>
      <w:r>
        <w:t>- Schmerzhafter Residualzustand Metakarpale V rechts bei Rotationsfehlstellung des Kleinfingers rechts bei Status nach Fraktur des Mittelhandknochens V rechts 1991;</w:t>
      </w:r>
    </w:p>
    <w:p>
      <w:r>
        <w:t>- Status nach Riss des hinteren Kreuzbandes des linken Knies zirka 1985 mit primÃ¤r operativer Behandlung.</w:t>
      </w:r>
    </w:p>
    <w:p>
      <w:r>
        <w:t>Â Â Â Â Â Â Â Â  FÃ¼r kÃ¶rperlich leichte TÃ¤tigkeiten ohne nennenswerte Belastung des rechten Kniegelenkes, ohne gehÃ¤ufte Ãberkopfarbeit und stÃ¤ndig repetitiv kraftaufwÃ¤ndige manuelle Arbeiten mit der rechten Hand sei eine ArbeitsfÃ¤higkeit von 50 % der Norm zuzumuten. Limitierend seien in diesem Bereich allein die psychiatrischen Befunde (Urk. 7/30 S. 16 ff.).</w:t>
      </w:r>
    </w:p>
    <w:p>
      <w:r>
        <w:t>3.1.2Â Â  Die fÃ¼r das A.___-Gutachten vom 13. MÃ¤rz 2010 verantwortlichen FachÃ¤rzte diagnostizierten - mit Einfluss auf die ArbeitsfÃ¤higkeit - ein femoroacetabulÃ¤res Impingement des linken HÃ¼ftgelenkes. Ohne Einfluss auf die ArbeitsfÃ¤higkeit leide die BeschwerdefÃ¼hrerin an einer initialen sekundÃ¤ren Femoropatellargelenksarthrose rechts; an einem Status nach Rekonstruktion des hinteren Kreuzbandes links 1984; an einem HypermobilitÃ¤tssyndrom; an einer STT-Arthrose links, minim auch rechts; an einem chronisch rezidivierenden cervicalen und cephalen Schmerzsyndrom sowie an Problemen in Verbindung mit BerufstÃ¤tigkeit und Arbeitslosigkeit. Weiter bestehe keine psychiatrische StÃ¶rung gemÃ¤ss ICD-10 mit Einfluss auf die ArbeitsfÃ¤higkeit mit eigenstÃ¤ndigem anhaltendem Krankheitswert (Urk. 7/100 S. 37 f.).</w:t>
      </w:r>
    </w:p>
    <w:p>
      <w:r>
        <w:t>Â Â Â Â Â Â Â Â  Aus rheumatologischer Sicht kÃ¶nne in allen wechselbelastenden, primÃ¤r im Sitzen auszuÃ¼benden sehr leichten bis leichten TÃ¤tigkeiten ohne das Arbeiten in kniender und hockender Stellung, ohne das mehr als seltene BewÃ¤ltigen von Treppen, ohne das BewÃ¤ltigen von Leitern, ohne das Gehen auf unebenen beziehungsweise abschÃ¼ssigen Wegen, ohne repetitive, stereotype BewegungsablÃ¤ufe und ohne das Arbeiten Ã¼ber die Armhorizontale rechts hinaus von einer 100%igen ArbeitsfÃ¤higkeit ausgegangen werden. Aus psychiatrischer Sicht sei festzuhalten, dass die in der Vergangenheit diagnostizierte depressive StÃ¶rung aktuell vollstÃ¤ndig remittiert sei. Es kÃ¶nne daher von einem stabilen psychischen Verlauf ausgegangen werden, wobei retrospektiv betrachtet das Vorliegen einer anhaltenden erheblichen krankheitswertigen StÃ¶rung mit BehandlungsbedÃ¼rftigkeit in Frage zu stellen sei. Aufgrund der vorliegenden Hinweise, Aussagen und Befunde sei insbesondere die Diagnose einer Borderline-StÃ¶rung gutachterlich retrospektiv nicht gÃ¤nzlich nachvollziehbar. Die BeschwerdefÃ¼hrerin sei Ã¤usserlich betrachtet gesamthaft von ihrer Erscheinung her eine skurrile, schillernde PersÃ¶nlichkeit, mit einer extraordinÃ¤ren Aufmachung, welche sich deutlich anklagend gegenÃ¼ber BehÃ¶rden, Ãrzten und sozialem Umfeld gezeigt habe und in einer nahezu stetigen Forderungshaltung auftrete. Dieses Verhaltensmuster resultiere jedoch aufgrund eines persÃ¶nlichen individuellen Entscheidungsprozesses und der individuellen Lebenseinstellung und sei nicht auf eine krankheitswertige StÃ¶rung, insbesondere auf eine PersÃ¶nlichkeitsstÃ¶rung zurÃ¼ckzufÃ¼hren. Die Versicherte sei aus psychiatrischer Sicht als voll arbeits- und leistungsfÃ¤hig einzustufen (Urk. 7/100 S. 43).</w:t>
      </w:r>
    </w:p>
    <w:p>
      <w:r>
        <w:t>3.1.3Â Â  Das A.___-Gutachten vom 13. MÃ¤rz 2010 berÃ¼cksichtigt die vorhandenen relevanten medizinischen Vorakten in angemessener Weise und geht detailliert auf die EinschÃ¤tzung der fÃ¼r das Gutachten der Z.___ vom 19. MÃ¤rz 2002 verantwortlichen FachÃ¤rzte ein, wie dies im Rahmen eines Revisionsverfahrens nÃ¶tig ist. Die Ergebnisse werden in einer schlÃ¼ssigen und nachvollziehbaren Art dargelegt, so dass grundsÃ¤tzlich darauf abgestellt werden kann. Daran vermag auch das Ã¤rztliche Zeugnis von Dr. med. B.___, Facharzt FMH fÃ¼r Allgemeinmedizin, vom 23. Juli 2010 nichts zu Ã¤ndern (Urk. 3/8). Zum einen ist es vÃ¶llig unbegrÃ¼ndet, zum anderen ist in Bezug auf Berichte von HausÃ¤rzten anzumerken, dass das Gericht der Erfahrungstatsache Rechnung tragen darf und soll, dass diese mitunter im Hinblick auf ihre auftragsrechtliche Vertrauensstellung in ZweifelsfÃ¤llen eher zu Gunsten ihrer Patientinnen und Patienten aussagen (BGE 125 V 351 E. 3b/cc). Unbestritten und durch die Erkenntnisse des aktuellen A.___-Gutachtens bestÃ¤tigt ist, dass sich die gesundheitliche Situation der BeschwerdefÃ¼hrerin nicht verbessert hat. Eine revisionsweise Aufhebung der mit VerfÃ¼gung vom 26. November 2002 zugesprochenen halben Rente fÃ¤llt daher ausser Betracht, was auch der EinschÃ¤tzung der Beschwerdegegnerin entspricht. GestÃ¼tzt auf das genannte Gutachten kann aber auch nicht von einer erheblichen Verschlechterung gesprochen werden. Zwar leidet die BeschwerdefÃ¼hrerin neu auch an einem Impingement des linken HÃ¼ftgelenkes. Da sie aber schon zum Zeitpunkt der Rentenzusprache im November 2002 auf eine kÃ¶rperlich leichte TÃ¤tigkeit - mit weiteren EinschrÃ¤nkungen betreffend das rechte Knie, die rechte Hand sowie Ãberkopfarbeiten - angewiesen war, fÃ¼hren die HÃ¼ftbeschwerden nicht zu einer wesentlichen weiteren EinschrÃ¤nkung der ArbeitsfÃ¤higkeit. Dies korreliert mit der EinschÃ¤tzung der FachÃ¤rzte des A.___-Gutachtens, welche in einer optimal angepassten TÃ¤tigkeit von einer uneingeschrÃ¤nkten ArbeitsfÃ¤higkeit ausgehen. Insgesamt liegt keine wesentliche Ãnderung des gesundheitlichen Zustandes vor, welche Anlass zur Rentenrevision geben kÃ¶nnte.</w:t>
      </w:r>
    </w:p>
    <w:p>
      <w:r>
        <w:t>3.2Â Â Â Â  Wie bereits festgehalten, gehen die Gutachter des A.___ nicht von einer Verbesserung des Gesundheitszustandes aus, sondern stellen die dannzumal gestellte Diagnose (PersÃ¶nlichkeitsstÃ¶rung) generell in Frage, was die Beschwerdegegnerin zur wiedererwÃ¤gungsweisen Aufhebung der VerfÃ¼gung vom 26. November 2002 veranlasst hat. Zu prÃ¼fen bleibt damit, ob diese rentenzusprechende VerfÃ¼gung als zweifellos unrichtig zu bezeichnen ist. Vorausgesetzt ist dabei, dass kein vernÃ¼nftiger Zweifel an der Unrichtigkeit der VerfÃ¼gung mÃ¶glich, also nur dieser einzige Schluss denkbar ist (SVR 2010 IV Nr. 5 S. 10, 8C_1012/2008 E 4.1; Bundesgerichtsurteile 9C_587/2010 vom 29. Oktober 2010 E. 3.3.1 und 9C_575/2007 VOM 18. Oktober 2007 E. 2.2). Dieses Erfordernis ist in der Regel erfÃ¼llt, wenn eine Leistungszusprache aufgrund falscher Rechtsregeln erfolgt ist oder wenn massgebliche Bestimmungen nicht oder unrichtig angewandt wurden. Erscheint indessen die Beurteilung einzelner ermessensgeprÃ¤gter Schritte der AnspruchsprÃ¼fung vor dem Hintergrund der Sach- und Rechtslage sowie der Rechtspraxis ( BGE 125 V 383 E. 3 S. 389) im Zeitpunkt der rechtskrÃ¤ftigen Leistungszusprechung als vertretbar, scheidet die Annahme zweifelloser Unrichtigkeit aus. Ansonsten wÃ¼rde die WiedererwÃ¤gung zum Instrument einer voraussetzungslosen NeuprÃ¼fung, was sich nicht mit dem Wesen der RechtsbestÃ¤ndigkeit formell zugesprochener Dauerleistungen vertrÃ¼ge (Bundesgerichtsurteil 9C_418/2010 vom 29. August 2011 E. 3.2 mit Hinweis auf Urteil I 222/02 vom 19. Dezember 2002 E. 3.2). Die vorliegend fragliche Diagnose (am ehesten emotional instabile PersÃ¶nlichkeitsstÃ¶rung, Borderline-Typus, ICD 10: F60.31) wurde von mit versicherungsrechtlichen Fragen vertrauten FachÃ¤rzten der Z.___ gestÃ¼tzt auf eine umfassende polydisziplinÃ¤re AbklÃ¤rung gestellt. Sodann weist die medizinische Diagnosestellung - insbesondere im psychiatrischen Bereich - notwendigerweise ErmessenszÃ¼ge auf. Dies zeigt sich denn auch in der Stellungnahme der FachÃ¤rzte des A.___, welche keineswegs von einer zweifellosen Unrichtigkeit ausgehen, sondern lediglich (aber immerhin) festhalten, dass insbesondere die Diagnose einer Borderline-StÃ¶rung gutachterlich retrospektiv nicht gÃ¤nzlich nachvollziehbar und eine krankheitswertige psychiatrische StÃ¶rung in Frage zu stellen sei. Indem die Gutachter des A.___ zum jetzigen Zeitpunkt zu einer anderen EinschÃ¤tzung der Sachlage gelangen, kann die dazumal gestellte Diagnose nicht als zweifellos unrichtig bezeichnet werden. Im Ãbrigen wird die BeschwerdefÃ¼hrerin auch im aktuellen A.___-Gutachten als skurril, schillernd, anklagend gegenÃ¼ber BehÃ¶rden und mit Forderungshaltung beschrieben. Vor diesem Hintergrund bleibt die von den Z.___-Gutachtern diagnostizierte PersÃ¶nlichkeitsstÃ¶rung in einem gewissen Ermessensrahmen, innerhalb dessen verschiedene medizinisch-psychiatrische Interpretationen mÃ¶glich, zulÃ¤ssig und zu respektieren sind (vgl. dazu auch Urk. 7/88 S. 7). Die dazumal erfolgte EinschÃ¤tzung der Sachlage kann demnach nicht als zweifellos unrichtig bezeichnet werden und die Beschwerdegegnerin hat zu Recht auf eine weitere AbklÃ¤rung des Sachverhalts verzichtet.</w:t>
      </w:r>
    </w:p>
    <w:p>
      <w:r>
        <w:t>4.Â Â Â Â Â Â  Nachdem zusammenfassend kein Revisionsgrund gegeben und eine wiedererwÃ¤gungsweise Aufhebung der VerfÃ¼gung vom 26. November 2002 mangels zweifelloser Unrichtigkeit nicht mÃ¶glich ist, fÃ¼hrt dies in Gutheissung der Beschwerde zur Feststellung, dass die BeschwerdefÃ¼hrerin auch fÃ¼r die Zeit nach dem 30. April 2007 (Urk. 7/74, Urk. 2) Anspruch auf eine halbe Rente hat.</w:t>
      </w:r>
    </w:p>
    <w:p>
      <w:r>
        <w:t>5.Â Â Â Â Â Â  Da es im vorliegenden Verfahren um die Bewilligung oder Verweigerung von IV-Leistungen geht, ist das Verfahren kostenpflichtig. Die Gerichtskosten sind nach dem Verfahrensaufwand und unabhÃ¤ngig vom Streitwert festzulegen (Art. 69 Abs. 1 bis IVG in der seit dem 1. Juli 2006 in Kraft stehenden Fassung) und auf Fr. 800.-- anzusetzen. Entsprechend dem Ausgang des Verfahrens sind sie der Beschwerdegegnerin aufzuerlegen.</w:t>
      </w:r>
    </w:p>
    <w:p>
      <w:r>
        <w:t>6.Â Â Â Â Â Â  AusgangsgemÃ¤ss ist die Beschwerdegegnerin zu verpflichten, dem unentgeltlichen Rechtsvertreter der BeschwerdefÃ¼hrerin, Rechtsanwalt Gunther Schreiber, ZÃ¼rich, eine angemessene ProzessentschÃ¤digung zu bezahlen, welche in Anwendung von Art. 61 lit. g ATSG in Verbindung mit Â§ 34 des Gesetzes Ã¼ber das Sozialversicherungsgericht des Kantons ZÃ¼rich, namentlich unter BerÃ¼cksichtigung der Bedeutung der Streitsache und der Schwierigkeit des Prozesses sowie nach Einsicht in die Honorarnote vom 3. September 2012 (Urk. 11) auf Fr. 3Â073.20 (inklusive Barauslagen und Mehrwertsteuer) festzusetzen ist.</w:t>
      </w:r>
    </w:p>
    <w:p>
      <w:r>
        <w:t>Das Gericht erkennt:</w:t>
      </w:r>
    </w:p>
    <w:p>
      <w:r>
        <w:t>1.Â Â Â Â Â Â Â Â  In Gutheissung der Beschwerde wird die angefochtene VerfÃ¼gung der Sozialversicherungsanstalt des Kantons ZÃ¼rich, IV-Stelle, vom 14. Juli 2011 aufgehoben und es wird festgestellt, dass die BeschwerdefÃ¼hrerin auch fÃ¼r die Zeit nach dem 30. April 2007 Anspruch auf eine halbe Invalidenrente hat.</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dem unentgeltlichen Rechtsvertreterder BeschwerdefÃ¼hrerin, Rechtsanwalt Gunther Schreiber, ZÃ¼rich, eine ProzessentschÃ¤digung von Fr. 3Â073.20 (inklusive Barauslagen und Mehrwertsteuer ) zu bezahlen.</w:t>
      </w:r>
    </w:p>
    <w:p>
      <w:r>
        <w:t>4.Â Â Â Â Â Zustellung gegen Empfangsschein an:</w:t>
      </w:r>
    </w:p>
    <w:p>
      <w:r>
        <w:t>- Rechtsanwalt Gunther Schreiber</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