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IV.2011.00985 vom 30. April 2013</w:t>
      </w:r>
    </w:p>
    <w:p>
      <w:r>
        <w:t>ZH Sozialversicherungsgericht, 2013-04-30, DE</w:t>
      </w:r>
    </w:p>
    <w:p>
      <w:r>
        <w:rPr>
          <w:b/>
        </w:rPr>
        <w:t xml:space="preserve">Quelle: </w:t>
      </w:r>
      <w:r>
        <w:t>https://mcp.opencaselaw.ch/entscheid/zh_sozialversicherungsgericht_IV.2011.00985</w:t>
      </w:r>
    </w:p>
    <w:p>
      <w:r>
        <w:t>FR: ZH_SOZIALVERSICHERUNGSGERICHT IV.2011.00985 du 30 avril 2013</w:t>
      </w:r>
    </w:p>
    <w:p>
      <w:r>
        <w:t>IT: ZH_SOZIALVERSICHERUNGSGERICHT IV.2011.00985 del 30 aprile 2013</w:t>
      </w:r>
    </w:p>
    <w:p>
      <w:pPr>
        <w:pStyle w:val="Heading2"/>
      </w:pPr>
      <w:r>
        <w:t>Erwägungen</w:t>
      </w:r>
    </w:p>
    <w:p>
      <w:r>
        <w:rPr>
          <w:b/>
        </w:rPr>
        <w:t>E. 3</w:t>
      </w:r>
    </w:p>
    <w:p>
      <w:r>
        <w:t>3.1Â Â Â Â  Zeitliche Vergleichsbasis fÃ¼r die Beurteilung einer anspruchserheblichen Ãnderung des InvaliditÃ¤tsgrades bildet die VerfÃ¼gung vom 16. Mai 2003, mit welcher die IV-Stelle das RentenerhÃ¶hungsgesuch der Versicherten - nach Einholung medizinischer Berichte (Urk. 13/96-97) und des Arbeitgeberberichts (Urk. 13/99) - abgewiesen hatte (Urk. 13/101; die dagegen erhobene Einsprache wurde zurÃ¼ckgezogen, Urk. 13/118-119, Urk. 13/122). Denn im Rahmen der Rentenrevision des Jahres 2006 wurde lediglich ein Verlaufsbericht eingeholt und die bisherige Invalidenrente ohne weitere ÃberprÃ¼fung der Anspruchsvoraussetzungen mit Mitteilung vom 26. September 2006 bestÃ¤tigt (Urk. 13/129, Urk. 13/131, Urk. 13/133).</w:t>
      </w:r>
    </w:p>
    <w:p>
      <w:r>
        <w:t>3.2Â Â Â Â  In tatsÃ¤chlicher Hinsicht sind zwischen der BestÃ¤tigung der halben Invalidenrente mit VerfÃ¼gung vom 16. Mai 2003 (Urk. 13/101) und dem massgebenden Zeitpunkt des VerfÃ¼gungserlasses vom 9. August 2011 (Urk. 2; vgl. vorstehend ErwÃ¤gung 1.4) das dritte (2005) und vierte (Juli 2011) Kind der Versicherten zur Welt gekommen. Auch wenn die IV-Stelle trotz der KÃ¼ndigung der Arbeitsstelle im Jahr 2002 und der Geburt des zweiten Kindes im Jahr 2003 noch mit VerfÃ¼gung vom 16. Mai 2003 an der Qualifikation als zu 100 % ErwerbstÃ¤tige festhielt (vgl. Urk. 13/100), vermag dies - entgegen der Auffassung der BeschwerdefÃ¼hrerin (Urk. 1) - nichts Ã¼ber die Notwendigkeit der ÃberprÃ¼fung der Qualifikation zum fÃ¼r den Vergleich massgebenden Zeitpunkt vom 9. August 2011 auszusagen. Denn die VerhÃ¤ltnisse haben sich mit der Geburt des dritten und vierten Kindes wesentlich verÃ¤ndert, was die ÃberprÃ¼fung der sozialversicherungsrechtlichen Qualifikation rechtfertigt.</w:t>
      </w:r>
    </w:p>
    <w:p>
      <w:r>
        <w:t>3.3Â Â Â Â  GemÃ¤ss dem HaushaltabklÃ¤rungsbericht vom 21. MÃ¤rz 2011 hat die Versicherte in Bezug auf die ErwerbstÃ¤tigkeit im Gesundheitsfall angegeben, sie wÃ¼rde bei guter Gesundheit sicher zu 100 % oder mindestens zu 80 % arbeiten. Ein Vollpensum wÃ¤re sicher machbar, sie wÃ¼rde einen Weg finden unter Zuhilfenahme einer Tagesmutter, eines Horts, eines Au pairs aus dem Heimatland oder von Freunden. Aus finanziellen GrÃ¼nden mÃ¼sste sie arbeitstÃ¤tig sein. Die AbklÃ¤rungsperson kam trotz dieser Angaben zum Schluss, die Versicherte sei sozialversicherungsrechtlich als zu 50 % ErwerbstÃ¤tige und zu 50 % im Haushalt TÃ¤tige zu qualifizieren, da sie nach der Geburt ihres ersten Kindes ihre Stelle gekÃ¼ndigt habe und seither keiner ErwerbstÃ¤tigkeit nachgegangen sei. Sie habe auch keine Stelle gesucht und habe keine Belege hierfÃ¼r vorweisen kÃ¶nnen. Es bestehe eine 50%ige RestarbeitsfÃ¤higkeit, welche sie ausnÃ¼tzen kÃ¶nne, weshalb sie hÃ¶chstens als zu 50 % ErwerbstÃ¤tige zu qualifizieren sei, da sie mit diesem Einkommen in etwa das erzielen wÃ¼rde, was sie als Invalidenrente beziehe (Urk. 13/144 S. 2).</w:t>
      </w:r>
    </w:p>
    <w:p>
      <w:r>
        <w:t>4.Â Â Â Â Â Â</w:t>
      </w:r>
    </w:p>
    <w:p>
      <w:r>
        <w:t>4.1Â Â Â Â  Entgegen der Auffassungen beider Parteien ist die BeschwerdefÃ¼hrerin als zu 100 % im Haushalt TÃ¤tige zu qualifizieren. Auch wenn die Versicherte anlÃ¤sslich der HaushaltabklÃ¤rung und in der Beschwerdeschrift (Urk. 1, Urk. 13/144) beteuert hat, im Gesundheitsfall zu 100 % erwerbstÃ¤tig zu sein, lÃ¤sst sich die Qualifikation als zu 100 % ErwerbstÃ¤tige spÃ¤testens seit der Geburt des dritten und vierten Kindes in den Jahren 2005 und 2011 nicht mehr rechtfertigen. Zwar machte die BeschwerdefÃ¼hrerin - wie bereits erwÃ¤hnt - geltend, sie wÃ¤re im Gesundheitsfall aus finanziellen GrÃ¼nden zu 100 % erwerbstÃ¤tig, wobei die Kinderbetreuung unter Zuhilfenahme einer Tagesmutter, eines Horts, eines Au pairs aus dem Heimatland oder von Freunden geregelt werden kÃ¶nnte. Eine vollzeitige ErwerbstÃ¤tigkeit sei in ihrem Umfeld nichts AussergewÃ¶hnliches. Zudem gingen die Ã¤lteren Kinder zur Schule oder in den Kindergarten, was zu einer Entlastung in der Kinderbetreuung gefÃ¼hrt habe. Bei der Betreuung des jÃ¼ngsten Kindes habe sie fÃ¼r einen Monat UnterstÃ¼tzung durch die Schwester des Ehemannes erhalten, weitere Hilfe bekomme sie durch die Mutter und eine weitere SchwÃ¤gerin (Urk. 1 S. 3, Urk. 13/144 S. 2).</w:t>
      </w:r>
    </w:p>
    <w:p>
      <w:r>
        <w:t>Â Â Â Â Â Â Â Â  Aber die Vorbringen der BeschwerdefÃ¼hrerin vermÃ¶gen - in Anbetracht der tatsÃ¤chlich gelebten VerhÃ¤ltnisse - nicht zu Ã¼berzeugen. Denn es geht aus dem Arbeitgeberbericht der Y.___ vom 7. Mai 2003 und dem KÃ¼ndigungsschreiben der Versicherten vom 24. Juli 2002 zweifelsfrei hervor, dass sie sogar ihre seit dem 12. MÃ¤rz 2001 ausgeÃ¼bte 50%ige ErwerbstÃ¤tigkeit bei der Y.___ per 30. September 2002 aus familiÃ¤ren und mithin privaten GrÃ¼nden beendet hatte (vgl. Urk. 13/99). Zu jenem Zeitpunkt war ihr erstgeborenes Kind eineinhalb Jahre alt. Im Ãbrigen war der Versicherten gemÃ¤ss dem Schreiben der Y.___ vom 9. Juli 2003 die KÃ¼ndigung im Jahr 2002 in keiner Weise nahe gelegt worden. Die KÃ¼ndigung sei fÃ¼r die Y.___ vielmehr unerwartet gekommen. Die Versicherte habe angegeben, sie habe sich zu diesem Schritt entschieden, weil sie die Betreuung ihres Kindes nicht mehr ihrer Mutter habe Ã¼bergeben kÃ¶nnen (Urk. 13/115). Dem Inhalt des Schreibens setzte die Versicherte weder im Jahr 2003 noch im vorliegenden Verfahren etwas entgegen (vgl. Urk. 13/119), womit von dessen Richtigkeit ausgegangen werden kann, zumal es inhaltlich mit ihrem KÃ¼ndigungsschreiben Ã¼bereinstimmt (vgl. Urk. 13/99). Dies zeigt sich darin, dass die Versicherte in einer ersten Phase nach der Geburt der Tochter im Januar 2001 bis zum September 2002 trotz Mutterschaft gearbeitet hat und zum Zeitpunkt der KÃ¼ndigung aufgrund der Akten keine Verschlechterung des Gesundheitszustands ersichtlich ist, und von der BeschwerdefÃ¼hrerin eine solche auch nicht geltend gemacht wurde. Es ist vielmehr aufgrund ihrer eigenen Angaben festzuhalten, dass sie - zu jenem Zeitpunkt bereits mit dem zweiten Kind schwanger - ihre ErwerbstÃ¤tigkeit - trotz bestehender 50%iger ArbeitsfÃ¤higkeit - aus rein familiÃ¤ren und somit invalidenversicherungsrechtlich nicht zu berÃ¼cksichtigenden GrÃ¼nden aufgab (vgl. Urk. 13/99 S. 4).</w:t>
      </w:r>
    </w:p>
    <w:p>
      <w:r>
        <w:t>4.2Â Â Â Â  In der Folge trat die BeschwerdefÃ¼hrerin weder eine neue Stelle an noch suchte sie eine. Sie war dennoch trotz Ã¤rztlich attestierter ArbeitsfÃ¤higkeit, einer abgeschlossenen Ausbildung und einer vormals festen Arbeitsstelle nicht mehr in der Lage und gewillt, einer ErwerbstÃ¤tigkeit nachzugehen. DafÃ¼r, dass sie auf diese Entscheidung im Verlauf der Zeit zurÃ¼ckkam, bestehen keine Hinweise. Denn es geht weder aus den Akten hervor, dass sie sich insbesondere in der langen Zeitspanne zwischen der Geburt des dritten Kindes im Jahr 2005 und dem vierten Kind im Jahr 2011 um eine ErwerbstÃ¤tigkeit bemÃ¼hte, noch machte die BeschwerdefÃ¼hrerin Entsprechendes geltend.</w:t>
      </w:r>
    </w:p>
    <w:p>
      <w:r>
        <w:t>4.3Â Â Â Â  Auch die finanzielle Notwendigkeit eines weiteren Verdienstes vermag allein eine Qualifikation als (Teil-)ErwerbstÃ¤tige nicht zu rechtfertigen. Vielmehr bedarf es hierfÃ¼r weiterer Anhaltspunkte. Finanzielle Schwierigkeiten sind bereits seit dem Jahr 2003 dokumentiert, als anlÃ¤sslich des Revisionsverfahrens die unentgeltliche Rechtsvertretung im Verwaltungsverfahren beantragt worden war (Urk. 13/93 S. 4). Angesichts der konstant angespannten finanziellen Lage wÃ¤re fÃ¼r die Qualifikation als (Teil-)ErwerbstÃ¤tige die Verwertung oder zumindest der Versuch der Verwertung der durchwegs bestehenden 50%igen ArbeitsfÃ¤higkeit erforderlich gewesen.</w:t>
      </w:r>
    </w:p>
    <w:p>
      <w:r>
        <w:t>4.4Â Â Â Â  Des Weiteren lÃ¤sst die blosse AufzÃ¤hlung der theoretisch mÃ¶glichen Fremdbetreuungsformen der Kinder die Annahme einer (Teil-)ErwerbstÃ¤tigkeit im Gesundheitsfalle nicht als Ã¼berwiegend wahrscheinlich erscheinen. Weder konnte die Versicherte konkrete Angaben dazu machen, wer beziehungsweise welche Stelle genau welche (Betreuungs-)Aufgaben Ã¼bernommen hÃ¤tte, noch machte sie geltend, sie sei mit den zustÃ¤ndigen Amtsstellen in Verbindung getreten.</w:t>
      </w:r>
    </w:p>
    <w:p>
      <w:r>
        <w:t>Â Â Â Â Â Â Â Â  Ferner hat der Betreuungsaufwand mit der Geburt des vierten Kindes im Jahr 2011 entgegen der Auffassung der BeschwerdefÃ¼hrerin nicht abgenommen (vgl. Urk. 1). Somit kann - auch wenn die Ã¤lteren Kinder inzwischen schulpflichtig sind - insgesamt nicht von einer Entlastung im Haushaltsbereich ausgegangen werden.</w:t>
      </w:r>
    </w:p>
    <w:p>
      <w:r>
        <w:t>Â Â Â Â Â Â Â Â  Schliesslich kann - angesichts der gelebten tatsÃ¤chlichen VerhÃ¤ltnisse der ErklÃ¤rung der Versicherten gegenÃ¼ber der HaushaltabklÃ¤rungsperson, wonach sie im Gesundheitsfall trotz der vier Kinder einer 100%igen ErwerbstÃ¤tigkeit nachgehen wÃ¼rde, keine entscheidwesentliche Bedeutung zukommen.</w:t>
      </w:r>
    </w:p>
    <w:p>
      <w:r>
        <w:t>4.5Â Â Â Â  Somit ist zusammenfassend nicht mit dem Beweisgrad der Ã¼berwiegenden Wahrscheinlichkeit erstellt, dass die BeschwerdefÃ¼hrerin nach der Geburt des dritten Kindes im Gesundheitsfall weiterhin einer ErwerbstÃ¤tigkeit nachgegangen wÃ¤re, da sie insbesondere bei bestehender TeilarbeitsfÃ¤higkeit den erforderlichen Tatbeweis nicht erbracht hatte. FÃ¼r die von der IV-Stelle angenommene Qualifikation als zu 50 % ErwerbstÃ¤tige liegen dabei keine Anhaltspunkte vor (vgl. Urk. 2). Wenn das Krankheitsbild zumindest eine teilzeitliche ausserhÃ¤usliche BeschÃ¤ftigung erlaubt hÃ¤tte und die finanziellen VerhÃ¤ltnisse eine solche grundsÃ¤tzlich erforderlich gemacht hÃ¤tten, die Versicherte aber trotzdem keine Anstalten traf, sich eine Arbeit zu suchen, muss im massgebenden Zeitpunkt des VerfÃ¼gungserlasses vom 9. August 2011 von einer ohne gesundheitliche BeeintrÃ¤chtigungen ausschliesslich dem Aufgabenbereich Haushalt gewidmeten TÃ¤tigkeit ausgegangen werden (vgl. Urteil des Bundesgerichts 8C_97/2012 vom 22. Februar 2012, E. 3.1). Damit ist die InvaliditÃ¤t anhand der spezifischen Methode des BetÃ¤tigungsvergleichs zu bestimmen.</w:t>
      </w:r>
    </w:p>
    <w:p>
      <w:r>
        <w:t>5.Â Â Â Â Â Â</w:t>
      </w:r>
    </w:p>
    <w:p>
      <w:r>
        <w:t>5.1Â Â Â Â  Die Bewertung der EinschrÃ¤nkungen im Haushaltsbereich basiert auf dem HaushaltabklÃ¤rungsbericht vom 21. MÃ¤rz 2011. Die von einer qualifizierten Person durchgefÃ¼hrte AbklÃ¤rung vor Ort (nach Massgabe des Art. 69 Abs. 2 IVV; vgl. auch Rz. 3084 ff. des Kreisschreibens des BSV Ã¼ber InvaliditÃ¤t und Hilflosigkeit in der Invalidenversicherung [KSIH; in der ab 1. Januar 2011 geltenden Fassung]) stellt fÃ¼r gewÃ¶hnlich die geeignete und genÃ¼gende Vorkehr zur Bestimmung der gesundheitlichen EinschrÃ¤nkung im Haushalt dar. Hinsichtlich des Beweiswertes der entsprechenden Berichterstattung ist wesentlich, dass sie durch eine qualifizierte Person erfolgt, welche Kenntnis der Ã¶rtlichen und rÃ¤umlichen VerhÃ¤ltnisse sowie der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sowie in Ãbereinstimmung mit den an Ort und Stelle erhobenen Angaben stehen. RechtsprechungsgemÃ¤ss bedarf es des Beizugs einer Ã¤rztlichen Fachperson, die sich zu den einzelnen Positionen der HaushaltfÃ¼hrung unter dem Gesichtswinkel der Zumutbarkeit zu Ã¤ussern hat, nur in AusnahmefÃ¤llen, namentlich bei unglaubwÃ¼rdigen Angaben der versicherten Person, die im Widerspruch zu den Ã¤rztlichen Befunden stehen. Zwar ist der AbklÃ¤rungsbericht seiner Natur nach in erster Linie auf die Ermittlung des Ausmasses physisch bedingter BeeintrÃ¤chtigungen zugeschnitten, weshalb seine grundsÃ¤tzliche Massgeblichkeit unter UmstÃ¤nden EinschrÃ¤nkungen erfahren kann, wenn die versicherte Person an psychischen Beschwerden leidet. Prinzipiell jedoch stellt er auch dann eine beweistaugliche Grundlage dar, wenn es um die Bemessung einer psychisch bedingten InvaliditÃ¤t geht, d.h. wenn die Beurteilung psychischer Erkrankungen im Vordergrund steht. Widersprechen sich die Ergebnisse der AbklÃ¤rung vor Ort und die fachmedizinischen Feststellungen zur FÃ¤higkeit der versicherten Person, ihre gewohnten Aufgaben zu erfÃ¼llen, ist aber in der Regel den Ã¤rztlichen Stellungnahmen mehr Gewicht einzurÃ¤umen als dem Bericht Ã¼ber die HaushaltabklÃ¤rung, weil es der AbklÃ¤rungsperson regelmÃ¤ssig nur beschrÃ¤nkt mÃ¶glich ist, das Ausmass des psychischen Leidens und der damit verbundenen EinschrÃ¤nkungen zu erkennen (Urteil des Bundesgerichts 8C_620/2011 vom 8. Februar 2012, E. 4 mit zahlreichen Hinweisen).</w:t>
      </w:r>
    </w:p>
    <w:p>
      <w:r>
        <w:t>5.2Â Â Â Â  Der von der AbklÃ¤rungsperson verfasste HaushaltabklÃ¤rungsbericht vom 21. MÃ¤rz 2011 (Urk. 13/144) erfÃ¼llt die Voraussetzungen, die von der Rechtsprechung gestellt werden. An den darin festgehaltenen Schlussfolgerungen und EinschÃ¤tzungen vermÃ¶gen die von der BeschwerdefÃ¼hrerin vorgebrachten EinwÃ¤nde (vgl. Urk. 1 S. 4 f.) nichts zu Ã¤ndern. Denn zum einen hat die AbklÃ¤rungsperson detailliert angegeben, weshalb sich in welchen Bereichen welche konkreten EinschrÃ¤nkungen ergeben haben und inwiefern die Familienmitglieder eine Schadenminderungspflicht trifft. Die Kritik der Versicherten im Bereich ErnÃ¤hrung bestehe eine 80%ige EinschrÃ¤nkung (vgl. Urk. 1 S. 4), ist nicht nachvollziehbar, gab die Versicherte doch selber an, Eintopfgerichte und Fertigprodukte kochen, den GeschirrspÃ¼ler bedienen, tischen und leichte Reinigungsarbeiten vornehmen zu kÃ¶nnen (Urk. 13/144 S. 4). Auch im Bereich Wohnungspflege sowie WÃ¤sche und Kleiderpflege wurde detailliert angefÃ¼hrt, welche Verrichtungen der Versicherten mÃ¶glich sind und inwieweit eine Mithilfe durch Dritte nÃ¶tig ist (Urk. 13/144 S. 5). Dabei liegt die von der AbklÃ¤rungsperson angenommene UnterstÃ¼tzung durch FamilienangehÃ¶rige, welche gemÃ¤ss der bundesgerichtlichen Rechtsprechung weiter geht als im Gesundheitsfall, im zumutbaren Rahmen (BGE 130 V 97; Urteil des Bundesgerichts I 578/06 vom 16. Juli 2007, E. 4.1). Insbesondere legte die BeschwerdefÃ¼hrerin nicht dar, die UnterstÃ¼tzung sprenge den zulÃ¤ssigen Rahmen. Zum anderen resultiert aus dem HaushaltabklÃ¤rungsbericht bei der Qualifikation als zu 100 % im Haushalt TÃ¤tige eine EinschrÃ¤nkung von 39,6 %, was gerundet 40 % ergibt (BGE 130 V 121 E. 3.2). In Anbetracht der aus Ã¤rztlicher Sicht im Haushalt attestierten 50%igen ArbeitsunfÃ¤higkeit, erscheint die im HaushaltabklÃ¤rungsbericht eruierte rund 40%ige InvaliditÃ¤t aufgrund der ermittelten EinschrÃ¤nkungen als Ã¼berzeugend und nachvollziehbar, da die EinschÃ¤tzungen nur unwesentlich voneinander abweichen und im Haushaltsbereich - wie bereits erwÃ¤hnt - die Schadenminderungspflicht, welche auch die Mithilfe der FamilienangehÃ¶rigen umfasst (BGE 130 V 97, E. 3.3.3 mit Hinweisen; 123 V 233 E. 3c), zum Tragen kommt.</w:t>
      </w:r>
    </w:p>
    <w:p>
      <w:r>
        <w:t>5.3Â Â Â Â  Damit resultiert bei der BeschwerdefÃ¼hrerin aufgrund der EinschrÃ¤nkungen im Haushaltsbereich ein InvaliditÃ¤tsgrad von 40 %, welcher zu einer Viertelsrente berechtigt (Art. 28 Abs. 2 IVG). Dieser InvaliditÃ¤tsgrad gilt - mangels anderslautender Angaben - seit der DurchfÃ¼hrung der HaushaltabklÃ¤rung am 21. MÃ¤rz 2011 (Urk. 13/144) und fÃ¼hrt zu einer Herabsetzung der bisher gewÃ¤hrten halben Rente. GestÃ¼tzt auf Art. 88 bis Abs. 2 lit. a IVV erfolgt die Herabsetzung der Rente auf den ersten Tag des zweiten der Zustellung der VerfÃ¼gung folgenden Monats, mithin auf den 1. Oktober 2011, hin (vgl. Urk. 2).</w:t>
      </w:r>
    </w:p>
    <w:p>
      <w:r>
        <w:t>5.4Â Â Â Â  In teilweiser Gutheissung der Beschwerde ist die VerfÃ¼gung vom 9. August 2011 somit aufzuheben und es ist festzustellen, dass die BeschwerdefÃ¼hrerin ab dem 1. Oktober 2011 Anspruch auf eine Viertelsrente hat.</w:t>
      </w:r>
    </w:p>
    <w:p>
      <w:r>
        <w:rPr>
          <w:b/>
        </w:rPr>
        <w:t>E. 6</w:t>
      </w:r>
    </w:p>
    <w:p>
      <w:r>
        <w:t>6.1Â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800.-- anzusetzen. Aufgrund des hÃ¤lftigen Obsiegens der BeschwerdefÃ¼hrerin sind sie den Parteien je zur HÃ¤lfte aufzuerlegen. Zufolge der gewÃ¤hrten unentgeltlichen ProzessfÃ¼hrung werden die der BeschwerdefÃ¼hrerin auferlegten Kosten von Fr. 400.-- einstweilen auf die Gerichtskasse genommen.</w:t>
      </w:r>
    </w:p>
    <w:p>
      <w:r>
        <w:t>6.2Â Â Â Â  Nach Â§ 34 Abs. 3 GSVGer bemisst sich die HÃ¶he der gerichtlich festzusetzenden EntschÃ¤digung nach der Bedeutung der Streitsache, der Schwierigkeit des Prozesses und dem Mass des Obsiegens, jedoch ohne RÃ¼cksicht auf den Streitwert.</w:t>
      </w:r>
    </w:p>
    <w:p>
      <w:r>
        <w:t>Â Â Â Â Â Â Â Â  Die zur unentgeltlichen Rechtsvertreterin bestellte RechtsanwÃ¤ltin Elena Kanavas macht gemÃ¤ss der eingereichten Honorarnote vom 28. Februar 2013 (Urk. 16/1-2) zeitliche Aufwendungen von 11,75 Stunden und eine Spesenpauschale von Fr. 70.50 geltend. Diese Aufwendungen erscheinen als angemessen, so dass sich daraus in Anwendung des gerichtsÃ¼blichen Stundenansatzes von Fr. 200.-- und unter BerÃ¼cksichtigung der Mehrwertsteuer von 8 % eine ProzessentschÃ¤digung von insgesamt Fr. 2Â614.15 ([11,75 Stunden x Fr. 200.-- + Fr. 70.50] + 8 % = Fr. 2Â614.15) ergibt. AusgangsgemÃ¤ss ist die IV-Stelle zu verpflichten, RechtsanwÃ¤ltin Elena Kanavas eine um die HÃ¤lfte reduzierte ProzessentschÃ¤digung von Fr. 1Â307.05 zu bezahlen. Im Umfang von Fr. 1Â307.10 wird die unentgeltliche Rechtsvertreterin aus der Gerichtskasse entschÃ¤digt.</w:t>
      </w:r>
    </w:p>
    <w:p>
      <w:r>
        <w:t>Das Gericht erkennt:</w:t>
      </w:r>
    </w:p>
    <w:p>
      <w:r>
        <w:t>1.Â Â Â Â Â Â Â Â  In teilweiser Gutheissung der Beschwerde wird die VerfÃ¼gung der Sozialversicherungsanstalt des Kantons ZÃ¼rich, IV-Stelle, vom 9. August 2011 aufgehoben und es wird festgestellt, dass die Versicherte ab dem 1. Oktober 2011 Anspruch auf eine Viertelsrente hat.</w:t>
      </w:r>
    </w:p>
    <w:p>
      <w:r>
        <w:t>2.Â Â Â Â Â Â Â Â  Die Gerichtskosten von Fr. 800.-- werden den Parteien je zur HÃ¤lfte auferlegt. Zufolge GewÃ¤hrung der unentgeltlichen ProzessfÃ¼hrung werden die der BeschwerdefÃ¼hrerin auferlegten Kosten von Fr. 400.-- einstweilen auf die Gerichtskasse genommen. Die BeschwerdefÃ¼hrerin wird auf Â§ 16 Abs. 4 GSVGer hingewiesen. Rechnung und Einzahlungsschein werden der Kostenpflichtigen nach Eintritt der Rechtskraft zugestellt.</w:t>
      </w:r>
    </w:p>
    <w:p>
      <w:r>
        <w:t>3.Â Â Â Â Â Â Â Â  Die Beschwerdegegnerin wird verpflichtet, der unentgeltlichen Rechtsvertreterin der BeschwerdefÃ¼hrerin, RechtsanwÃ¤ltin Elena Kanavas, Meilen, eine reduzierte ProzessentschÃ¤digung von Fr. 1'307.05 (inkl. Barauslagen und MWSt) zu bezahlen.</w:t>
      </w:r>
    </w:p>
    <w:p>
      <w:r>
        <w:t>Im weitergehenden Umfang wird die unentgeltliche Rechtsvertreterin der BeschwerdefÃ¼hrerin, RechtsanwÃ¤ltin Elena Kanavas, Meilen, mit Fr. 1'307.10 (inkl. Barauslagen und MWSt) aus der Gerichtskasse entschÃ¤digt. Die BeschwerdefÃ¼hrerin wird auf Â§ 16 Abs. 4 GSVGer hingewiesen.</w:t>
      </w:r>
    </w:p>
    <w:p>
      <w:r>
        <w:t>4.Â Â Â Â Â Â Â Â  Zustellung gegen Empfangsschein an:</w:t>
      </w:r>
    </w:p>
    <w:p>
      <w:r>
        <w:t>- RechtsanwÃ¤ltin Elena Kanavas</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