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IV.2011.00973 vom 13. Mai 2013</w:t>
      </w:r>
    </w:p>
    <w:p>
      <w:r>
        <w:t>ZH Sozialversicherungsgericht, 2013-05-13, DE</w:t>
      </w:r>
    </w:p>
    <w:p>
      <w:r>
        <w:rPr>
          <w:b/>
        </w:rPr>
        <w:t xml:space="preserve">Quelle: </w:t>
      </w:r>
      <w:r>
        <w:t>https://mcp.opencaselaw.ch/entscheid/zh_sozialversicherungsgericht_IV.2011.00973</w:t>
      </w:r>
    </w:p>
    <w:p>
      <w:r>
        <w:t>FR: ZH_SOZIALVERSICHERUNGSGERICHT IV.2011.00973 du 13 mai 2013</w:t>
      </w:r>
    </w:p>
    <w:p>
      <w:r>
        <w:t>IT: ZH_SOZIALVERSICHERUNGSGERICHT IV.2011.00973 del 13 maggio 2013</w:t>
      </w:r>
    </w:p>
    <w:p>
      <w:pPr>
        <w:pStyle w:val="Heading2"/>
      </w:pPr>
      <w:r>
        <w:t>Erwägungen</w:t>
      </w:r>
    </w:p>
    <w:p>
      <w:r>
        <w:rPr>
          <w:b/>
        </w:rPr>
        <w:t>E. 3</w:t>
      </w:r>
    </w:p>
    <w:p>
      <w:r>
        <w:t>Â Â Â Â Â  Aus medizinischer Sicht ergibt sich aus den Akten Folgendes:</w:t>
      </w:r>
    </w:p>
    <w:p>
      <w:r>
        <w:t>3.1Â Â Â Â  Im Arztbericht vom 22. MÃ¤rz 2009 der B.___ (Urk. 7/69/2-3), Ã¤ussert Dr. med. C.___, Spitalfacharzt, der den Versicherten vom 21. Januar 2008 bis 25. Februar 2009 betreut hatte, den Verdacht auf eine PersÃ¶nlichkeitsstÃ¶rung, schizoider Typ. Zudem bestehe beim Versicherten ein THC- und Ethylabusus. Aufgrund der aktuell bestehenden psychischen BeeintrÃ¤chtigung sei der Versicherte bei Austritt nicht in der Lage gewesen, eine berufliche Ausbildung auch in geschÃ¼tztem Rahmen und auf tiefem Niveau zu beginnen (S. 1).</w:t>
      </w:r>
    </w:p>
    <w:p>
      <w:r>
        <w:t>3.2Â Â Â Â  Der Versicherte war vom Mai 2008 bis MÃ¤rz 2009 insgesamt vier Mal wÃ¤hrend weniger Tage bis zwei Wochen in der D.__ in Behandlung (Urk. 7/114). Im zweiten Austrittsbericht vom 23. Januar 2009 (Urk. 7/114/5-7) stellte med. pract. E.___, Oberarzt, die Diagnose einer hebephrenen Schizophrenie (F20.19) mit dem Hinweis, der Verlauf sei unklar und der Beobachtungszeitraum sei weniger als ein Jahr. Ferner berichtete er von einer emotional instabilen PersÃ¶nlichkeitsstÃ¶rung, impulsiver Typ mit Selbstverletzungsverhalten (S. 1). Ebenso diagnostizierte Dr. med. F.___, Oberarzt, im dritten Austrittsbericht vom 13. Februar 2009 (Urk. 7/114/3-4) eine anamnestisch hebephrene Schizophrenie mit unklarem Verlauf und Beobachtungszeitraum von weniger als einem Jahr (S. 1). Im vierten Austrittsbericht vom 17. MÃ¤rz 2009 (Urk. 7/114/1-2) fÃ¼hrte Dr. F.___ diese Diagnose nicht mehr auf und diagnostizierte nurmehr unterdurchschnittliche Intelligenz (klinischer Eindruck) mit dem Vermerk, es sei keine umschriebene EntwicklungsstÃ¶rung bekannt (S. 1).</w:t>
      </w:r>
    </w:p>
    <w:p>
      <w:r>
        <w:t>3.3Â Â Â Â  Dr. med. G.___, FachÃ¤rztin FMH Psychiatrie und Psychotherapie, Leitende Ãrztin der Klinik Sch.__ Ã¤usserte in ihrem Arztbericht vom 8. Mai 2009 (Urk. 7/70) ebenfalls den Verdacht auf eine Schizophrenie seit dem Jahr 2008 (Ziff. 1.1). Der Patient war im Berichtszeitpunkt seit dem 5. MÃ¤rz 2009 in der Klinik Sch.__ in stationÃ¤rer Behandlung (Ziff. 1.3). Weiter fÃ¼hrte Dr. G.___ aus, beim damals 17-jÃ¤hrigen Versicherten habe eine ausgesprochen problematische Entwicklung stattgefunden. ZunÃ¤chst sei man von einer schweren VerhaltensstÃ¶rung ausgegangen. Inzwischen spreche vieles fÃ¼r die Annahme einer Hebephrenie (Ziff. 1.4).</w:t>
      </w:r>
    </w:p>
    <w:p>
      <w:r>
        <w:rPr>
          <w:b/>
        </w:rPr>
        <w:t>E. 3.4</w:t>
      </w:r>
    </w:p>
    <w:p>
      <w:r>
        <w:t>Â Â Â  Am 16. MÃ¤rz 2010 berichteten Dres. med. I.___, leitender Arzt, sowie J.___, Assistenzarzt, der Klinik Ch.__ (Urk. 7/118/1-4) der IV-Stelle Ã¼ber die zuletzt vom 23. Oktober bis 2. November 2009 erfolgte stationÃ¤re Behandlung (nach Aufenthalten vom 13. Juni bis 19. Juli 2006, vom 25. Oktober bis 10. November 2006 sowie vom 14. Juli bis 30. Juli 2009, Urk. 7/118/5-7 und Urk. 7/136). Sie fÃ¼hrten aus, der Versicherte leide unter (Ziff. 1.1):</w:t>
      </w:r>
    </w:p>
    <w:p>
      <w:r>
        <w:t>- einer hyperkinetischen StÃ¶rung des Sozialverhaltens mit Persistenz ins Erwachsenenalter (F90),</w:t>
      </w:r>
    </w:p>
    <w:p>
      <w:r>
        <w:t>- einer unterdurchschnittlichen Intelligenz (F70),</w:t>
      </w:r>
    </w:p>
    <w:p>
      <w:r>
        <w:t>- einer psychischen StÃ¶rung sowie einer VerhaltensstÃ¶rung durch den schÃ¤dlichen Gebrauch von Cannabinoiden (F12.1),</w:t>
      </w:r>
    </w:p>
    <w:p>
      <w:r>
        <w:t>- einer psychischen StÃ¶rung sowie einer VerhaltensstÃ¶rung durch den schÃ¤dlichen Gebrauch von Alkohol (F10.1),</w:t>
      </w:r>
    </w:p>
    <w:p>
      <w:r>
        <w:t>- einer expressiven SprachstÃ¶rung sowie</w:t>
      </w:r>
    </w:p>
    <w:p>
      <w:r>
        <w:t>- einer Akzentuierung von PersÃ¶nlichkeitszÃ¼gen mit emotional-instabilen, histrionischen und dissozialen Anteilen.</w:t>
      </w:r>
    </w:p>
    <w:p>
      <w:r>
        <w:t>Â Â Â Â Â Â Â Â  Ohne einen pÃ¤dagogisch strukturierten Rahmen erachteten es die Ãrzte als sehr wahrscheinlich, dass der Versicherte mit dem Abschluss der Adoleszenz eine kombinierte PersÃ¶nlichkeitsstÃ¶rung mit emotional-instabilen, histrionischen und dissozialen ZÃ¼gen entwickeln werde. Ob der Versicherte im weiteren Verlauf eine schizophrene Grunderkrankung entwickeln werde (im Sinne einer Pfropfpsychose) werde der weitere klinische Verlauf zeigen (Ziff. 2.5).</w:t>
      </w:r>
    </w:p>
    <w:p>
      <w:r>
        <w:t>3.5Â Â Â Â  Dr. med. K.___, Oberarzt, und med. pract. L.___, AssistenzÃ¤rztin, Klinik M.___, berichteten am 7. Mai 2010 (Urk. 7/123), es bestehe der Verdacht einer hebephrenen Schizophrenie (F20.1). Ferner fÃ¼hrten sie gestÃ¼tzt auf die Akten der Klinik Ch.__ als weitere Diagnosen auf: (1) eine hyperkinetische StÃ¶rung des Sozialverhaltens mit Persistenz ins Erwachsenenalter (F90); (2) eine unterdurchschnittliche Intelligenz (F70); (3) eine psychische StÃ¶rung sowie eine VerhaltensstÃ¶rung durch den schÃ¤dlichen Gebrauch von Cannabinoiden (F12.1); (4) eine psychische StÃ¶rung sowie eine VerhaltensstÃ¶rung durch den schÃ¤dlichen Gebrauch von Alkohol (F10.1); (5) eine expressive SprachstÃ¶rung (F80.1) sowie (6) einen Astigmatismus (H20.2; Ziff. 1.1). Der Versicherte war im Berichtszeitpunkt seit dem 25. MÃ¤rz 2010 in stationÃ¤rer Behandlung in der Klinik M.___ (Ziff. 2.1). Die Ãrzte ergÃ¤nzten ihren Bericht mit dem Hinweis auf vorangegangene stationÃ¤re Aufenthalte vom 17. Dezember bis 22. Dezember 2008 sowie 1. Februar bis 2. Februar 2009 und 28. Januar bis 31. Januar 2009 (richtig: 28. Januar bis 2. Februar 2009 und 3. November bis 17. November 2009 vgl. Urk. 7/136). Bei diesen Aufenthalten sei die Diagnose eines Verdachts auf hebephrene Schizophrenie (F20.1) mit Differenzialdiagnose PersÃ¶nlichkeitsstÃ¶rung gestellt worden. Ferner habe man eine Selbstverletzungstendenz sowie einen Cannabisabusus festgestellt (S. 3).</w:t>
      </w:r>
    </w:p>
    <w:p>
      <w:r>
        <w:t>3.6Â Â Â Â  Med. pract. N.___, Oberarzt und Stellvertretender Chefarzt der Klinik O.__, sowie P.___, AssistenzÃ¤rztin, stellten in ihrem Arztbericht betreffend den Klinikaufenthalt vom 17. November 2009 bis 5. Januar 2010 (Urk. 7/130, undatiert, gemÃ¤ss Aktenverzeichnis der IV-Stelle eingegangen am 14. September 2010) die Diagnosen einer hebephrenen Schizophrenie und einer Intelligenzminderung. Als Differenzialdiagnose fÃ¼hrten sie eine StÃ¶rung des Sozialverhaltens und der Emotionen mit beginnender dissozialer PersÃ¶nlichkeitsstÃ¶rung auf (Ziff. 1.1). Die Ãrzte schlossen aus ihrer Anamnese, dass die FeinfÃ¼hligkeit der Mutter in der SÃ¤uglingszeit gefehlt habe und der Versicherte deshalb keine Affektkontrolle habe erwerben kÃ¶nnen. Es sei weiter zu vermuten, dass eine Deprivation vorgelegen habe, so dass bereits im SÃ¤uglingsalter der Grundstein fÃ¼r einen spÃ¤teren depressiven Grundkonflikt gelegt worden sei. Die Gewalt in der Familie dÃ¼rfte nach Ansicht der Ãrzte massive psychische VerÃ¤nderungen in der Familie verursacht haben; trotz stÃ¤ndiger Notsignale habe der Versicherte die Erfahrung gemacht, keine Selbstwirksamkeit zu erreichen. Es sei zu hÃ¤ufigen BeziehungsabbrÃ¼chen gekommen. Im Ergebnis scheine sich eine geringe Frustrationstoleranz, eine Verinnerlichung des Verhaltens des gewalttÃ¤tigen Stiefvaters aber auch eine Verzweiflung Ã¼ber die Lebenssituation entwickelt zu haben, die in den Drogen- und Alkoholkonsum gefÃ¼hrt habe. Die Intelligenzminderung mit fehlender Introspektions- und MentalisationsfÃ¤higkeit und die Fehlentwicklung aufgrund des sozialen Umfelds seien die Ursache der Entwicklung der vermuteten Diagnose einer hebephrenen Schizophrenie beziehungsweise der Differenzialdiagnose StÃ¶rung des Sozialverhaltens und der Emotionen mit Beginn einer sozialen PersÃ¶nlichkeitsstÃ¶rung.</w:t>
      </w:r>
    </w:p>
    <w:p>
      <w:r>
        <w:t>Â Â Â Â Â Â Â Â  Der Versicherte sei aus der Klinik entwichen, er habe einen Mitpatienten zur Mithilfe angestiftet. Er habe zusammen mit diesem Patienten einen Pfleger Ã¼berfallen, ihm den SchlÃ¼ssel weggenommen und sei getÃ¼rmt. Derzeit sei der Versicherte erheblich fremdgefÃ¤hrdend, weshalb eine psychiatrische Behandlung unter forensischen Bedingungen angezeigt sei. Wegen der genannten Intelligenzminderung und der fehlenden Introspektions- und MentalisationsfÃ¤higkeit sei eine Behandlung Ã¤usserst schwierig und bleibe abzuwarten (Ziff. 1.4).</w:t>
      </w:r>
    </w:p>
    <w:p>
      <w:r>
        <w:t>3.7Â Â Â Â  Im Arztbericht des Z.___ vom 11. Februar 2011 (Urk. 7/165), dessen Aufwendungen im vorliegenden Verfahren unter anderem strittig sind, diagnostizierte Dr. med. Q.___, Facharzt Psychiatrie/Psychotherapie, Oberarzt, eine hebephrene Schizophrenie (F20.1; Ziff. 1.1). Ein Geburtsgebrechen war Dr. Q.___ unbekannt (Ziff. 1.3). Er fÃ¼hrte weiter aus, dass der Versicherte eine kontinuierliche Psychopharmaka-Therapie benÃ¶tige und darÃ¼ber hinaus eine sozialpsychiatrische Anbindung indiziert sei (Ziff. 1.6). Der Versicherte sei nach massiver Gewaltanwendung bei einem Fluchtversuch aus Klinik O.__ in Sicherheitshaft gewesen und daher vom 14. Januar bis zum 24. MÃ¤rz 2010 einer psychiatrischen Behandlung beim Z.___ zugefÃ¼hrt worden (Ziff. 2.3 und 2.8, vgl. auch E. 3.6). WÃ¤hrend des Aufenthaltes habe sich die vorbekannte Diagnose einer hebephrenen Schizophrenie bestÃ¤tigt, der Versicherte sei mit einer kombinierten Psychopharmakotherapie, bestehend aus einem Stimmungsstabilisator und zwei Neuroleptika, behandelt worden. Dadurch habe zwar eine gewisse Stabilisierung des Zustandes des Versicherten erreicht werden kÃ¶nnen, jedoch keine zuverlÃ¤ssige Besserung. Nach Beendigung der Sicherheitshaft sei er gestÃ¼tzt auf einen fÃ¼rsorgerischen Freiheitsentzug in die Klinik M.___ eingewiesen worden (S. 3).</w:t>
      </w:r>
    </w:p>
    <w:p>
      <w:r>
        <w:t>3.8Â Â Â Â  Med. pract. R.___, Stellvertretende OberÃ¤rztin der Klinik O.__, berichtete am 15. Februar 2011 (Urk. 7/166), der Versicherte sei der Klinik mit den Diagnosen einer hyperkinetische StÃ¶rung des Sozialverhaltens mit Persistenz im Erwachsenenalter (F90), eines Verdachts einer kombinierten PersÃ¶nlichkeitsstÃ¶rung mit dissozialen und histrionischen Anteilen (F61.0), einer unterdurchschnittlichen Intelligenz (F70), einem schÃ¤dlichen Gebrauch von Alkohol und Cannabis (F10.1/F12.1) sowie einer expressiven SprachstÃ¶rung (F80.1) zugewiesen worden (Ziff. 1.1 in Verbindung mit Ziff. 2.3). Dr. R.___ schilderte erneut die Gewaltanwendung gegenÃ¼ber einem Pfleger und die Flucht aus der geschlossenen Station beim ersten Aufenthalt des Versicherten (vgl. auch E. 3.6 und 3.7). WÃ¤hrend des zweiten Aufenthaltes vom 9. bis 17. Dezember 2010 habe sich der Versicherte von einer Mitpatientin provoziert gefÃ¼hlt und mit der KrÃ¼cke auf sie eingeschlagen. Anschliessend habe er die Klinik entgegen dem Ã¤rztlichen Rat verlassen, sei am Abend aber wieder zurÃ¼ckgekehrt. Am Folgetag sei der Versicherte in suizidalem Zustand in die Klinik M.___ verlegt worden. WÃ¤hrend des letzten Aufenthaltes vom 13. bis 15. Januar 2011 sei der Versicherte lediglich ein paar Stunden auf der Station gewesen und dann entwichen. SpÃ¤ter sei er nach Auskunft einer somatischen Akutklinik schwer intoxikiert aufgefunden und von dort aus direkt auf die Akutstation der Klinik M.___ verlegt worden (Ziff. 2.3). Der Versicherte sei aufgrund seiner kognitiven Defizite und seiner hebephrenen Schizophrenie nicht in der Lage, die Konsequenzen seines Tuns abzuschÃ¤tzen (Ziff. 2.4).</w:t>
      </w:r>
    </w:p>
    <w:p>
      <w:r>
        <w:t>3.9Â Â Â Â  Im Arztbericht vom 7. MÃ¤rz 2011 (Urk. 7/171) fÃ¼hrten Prof. Dr. med. S.___, leitender Arzt und Dr. med. T.___, OberÃ¤rztin, Klinik U.___, als Diagnosen auf: Verdacht auf eine kombinierte PersÃ¶nlichkeitsstÃ¶rung mit unter anderem emotional instabilen, dissozialen und histrionischen Anteilen, fragliche epileptische Erkrankung sowie schÃ¤dlicher Gebrauch von Alkohol und Cannabis (Ziff. 1.1). Der Bericht basiert auf zwei Behandlungsterminen im November 2010 (Ziff. 2.1, 2.3 und 2.5) sowie den Berichten der Klinik M.___. Die Ãrzte stellten fest, aufgrund der sehr symptomreichen und vielfÃ¶rmigen Symptomatik in der Vergangenheit sowie den wenigen direkten Kontakten sei eine diagnostische Einordnung sehr schwierig. Um eine Prognose einschÃ¤tzen zu kÃ¶nnen, wÃ¤re zunÃ¤chst eine ausfÃ¼hrliche diagnostische AbklÃ¤rung (Bildgebung, neuropsychologische und testpsychologische Untersuchung, AbklÃ¤rung der im Raum stehenden fraglichen Epilepsie etc.) indiziert. Eine solche sei jedoch nach den bekannten Informationen bisher nicht erfolgt (E. 2.5). Ein Geburtsgebrechen war den beiden Ãrzten nicht bekannt (Ziff. 1.3). Bei Austritt aus der Klinik M.___ am 16. November 2010 sei der Versicherte mit Abilify (Aripiprazol), Depakine Chrono, Seroquel und Pantozol medikamentÃ¶s behandelt worden (S. 3).</w:t>
      </w:r>
    </w:p>
    <w:p>
      <w:r>
        <w:t>4.Â Â Â Â Â Â</w:t>
      </w:r>
    </w:p>
    <w:p>
      <w:r>
        <w:t>4.1Â Â Â Â  Aus den aktenkundigen Arztberichten geht hervor, dass die Ãrzte seit den Jahren 2008/2009 den Verdacht hatten, dass der Versicherte an einer hebephrenen Schizophrenie leide, oder befÃ¼rchteten, dass sich eine solche entwickeln kÃ¶nnte. Die meisten Ãrzte haben den Patienten nicht Ã¼ber lÃ¤ngere Zeit hinweg konstant betreut, so dass es bei der Verdachtsdiagnose blieb. Der Verdacht hat sich allerdings im weiteren Verlauf erhÃ¤rtet. Dr. med. Q.___ vom Z.___ bestÃ¤tigte in seinem Arztbericht vom 11. Februar 2011 die Diagnose einer hebephrenen Schizophrenie nach der Ã¼ber zweimonatigen Betreuung vom 14. Januar bis 24. MÃ¤rz 2010 wÃ¤hrend der Sicherheitshaft des Versicherten (E. 3.7). Diese nun vorbehaltslose fachÃ¤rztliche Diagnose wurde von med. pract. N.___, P.___ sowie R.___ von der Klinik O.__ in den Arztberichten vom 14. September 2010 (E. 3.6) und 15. Februar 2011 bestÃ¤tigt (vgl. E. 3.8 am Ende). Die Tatsache, dass die Dres. S.___ und T.___ der Klinik U.___ im Bericht vom 7. MÃ¤rz 2011 davon ausgingen, der Versicherte leide unter einer kombinierten PersÃ¶nlichkeitsstÃ¶rung mit unter anderem emotional instabilen, dissozialen und histrionischen Anteilen, Ã¤ndert an dieser EinschÃ¤tzung nichts. Die beiden Ãrzte berichteten selber, dass ihnen die diagnostische Einordnung wegen der wenigen Kontakte schwer gefallen sei. Kommt hinzu, dass der Versicherte mit Abilify (Aripiprazol) und Seroquel behandelt wird (E. 3.9). Beide Medikamente werden gemÃ¤ss Âcompendium.chÂ bei einer Schizophrenie eingesetzt.</w:t>
      </w:r>
    </w:p>
    <w:p>
      <w:r>
        <w:t>Â Â Â Â Â Â Â Â  Es ist somit erstellt, dass beim Versicherten gemÃ¤ss den vorhandenen medizinischen Akten spÃ¤testens seit Januar 2010 die Diagnose einer hebephrenen Schizophrenie im Vordergrund steht.</w:t>
      </w:r>
    </w:p>
    <w:p>
      <w:r>
        <w:t>4.2Â Â Â Â  Strittig ist, ob die Schizophrenie, welche zur Einweisung in den Z.___ gefÃ¼hrt hat, und selber kein Geburtsgebrechen gemÃ¤ss Anhang GgV darstellt, mit dem beim Versicherten diagnostizierten POS in einem qualifizierten adÃ¤quaten Kausalzusammenhang steht. Nur in diesem Fall ist die Invalidenversicherung verpflichtet, gemÃ¤ss Art. 13 Abs. 1 IVG fÃ¼r die notwendigen medizinischen Massnahmen aufzukommen (vgl. E. 1.2). Das Bundesgericht erwog im Urteil I 29/06 vom 9. August 2007 (E. 6.1) und im Urteil 9C_917/2011 vom 28. MÃ¤rz 2012 (E. 3.2), in der medizinischen Fachwelt sei grundsÃ¤tzlich anerkannt, dass die Symptome des POS (beziehungsweise des Aufmerksamkeits-Defizit-HyperaktivitÃ¤ts-Syndroms, ADHS) andere psychische Erkrankungen wie Depression, Sucht- und Angsterkrankungen hervorrufen oder mit ihnen einhergehen kÃ¶nnten. POS sei ein komplexes Leiden mit breitem Symptomspektrum wie beispielsweise emotionalen Schwierigkeiten, niedrigem SelbstwertgefÃ¼hl, Unsicherheit, Reizbarkeit, Antriebsarmut, StimmungslabilitÃ¤t, Aggression und Depression. Die Symptome kÃ¶nnten vom SÃ¤uglings- bis ins Erwachsenenalter auftreten mit lebensalters- und geschlechtstypischer SymptomausprÃ¤gung. Jedes von einer solchen StÃ¶rung betroffene Kind sei hinsichtlich der BeeintrÃ¤chtigung und deren Ausmass anders und habe ein entsprechend unterschiedliches TherapiebedÃ¼rfnis. In der Adoleszenz stÃ¼nden beispielsweise folgende Symptome im Vordergrund: Unaufmerksamkeit, ÂNullbock-MentalitÃ¤tÂ, Leistungsverweigerung, oppositionell-aggressives Verhalten, stark vermindertes SelbstwertgefÃ¼hl, Ãngste, Depressionen, Kontakte zu sozialen Randgruppen, Neigung zu Delinquenz, Alkohol und Drogen.</w:t>
      </w:r>
    </w:p>
    <w:p>
      <w:r>
        <w:t>4.3Â Â Â Â  Mit diesen ErwÃ¤gungen wurde im zitierten Entscheid, der qualifizierte adÃ¤quate Kausalzusammenhang zwischen einem POS und einer depressiven Symptomatik bejaht (Urteil des Bundesgerichts I 29/06 vom 9. August 2007 E. 6.3). Anders verhÃ¤lt es sich aber in Bezug auf eine Schizophrenie. Weder ist die Diagnose Schizophrenie von der - wenn auch breiten POS-Symptomatik - erfasst noch mÃ¼ndet eine POS typischerweise in eine Schizophrenie (vgl. zu einer Ã¤hnlichen Sachlage BGE 100 V 41 E. 1b, vgl. zum Ganzen auch Andreas Hirth/Silvia Bucher, Medizinische Massnahmen der Invalidenversicherung, in: Gabriela Riemer-Kafka [Hrsg.], Kinder und Jugendliche mit Behinderungen - Zwischen Sozialversicherung und SonderpÃ¤dagogik, ZÃ¼rich 2011, S. 163 f.). Abweichende Ã¤rztliche Stellungnahmen liegen nicht bei den Akten, namentlich nicht die von der BeschwerdefÃ¼hrerin erwÃ¤hnte EinschÃ¤tzung ihrer Vertrauenspsychiaterin (Urk. 1 S. 4 Ziff. 2). Auch aus dem von der BeschwerdefÃ¼hrerin erwÃ¤hnten Bericht der Klinik Ch.__vom 16. MÃ¤rz 2010 (E. 3.4) kann nichts Derartiges abgeleitet werden. Selbst wenn die StÃ¶rung des Sozialverhaltens mit Persistenz ins Erwachsenenalter hyperkinetischen Ursprungs sein sollte, steht doch gleichwohl fest, dass nunmehr die Schizophrenie der Grund fÃ¼r die BehandlungsbedÃ¼rftigkeit des BeschwerdefÃ¼hrers ist. Es fehlt mithin an einem qualifizierten adÃ¤quaten Kausalzusammenhang zwischen dem beim Versicherten im Kindesalter festgestellten Geburtsgebrechen Ziff. 404 und der im Jugendalter diagnostizierten hebephrenen Schizophrenie.</w:t>
      </w:r>
    </w:p>
    <w:p>
      <w:r>
        <w:t>4.4Â Â Â Â  Bei dieser Ausgangslage steht fest, dass die Invalidenversicherung gestÃ¼tzt auf Art. 13 IVG die strittigen Behandlungskosten des Z.___ nicht zu Ã¼bernehmen hat.</w:t>
      </w:r>
    </w:p>
    <w:p>
      <w:r>
        <w:t>5.Â Â Â Â Â Â</w:t>
      </w:r>
    </w:p>
    <w:p>
      <w:r>
        <w:t>5.1Â Â Â Â  Im Folgenden ist zu prÃ¼fen, ob die Invalidenversicherungen die Kosten fÃ¼r die Behandlung beim Z.___ gestÃ¼tzt auf Art. 12 Abs. 2 IVG Ã¼bernehmen muss.</w:t>
      </w:r>
    </w:p>
    <w:p>
      <w:r>
        <w:t>5.2Â Â Â Â  Versicherte haben gemÃ¤ss Art. 12 IVG bis zum vollendeten 20. Altersjahr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 (Abs. 1).</w:t>
      </w:r>
    </w:p>
    <w:p>
      <w:r>
        <w:t>5.3Â Â Â Â  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RÃ¼cksicht auf die Dauer des Leidens primÃ¤r in den Aufgabenbereich der Kranken- und Unfallversicherung gehÃ¶rt (BGE 104 V 79 E. 1, 102 V 40 f.).</w:t>
      </w:r>
    </w:p>
    <w:p>
      <w:r>
        <w:t>5.4 Â Â Â Â Â Es ist nicht ersichtlich, dass die medizinischen Massnahmen des Z.___ wÃ¤hrend der Sicherheitshaft auf die Eingliederung ins Erwerbsleben gerichtet waren (Art. 12 IVG). Kommt hinzu, dass die Behandlung von Schizophrenie nach der Rechtsprechung des Bundesgerichts nicht in den Bereich der medizinischen Massnahmen nach Art. 12 IVG fÃ¤llt, da es um eine dauernde Behandlung eines Leidens geht, von der nicht mehr gesagt werden kann, sie diene (auch) der beruflichen Eingliederung (BGE 100 V 41 E 2a und Urteil des Bundesgerichts I 23/04 vom 23. September 2004 E. 4.2). Auch aus diesem Grund fehlt der Behandlung durch den Z.___ der Eingliederungscharakter. Die strittigen Behandlungskosten des Z.___ sind von der Invalidenversicherung somit auch nicht unter dem Titel medizinische Massnahmen im Sinne von Art. 12 IVG zu Ã¼bernehmen.</w:t>
      </w:r>
    </w:p>
    <w:p>
      <w:r>
        <w:t>Â Â Â Â Â Â Â Â  Zusammenfassend ist mithin festzuhalten, dass die Kosten fÃ¼r die medizinischen Massnahmen beim Z.___ weder gestÃ¼tzt auf Art. 13 IVG noch auf Art. 12 IVG von der Invalidenversicherung zu Ã¼bernehmen sind. Die angefochtene VerfÃ¼gung vom 5. August 2011 (Urk. 2/1) ist dementsprechend nicht zu beanstanden.</w:t>
      </w:r>
    </w:p>
    <w:p>
      <w:r>
        <w:rPr>
          <w:b/>
        </w:rPr>
        <w:t>E. 6</w:t>
      </w:r>
    </w:p>
    <w:p>
      <w:r>
        <w:t>6.1Â Â Â Â  Gesetz und Verordnung enthalten keine Vorschriften Ã¼ber die materiellrechtliche Revision von Eingliederungsleistungen wegen einer seit ihrer Zusprechung eingetretenen VerÃ¤nderung der VerhÃ¤ltnisse. Ebenso wenig ist geregelt, unter welchen Voraussetzungen im Falle einer vorangegangenen Verweigerung von Eingliederungsleistungen ein neues Gesuch entgegenzunehmen und zu prÃ¼fen ist. In BGE 105 V 173 hat das Bundesgericht entschieden, dass Eingliederungsleistungen gleich wie Renten und HilflosenentschÃ¤digungen zu behandeln sind und dass demzufolge Art. 41 IVG (seit 1. Januar 2003: Art. 17 ATSG) sowie die dazugehÃ¶rigen Verordnungsbestimmungen in analoger Weise auch auf die Revision von Eingliederungsleistungen angewendet werden mÃ¼ssen.</w:t>
      </w:r>
    </w:p>
    <w:p>
      <w:r>
        <w:t>6.2Â Â Â Â  GemÃ¤ss dem einschlÃ¤gigen Art. 17 Abs. 2 ATSG (vgl. auch Ueli Kieser, ATSG-Kommentar, 2. Auflage, ZÃ¼rich 2009, N 39 zu Art. 17) werden formell rechtskrÃ¤ftig zugesprochene Dauerleistungen, die keine Invalidenrenten darstellen, herabgesetzt oder aufgehoben, wenn sich der zugrunde liegende Sachverhalt nachtrÃ¤glich erheblich verÃ¤ndert hat. Die Herabsetzung oder Aufhebung ist in sinngemÃ¤sser Anwendung von Art. 85 Abs. 1 der Verordnung Ã¼ber die Invalidenversicherung (IVV) auf den der neuen VerfÃ¼gung folgenden Monat hin vorzunehmen.</w:t>
      </w:r>
    </w:p>
    <w:p>
      <w:r>
        <w:t>6.3Â Â Â Â  Aufgrund der medizinischen Unterlagen ist erstellt, dass beim Versicherten ab Januar 2010 die Diagnose einer hebephrenen Schizophrenie im Vordergrund stand (E. 4.1). Von dieser Tatsache hatte die Beschwerdegegnerin allerdings im Zeitpunkt der Kostengutsprache vom 7. Dezember 2010 fÃ¼r das Geburtsgebrechen Ziffer 404 (Urk. 7/142) noch keine gesicherte Kenntnis. Erst nach Erhalt des Arztberichts vom Dr. Q.___ des Z.___ vom 11. Februar 2011 (vgl. E. 3.7) konnte die Beschwerdegegnerin mit genÃ¼gender Sicherheit davon ausgehen, dass die erheblichen psychiatrischen Interventionen beim Versicherten hauptsÃ¤chlich durch die diagnostizierte hebephrene Schizophrenie nÃ¶tig geworden waren (vgl. E. 4.1). SÃ¤mtliche Behandlungen waren denn auch auf diese neue Diagnose gerichtet und nicht mehr auf das POS-Syndrom. Eine Leistungspflicht der Beschwerdegegnerin bestand damit nicht mehr. Â</w:t>
      </w:r>
    </w:p>
    <w:p>
      <w:r>
        <w:t>6.4Â Â Â Â  Zusammenfassend erweist sich somit auch die revisionsweise Aufhebung der Kostengutsprache fÃ¼r das Geburtsgebrechen Ziff. 404 vom 7. Dezember 2010 (Urk. 7/142) mit VerfÃ¼gung vom 6. August 2011 (Urk. 2/2) per 1. September 2011 als richtig.</w:t>
      </w:r>
    </w:p>
    <w:p>
      <w:r>
        <w:t>Â Â Â Â Â Â Â Â  Die Beschwerde ist dementsprechend abzuweisen.</w:t>
      </w:r>
    </w:p>
    <w:p>
      <w:r>
        <w:t>7.Â Â Â Â Â Â  Die Kosten gemÃ¤ss Art. 69 Abs. 1 bis IVG sind ermessensweise auf Fr. 800.-- festzusetzen und ausgangsgemÃ¤ss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 XYZ, Sozialdienst, Amtsvormundschaft</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