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IV.2011.00961 vom 10. Januar 2012</w:t>
      </w:r>
    </w:p>
    <w:p>
      <w:r>
        <w:t>ZH Sozialversicherungsgericht, 2012-01-10, DE</w:t>
      </w:r>
    </w:p>
    <w:p>
      <w:r>
        <w:rPr>
          <w:b/>
        </w:rPr>
        <w:t xml:space="preserve">Quelle: </w:t>
      </w:r>
      <w:r>
        <w:t>https://mcp.opencaselaw.ch/entscheid/zh_sozialversicherungsgericht_IV.2011.00961</w:t>
      </w:r>
    </w:p>
    <w:p>
      <w:r>
        <w:t>FR: ZH_SOZIALVERSICHERUNGSGERICHT IV.2011.00961 du 10 janvier 2012</w:t>
      </w:r>
    </w:p>
    <w:p>
      <w:r>
        <w:t>IT: ZH_SOZIALVERSICHERUNGSGERICHT IV.2011.00961 del 10 gennaio 2012</w:t>
      </w:r>
    </w:p>
    <w:p>
      <w:pPr>
        <w:pStyle w:val="Heading2"/>
      </w:pPr>
      <w:r>
        <w:t>Erwägungen</w:t>
      </w:r>
    </w:p>
    <w:p>
      <w:r>
        <w:rPr>
          <w:b/>
        </w:rPr>
        <w:t>E. 3</w:t>
      </w:r>
    </w:p>
    <w:p>
      <w:r>
        <w:t>3.1Â Â Â Â  Am 23. Februar 2010 wurde ein MRI der LendenwirbelsÃ¤ule (LWS) durchgefÃ¼hrt (Urk. 8/8/10-11), welches eine Spinalkanalstenose durch eine grosse Diskushernie auf HÃ¶he LWK4/5 rechts mit Kompression der rezessalen Nervenwurzeln L5 rechts, mÃ¶glicherweise auch der weiter kaudal gelegenen Nervenwurzel beziehungsweise der Cauda equina zeigte. Weiter sei eine durch Spondylarthrose eingeengte Neuroforamina mit mÃ¤ssiger Kompression der Nervenwurzel L3 und L4 links feststellbar und ein Tangieren der Nervenwurzel L3 und L4 beidseits rezessal bei geringer diffuser Diskusprotrusion fraglich (S. 2).</w:t>
      </w:r>
    </w:p>
    <w:p>
      <w:r>
        <w:t>3.2Â Â Â Â  Dr. med. Z.___, Facharzt FMH fÃ¼r Physikalische Medizin, Rehabilitation und Rheumatologie, diagnostizierte im Bericht vom 4. MÃ¤rz 2010 ein lumboradikulÃ¤res Reizsyndrom rechts. Er fÃ¼hrte am 1. MÃ¤rz 2010 bei der BeschwerdefÃ¼hrerin aufgrund von GesÃ¤ssschmerzen rechts mit Ausstrahlung in den posterolateralen Oberschenkel eine transforaminale epidurale Infiltration auf HÃ¶he L5/S1 rechts durch (Urk. 8/8/8-9). Eine weitere Infiltration zwei Wochen spÃ¤ter blieb ohne nachhaltigen therapeutischen Effekt. Er attestierte der BeschwerdefÃ¼hrerin ab 1. MÃ¤rz 2010 eine 100%ige ArbeitsunfÃ¤higkeit (Bericht vom 15. April 2010, Urk. 8/17/35-36; vgl. auch den im Wesentlichen identischen Bericht vom 10. Mai 2010, Urk. 8/9/2-3).</w:t>
      </w:r>
    </w:p>
    <w:p>
      <w:r>
        <w:t>3.3Â Â Â Â  Nach einer ambulanten Behandlung im Kantonsspital A.___ (A.___) vom 17. MÃ¤rz 2010 hielten die dortigen Ãrzte ein akutes lumboradikulÃ¤res Reizsyndrom L5 rechts und unklare Knieschmerzen rechts, differentialdiagnostisch ein Ansatztendinopathie-Hamstring fest (Urk. 8/8/5-6).</w:t>
      </w:r>
    </w:p>
    <w:p>
      <w:r>
        <w:t>3.4Â Â Â Â  Der Hausarzt der BeschwerdefÃ¼hrerin, Dr. med. B.___, Facharzt FMH fÃ¼r Allgemeine Medizin, attestierte mit Bericht vom Mai 2010 (Urk. 8/8/1-4) wegen einer chronischen Lumboischialgie bei einer Diskushernie L4/5 rechts eine 100%ige ArbeitsunfÃ¤higkeit seit dem 12. Oktober 2009 in der bisherigen TÃ¤tigkeit (Ziff. 1.1 und Ziff. 1.6). Zur ArbeitsfÃ¤higkeit in einer angepassten TÃ¤tigkeit Ã¤usserte er sich nicht (Ziff. 1.7).</w:t>
      </w:r>
    </w:p>
    <w:p>
      <w:r>
        <w:t>3.5Â Â Â Â</w:t>
      </w:r>
    </w:p>
    <w:p>
      <w:r>
        <w:t>3.5.1Â Â  Vom 27. Mai bis 9. Juni 2010 war die BeschwerdefÃ¼hrerin im A.___ aufgrund verstÃ¤rkt aufgetretener krampfartiger Schmerzen im rechten lateralen Unterschenkel hospitalisiert (Urk. 8/10/6-8; Urk. 8/17/30-31). WÃ¤hrend der Hospitalisierung habe die Schmerzsituation verbessert werden kÃ¶nnen. Jedoch kÃ¶nne eine erneute SchmerzverstÃ¤rkung bei klarem Befund einer Diskushernie L4/5 medial lateral rechts mit Kompression der Nervenwurzel L5 rezessal rechts nicht ausgeschlossen werden (Urk. 8/10/7 oben).</w:t>
      </w:r>
    </w:p>
    <w:p>
      <w:r>
        <w:t>3.5.2Â Â  Diese Diagnose bestÃ¤tigt sich auch in der neurologischen Untersuchung vom 16. Juni 2010 am A.___. Die BeschwerdefÃ¼hrerin sei Ã¼ber eine operative MÃ¶glichkeit (Mikrodiskektomie) aufgeklÃ¤rt worden (Urk. 8/13/5-6 = Urk. 8/14/6-7).</w:t>
      </w:r>
    </w:p>
    <w:p>
      <w:r>
        <w:t>3.5.3Â Â  Die ArbeitsunfÃ¤higkeit beurteilten die Ãrzte des A.___ wie folgt: Aus rheumatologischer Sicht wurde ihr vom 23. Februar bis 16. Juni 2010 eine 100%ige (Urk. 8/10/7 unten) und vom 17. Juni bis 4. Juli 2010 eine 50%ige ArbeitsunfÃ¤higkeit (Urk. 8/14/9) attestiert. Aus neurochirurgischer Sicht wurde sie wegen schmerzbedingter EinschrÃ¤nkung der MobilitÃ¤t fÃ¼r die Zeit vom 16. Juni bis 2. Juli 2010 als zu 100% arbeitsunfÃ¤hig beurteilt, danach kÃ¶nne begleitet durch den Hausarzt ein Arbeitsversuch gestartet werden (Urk. 8/14/6 unten, vgl. auch Urk. 8/13/2).</w:t>
      </w:r>
    </w:p>
    <w:p>
      <w:r>
        <w:t>3.6Â Â Â Â  Mit Bericht vom 4. August 2010 (Urk. 8/14/2-5) attestierte Dr. B.___ bei unverÃ¤nderter Diagnose weiterhin eine 100%ige ArbeitsunfÃ¤higkeit in der bisherigen TÃ¤tigkeit (Ziff. 1.6), wobei er festhielt, dass eine RÃ¼ckkehr an ihre Arbeitsstelle mÃ¶glich sei, sobald die Schmerzen besser seien (Ziff. 1.7).</w:t>
      </w:r>
    </w:p>
    <w:p>
      <w:r>
        <w:t>3.7Â Â Â Â  Im weiteren Verlauf berichtete Dr. B.___ am 27. September 2010 (Urk. 8/17/24) und 21. Oktober 2010 (Urk. 8/16/3) Ã¼ber trotz Physiotherapie und medikamentÃ¶ser Behandlung (Schmerzmittel) wiederkehrende Schmerzexacerbationen im Sinne von lumboischialgieformen Schmerzen vor allem des rechten Beines. In ÂpersÃ¶nlicher Kenntnis des ArbeitsplatzesÂ erachte er eine 100%ige ArbeitsunfÃ¤higkeit weiterhin als gerechtfertigt.</w:t>
      </w:r>
    </w:p>
    <w:p>
      <w:r>
        <w:t>3.8Â Â Â Â  Am 8. November 2010 fand im Auftrag des Krankentaggeldversicherers eine rheumatologische AbklÃ¤rung durch Dr. med. C.___, Spezialarzt FMH fÃ¼r physikalische Medizin speziell Rheumaerkrankungen, statt, welcher seinen Bericht am 18. November 2010 erstattete (Urk. 8/17/13-22). Dr. C.___ hielt fest, die BeschwerdefÃ¼hrerin beklage lumbale Schmerzen mit Ausstrahlung ins rechte Bein bis zu den Zehen II und III, wobei sie in diesen Bereichen auch an GefÃ¼hlsstÃ¶rungen leide. Die Schmerzen seien bei Belastungen (Gehen), beim Stehen (eineinhalb Stunden mÃ¶glich) sowie beim Sitzen (nur zwei Stunden mÃ¶glich wegen GesÃ¤ssschmerzen rechts, mÃ¼sse dauernd Position Ã¤ndern) vorhanden (S. 3 unten). Wie die Ã¼brigen Ãrzte diagnostizierte auch Dr. C.___ ein lumboradikulÃ¤res Schmerzsyndrom L5 rechts bei Diskushernie L4/5 mediolateral rechts (S. 7 oben). Aufgrund des Beschwerdebildes, der Klinik sowie der bildgebenden Befunde (MRI) sei die BeschwerdefÃ¼hrerin in der bisherigen rein stehenden TÃ¤tigkeit aus rheumatologischer Sicht 100% arbeitsunfÃ¤hig. Diese ArbeitsunfÃ¤higkeit sei bis Ende 2010 bei fortgesetzter Therapie beizubehalten. Ab Januar 2011 kÃ¶nne sie ihre Arbeit wieder zu 50 % aufnehmen (S. 9 Ziff. 9a). In einer angepassten TÃ¤tigkeit sei sie Âsicher 75 % arbeitsfÃ¤higÂ (Ziff. 9b).</w:t>
      </w:r>
    </w:p>
    <w:p>
      <w:r>
        <w:t>3.9Â Â Â Â  Mit Bericht vom 22. Januar 2011 fÃ¼hrte Dr. B.___ aus, die weitergefÃ¼hrte konservative Behandlung (Physiotherapie, Medikamente) habe zu keiner wesentlichen Verbesserung gefÃ¼hrt. Ein neues MRI vom 5. Januar 2011 zeige gegenÃ¼ber den Voraufnahmen unverÃ¤nderte Befunde. Infiltrationen oder eine Operation lehne die BeschwerdefÃ¼hrerin ab. Versuchsweise sei nun ab 1. Februar 2011 eine Wiederaufnahme der Arbeit zu 25 % geplant (Urk. 3).</w:t>
      </w:r>
    </w:p>
    <w:p>
      <w:r>
        <w:rPr>
          <w:b/>
        </w:rPr>
        <w:t>E. 4</w:t>
      </w:r>
    </w:p>
    <w:p>
      <w:r>
        <w:t>4.1Â Â Â Â  Unbestritten und gestÃ¼tzt auf die dargelegten medizinischen Akten ausgewiesen ist, dass die BeschwerdefÃ¼hrerin bis Ende Dezember 2010 in ihrer bisherigen TÃ¤tigkeit zu 100 % arbeitsunfÃ¤hig war.</w:t>
      </w:r>
    </w:p>
    <w:p>
      <w:r>
        <w:t>4.2Â Â Â Â  Die BeschwerdefÃ¼hrerin macht geltend, ab Januar 2011 habe sich ihre gesundheitliche Situation nicht verbessert, weshalb entgegen der Beurteilung von Dr. C.___ ab Januar 2011 nicht von einer 50%igen ArbeitsfÃ¤higkeit in der bisherigen TÃ¤tigkeit auszugehen sei (Urk. 1 S. 3 unten f.). Der BeschwerdefÃ¼hrerin ist insoweit zu folgen, als es sich bei der ab Januar 2011 beurteilten ArbeitsfÃ¤higkeit im von Dr. C.___ am 18. November 2010 erstatteten Bericht (vgl. E. 3.8) um eine Prognose handelte. Da die Therapien aber - wie auch schon zuvor - keine Besserung der Beschwerden brachten und sich auch die bildgebenden Befunde nicht verÃ¤ndert haben (vgl. E. 3.9), ist eine ErhÃ¶hung der ArbeitsfÃ¤higkeit in der bisherigen TÃ¤tigkeit ab Januar 2011 auf 50 % nicht Ã¼berwiegend wahrscheinlich erstellt. Allerdings konnte die BeschwerdefÃ¼hrerin ihre bisherige TÃ¤tigkeit ab 1. Februar 2011 wieder zu 25 % aufnehmen (vgl. E. 3.9; Urk. 8/39/3; vgl. auch den in den Lohnabrechnungen vom Februar und MÃ¤rz 2011 ersichtlichen krankheitsbedingten KÃ¼rzungsbetrag von 75 % vom Monatsgehalt, Urk. 8/37/4-5), und diese in der Folge gemÃ¤ss Bericht vom 2. Februar 2012 - und damit nach VerfÃ¼gungserlass - auf 40 % (4 Stunden an jeweils 4 Tagen) steigern (Urk. 14/2-3).</w:t>
      </w:r>
    </w:p>
    <w:p>
      <w:r>
        <w:t>4.3Â Â Â Â</w:t>
      </w:r>
    </w:p>
    <w:p>
      <w:r>
        <w:t>4.3.1Â Â  Weiter monierte die BeschwerdefÃ¼hrerin, die bisherige TÃ¤tigkeit entspreche - entgegen der Annahme der Beschwerdegegnerin - nicht einer angepassten wechselbelastenden TÃ¤tigkeit. Nach Angaben des Arbeitgebers verrichtet die BeschwerdefÃ¼hrerin ihre bisherige TÃ¤tigkeit als Montagemitarbeiterin (bei welcher sie rÃ¼stet, Baugruppen montiert, Endprodukte prÃ¼ft und verpackt) oft (3 bis 5Â¼ Stunden) im Stehen und nur selten (bis Â½ Stunde) im Sitzen oder Gehen. Die zu hebenden Gewichte betrÃ¼gen oft nur zwischen 0 und 0.5 Kilogramm (Urk. 8/16/1). Die BeschwerdefÃ¼hrerin gab im GesprÃ¤ch vom 11. November 2010 mit der Eingliederungsberatung an, sie habe seit etwa ein bis zwei Jahren einen wechselbelastenden Arbeitsplatz, bei dem sie wahlweise sitzen oder stehen kÃ¶nne (Urk. 8/20/4). Dies bestÃ¤tigte ihr Arbeitgeber gegenÃ¼ber der Beschwerdegegnerin am 30. November 2010 telefonisch mit der Angabe, dass am Arbeitsplatz der BeschwerdefÃ¼hrerin die MÃ¶glichkeit zum Sitzen bestehe. Jedoch werde Âaus praktischen GrÃ¼nden sehr viel mehr gestanden bei der ArbeitÂ (Urk. 8/20/5). Nach Angaben von Dr. C.___ muss ein adaptierter Arbeitsplatz fÃ¼r die BeschwerdefÃ¼hrerin folgendermassen ausgestaltet sein: wechselbelastende sowie leichte TÃ¤tigkeiten mit einer Gewichtslimite bis 15 Kilogramm, keine Ãberkopfarbeiten, kein Besteigen von Leitern oder GerÃ¼sten, TÃ¤tigkeiten mit halbgebÃ¼ckter, reklinierter oder rotierter WirbelsÃ¤ulenposition seien zu vermeiden (Urk. 8/17/21 Ziff. 9c).</w:t>
      </w:r>
    </w:p>
    <w:p>
      <w:r>
        <w:t>4.3.2Â Â  Ob die von Dr. C.___ umschriebene angepasste TÃ¤tigkeit mit dem Anforderungsprofil der bisherigen TÃ¤tigkeit vereinbar ist, ist fraglich. Der Arbeitgeber schaffte der BeschwerdefÃ¼hrerin zwar die MÃ¶glichkeit zum vermehrten Sitzen. Trotzdem werde bei dieser TÃ¤tigkeit aber aus praktischen GrÃ¼nden Âsehr viel mehr gestandenÂ (vgl. E. 4.3.1). Aus medizinischer Sicht hat ein adaptierter Arbeitsplatz Arbeiten, welche abwechslungsweise sitzend, stehend und gehend absolviert werden kÃ¶nnen, zu enthalten. Mit Ã¼berwiegender Wahrscheinlichkeit wird die bisherige TÃ¤tigkeit der BeschwerdefÃ¼hrerin vorwiegend im Stehen verrichtet. Sodann wÃ¼rde eine Abwechslung zwischen Stehen und Sitzen aber praktisch ohne Gehen ohnehin nicht dem optimalen Arbeitsprofil entsprechen. Des Weiteren muss die BeschwerdefÃ¼hrerin nach eigenen Angaben die Arbeitsschritte (wie lÃ¶ten, montieren, einpacken) teilweise in halbgebÃ¼ckter Position durchfÃ¼hren (Urk. 8/17/15 Mitte), was nach Dr. C.___ zu vermeiden ist und damit ebenfalls dem Profil einer angepassten TÃ¤tigkeit zuwiderlÃ¤uft.</w:t>
      </w:r>
    </w:p>
    <w:p>
      <w:r>
        <w:t>4.4Â Â Â Â  Zusammenfassend ist gestÃ¼tzt auf die Akten ersichtlich, dass die bisherige TÃ¤tigkeit mit Ã¼berwiegender Wahrscheinlichkeit keiner angepassten, wechselbelastenden TÃ¤tigkeit entspricht. Dies vermag jedoch nichts daran zu Ã¤ndern, dass der BeschwerdefÃ¼hrerin aus medizinisch-theoretischer Sicht eine angepasste TÃ¤tigkeit zu mindestens 75 % zumutbar ist.</w:t>
      </w:r>
    </w:p>
    <w:p>
      <w:r>
        <w:rPr>
          <w:b/>
        </w:rPr>
        <w:t>E. 5</w:t>
      </w:r>
    </w:p>
    <w:p>
      <w:r>
        <w:t>5.1Â Â Â Â  In der bundesgerichtlichen Rechtsprechung wird indes das fortgeschrittene Alter - obgleich an sich ein invaliditÃ¤tsfremder Faktor - als Kriterium anerkannt, welches zusammen mit weiteren persÃ¶nlichen und beruflichen Gegebenheiten dazu fÃ¼hren kann, dass die einer versicherten Person verbliebene ResterwerbsfÃ¤higkeit auf dem ausgeglichenen Arbeitsmarkt realistischerweise nicht mehr nachgefragt wird, und dass ihr deren Verwertung auch gestÃ¼tzt auf die Selbsteingliederungspflicht nicht mehr zumutbar ist (Urteil des Bundesgerichts 9C_145/2011 vom 30. Mai 2011 E. 3.3 mit weiteren Hinweisen).</w:t>
      </w:r>
    </w:p>
    <w:p>
      <w:r>
        <w:t>5.2Â Â Â Â  Die BeschwerdefÃ¼hrerin war am 18. Oktober 1949 geboren und damit im Zeitpunkt des VerfÃ¼gungserlasses (11. Juli 2011) 61 Jahre und 9 Monate alt. Die verbleibende AktivitÃ¤tsdauer bis zur Erreichung des AHV-Alters betrug damit nur noch etwas mehr als zwei Jahre. Nebst dem fortgeschrittenen Alter wirkt sich auch die Erwerbsbiographie ungÃ¼nstig aus. Die BeschwerdefÃ¼hrerin hat eine Lehre als Coiffeuse in Griechenland absolviert (vgl. Urk. 8/21), wobei sie seit der Einreise in die Schweiz 1967 nie auf diesem Beruf gearbeitet hat. Seit 28 Jahren (davon wÃ¤hrend 11.5 Jahren vollzeitlich und danach in einem 80 %-Pensum) arbeitet sie als Montagemitarbeiterin bei der Y.___ AG (vgl. Urk. 8/7/1 f. Ziff. 2.1 und Ziff. 2.9). Es ist somit wenig wahrscheinlich, dass sie eine anderweitige Anstellung in einer angepassten TÃ¤tigkeit findet.</w:t>
      </w:r>
    </w:p>
    <w:p>
      <w:r>
        <w:t>5.3Â Â Â Â  In WÃ¼rdigung aller in Betracht fallender UmstÃ¤nde ist der BeschwerdefÃ¼hrerin die Verwertung der RestarbeitsfÃ¤higkeit in einer angepassten TÃ¤tigkeit nicht mehr zumutbar. Hingegen konnte ihr bisheriger Arbeitsplatz zumindest so angepasst werden, dass ihr ab Februar 2011 immerhin noch ein reduziertes Pensum von 25 % mÃ¶glich war.</w:t>
      </w:r>
    </w:p>
    <w:p>
      <w:r>
        <w:t>6.Â Â Â Â Â Â</w:t>
      </w:r>
    </w:p>
    <w:p>
      <w:r>
        <w:t>6.1Â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6.2Â Â Â Â  Aufgrund der Tatsache, dass die BeschwerdefÃ¼hrerin in der Lage ist, seit 1. Februar 2011 aus medizinischer Sicht ihre zuletzt ausgeÃ¼bte TÃ¤tigkeit als Montagemitarbeiterin im Umfang von 25 % auszuÃ¼ben, genÃ¼gt fÃ¼r die Ermittlung des InvaliditÃ¤tsgrades die GegenÃ¼berstellung blosser Prozentzahlen (Prozentvergleich, BGE 114 V 313 E. 3a, 107 V 22, 104 V 136 E. 2a und b). Daraus resultiert ein InvaliditÃ¤tsgrad von 55 %.</w:t>
      </w:r>
    </w:p>
    <w:p>
      <w:r>
        <w:t>6.3Â Â Â Â  Betreffend den Haushaltsbereich ist von einer EinschrÃ¤nkung von insgesamt rund 8.3 % auszugehen (vgl. E. 2.3).</w:t>
      </w:r>
    </w:p>
    <w:p>
      <w:r>
        <w:t>6.4Â Â Â Â  Nach der gemischten Methode der InvaliditÃ¤tsbemessung wird bei der Bemessung der GesamtinvaliditÃ¤t die InvaliditÃ¤t im erwerblichen Bereich mit dem Anteil des hypothetischen Teilarbeitspensums gewichtet und die InvaliditÃ¤t im Aufgabenbereich mit dem Anteil der TÃ¤tigkeit im Haushalt gewichtet. Im mit 80 % gewichteten erwerblichen Bereich resultiert ein anteiliger InvaliditÃ¤tsgrad von 44 % (55 % x 0.8). Im mit 20 % gewichteten Haushaltbereich resultiert bei einer gesundheitlichen EinschrÃ¤nkung in der HaushaltfÃ¼hrung von 8.3 % ein InvaliditÃ¤tsgrad von rund 1.7 % (8.3 % x 0.2). Dies ergibt eine GesamtinvaliditÃ¤t von rund 46 %. Damit ist ab Februar 2011 ein Anspruch auf eine Viertelsrente ausgewiesen.</w:t>
      </w:r>
    </w:p>
    <w:p>
      <w:r>
        <w:t>6.5Â Â Â Â  Zusammenfassend ergibt sich Folgendes: Die BeschwerdefÃ¼hrerin war von Oktober 2010 bis Januar 2011 zu 100 % arbeitsunfÃ¤hig in ihrer bisherigen TÃ¤tigkeit. Ab Februar konnte sie ihre bisherige TÃ¤tigkeit wieder zu 25 % aufnehmen, woraus ein InvaliditÃ¤tsgrad von 46 % resultiert. Unter BerÃ¼cksichtigung von Art. 88a Abs. 1 IVV hat die BeschwerdefÃ¼hrerin von Oktober 2010 bis Ende April 2011 Anspruch auf eine ganze Rente und ab 1. Mai 2011 Anspruch auf eine Viertelsrente.</w:t>
      </w:r>
    </w:p>
    <w:p>
      <w:r>
        <w:t>Â Â Â Â Â Â Â Â  Demnach ist die Beschwerde teilweise gutzuheissen.</w:t>
      </w:r>
    </w:p>
    <w:p>
      <w:r>
        <w:rPr>
          <w:b/>
        </w:rPr>
        <w:t>E. 7</w:t>
      </w:r>
    </w:p>
    <w:p>
      <w:r>
        <w:t>7.1Â Â Â Â  Da es im vorliegenden Verfahren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Beschwerdegegnerin aufzuerlegen.</w:t>
      </w:r>
    </w:p>
    <w:p>
      <w:r>
        <w:t>7.2Â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In Anwendung dieser Kriterien ist die ParteientschÃ¤digung vorliegend auf Fr. 1Â900.-- (inkl. Mehrwertsteuer und Barauslagen) festzusetzen und ausgangsgemÃ¤ss der Beschwerdegegnerin aufzuerlegen.</w:t>
      </w:r>
    </w:p>
    <w:p>
      <w:r>
        <w:t>Das Gericht erkennt:</w:t>
      </w:r>
    </w:p>
    <w:p>
      <w:r>
        <w:t>1.Â Â Â Â Â Â Â Â  In teilweiser Gutheissung der Beschwerde wird die VerfÃ¼gung der Sozialversicherungsanstalt des Kantons ZÃ¼rich, IV-Stelle, vom 11. Juli 2011 insoweit abgeÃ¤ndert, als festgestellt wird, dass die BeschwerdefÃ¼hrerin vom 1. Oktober 2010 bis 30. April 2011 Anspruch auf eine ganze Invalidenrente und ab 1. Mai 2011 Anspruch auf eine Viertelsrente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1'900.-- (inkl. Barauslagen und MWSt) zu bezahlen.</w:t>
      </w:r>
    </w:p>
    <w:p>
      <w:r>
        <w:t>4.Â Â Â Â Â Â Â Â  Zustellung gegen Empfangsschein an:</w:t>
      </w:r>
    </w:p>
    <w:p>
      <w:r>
        <w:t>- RechtsanwÃ¤ltin Christina Ammann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