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IV.2011.00951 vom 26. Juni 2013</w:t>
      </w:r>
    </w:p>
    <w:p>
      <w:r>
        <w:t>ZH Sozialversicherungsgericht, 2013-06-26, DE</w:t>
      </w:r>
    </w:p>
    <w:p>
      <w:r>
        <w:rPr>
          <w:b/>
        </w:rPr>
        <w:t xml:space="preserve">Quelle: </w:t>
      </w:r>
      <w:r>
        <w:t>https://mcp.opencaselaw.ch/entscheid/zh_sozialversicherungsgericht_IV.2011.00951</w:t>
      </w:r>
    </w:p>
    <w:p>
      <w:r>
        <w:t>FR: ZH_SOZIALVERSICHERUNGSGERICHT IV.2011.00951 du 26 juin 2013</w:t>
      </w:r>
    </w:p>
    <w:p>
      <w:r>
        <w:t>IT: ZH_SOZIALVERSICHERUNGSGERICHT IV.2011.00951 del 26 giugno 2013</w:t>
      </w:r>
    </w:p>
    <w:p>
      <w:pPr>
        <w:pStyle w:val="Heading2"/>
      </w:pPr>
      <w:r>
        <w:t>Erwägungen</w:t>
      </w:r>
    </w:p>
    <w:p>
      <w:r>
        <w:rPr>
          <w:b/>
        </w:rPr>
        <w:t>E. 1</w:t>
      </w:r>
    </w:p>
    <w:p>
      <w:r>
        <w:t>Der 1955 geborene X.___ meldete sich am 19. September 1990 bei der Ausgleichskasse des Kantons ZÃ¼rich, IV-Sekretariat, zum Bezug von Leistungen der Invalidenversicherung an (Urk. 8/5). Die Verwaltung traf daraufhin medizinische und erwerbliche AbklÃ¤rungen und sprach dem Versicherten mit VerfÃ¼gungen vom 19. Dezember 1995 fÃ¼r die Zeit vom 1. Mai 1990 bis 30. September 1994 eine befristete ganze Rente der Invalidenversicherung und mit Wirkung ab 1. Oktober 1994 eine unbefristete halbe Rente zu (Urk. 8/73-76). Die von X.___ im Prozess-Nr. IV.1996.00062 erhobene Beschwerde gegen die Zusprechung der halben IV-Rente wies das hiesige Gericht mit Urteil vom 7. Dezember 1998 ab (Urk. 8/81/1-16). Daraufhin gelangte der Versicherte ans damalige EidgenÃ¶ssische Versicherungsgericht, das die Beschwerde mit Urteil vom 25. November 1999 insoweit guthiess, als es X.___ fÃ¼r die Zeit ab 1. April 1995 erneut eine ganze Invalidenrente - basierend auf einem InvaliditÃ¤tsgrad von 68 % - zusprach (Urk. 8/87; vgl. die VerfÃ¼gungen der Sozialversicherungsanstalt des Kantons ZÃ¼rich, IV-Stelle, vom 11. August 2000 [Urk. 8/95-98]).</w:t>
      </w:r>
    </w:p>
    <w:p>
      <w:r>
        <w:t>In der Folge wurde die ganze Rente im Jahr 2003 bestÃ¤tigt (Urk. 8/118). Nach Inkrafttreten der Bestimmungen der 4. IVG-Revision wurde die Invalidenrente bei einem unverÃ¤nderten InvaliditÃ¤tsgrad von 68 % mit Wirkung ab 1. Oktober 2004 auf eine Dreiviertelsrente herabgesetzt (Urk. 8/125-126).</w:t>
      </w:r>
    </w:p>
    <w:p>
      <w:r>
        <w:t>Im Rahmen eines weiteren, im September 2009 eingeleiteten Revisionsverfahrens (Urk. 8/139) holte die IV-Stelle einen Bericht der HausÃ¤rztin Dr. med. Y.___, FachÃ¤rztin FMH fÃ¼r Allgemeine Innere Medizin, ein (Urk. 8/147) und zog die Akten des Unfallversicherers bei (Urk. 8/146). ZusÃ¤tzlich liess sie den Versicherten am 24. August 2010 von den Ãrzten der Medas Z.___ begutachten (Expertise vom 25. Oktober 2010 [Urk. 8/155/2-26]). Nach durchgefÃ¼hrtem Vorbescheidverfahren (Urk. 8/164) verfÃ¼gte die IV-Stelle am 9. August 2011 die Renteneinstellung auf das Ende des der Zustellung der VerfÃ¼gung folgenden Monats (Urk. 8/177 = Urk. 2).</w:t>
      </w:r>
    </w:p>
    <w:p>
      <w:r>
        <w:t>2.Â Â Â Â Â Â  Dagegen erhob der Versicherte mit Eingabe vom 13. September 2011 Beschwerde und beantragte, die angefochtene VerfÃ¼gung sei aufzuheben und es sei ihm weiterhin eine Dreiviertelsrente auszurichten; eventuell sei ihm ab 1. Oktober 2011 eine halbe Invalidenrente zuzusprechen. ZusÃ¤tzlich stellte er den Subeventualantrag auf RÃ¼ckweisung der Sache an die IV-Stelle zur DurchfÃ¼hrung von beruflichen Massnahmen; subsubeventualiter sei durch das Gericht ein neues Gutachten einzuholen (Urk. 1). Mit Beschwerdeantwort vom 21. Oktober 2011 schloss die IV-Stelle auf Abweisung der Beschwerde (Urk. 7). Das Doppel der Beschwerdeantwort wurde dem BeschwerdefÃ¼hrer am 26. Oktober 2011 zugestellt (Urk. 11). Am 29. Dezember 2011 reichte der BeschwerdefÃ¼hrer unaufgefordert eine Stellungnahme zur Beschwerdeantwort ein (Urk. 13), worauf die Beschwerdegegnerin ihrerseits mit Eingabe vom 7. Februar 2012 antwortete (Urk. 16).</w:t>
      </w:r>
    </w:p>
    <w:p>
      <w:r>
        <w:t>3.Â Â Â Â Â Â  Die Unfallversicherung stellte ihre bislang ausgerichteten Leistungen per 31. Dezember 2010 ein. Die dagegen am 9. Januar 2012 erhobene Beschwerde wurde mit heutigem Urteil des hiesigen Gerichts abgewiesen (Prozess Nr. UV.2012.00003).</w:t>
      </w:r>
    </w:p>
    <w:p>
      <w:r>
        <w:t>4.Â Â Â Â Â Â  Auf die AusfÃ¼hrungen der Parteien und die eingereichten Unterlagen wird, soweit erforderlich, in den nachfolgenden ErwÃ¤gungen eingegangen.</w:t>
      </w:r>
    </w:p>
    <w:p>
      <w:r>
        <w:t>Das Gericht zieht in ErwÃ¤gung:</w:t>
      </w:r>
    </w:p>
    <w:p>
      <w:r>
        <w:t>1.Â Â Â Â Â Â</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das in BGE 137 V 210 publizierte Grundsatzurteil 9C_243/2010 vom 28. Juni 2011).</w:t>
      </w:r>
    </w:p>
    <w:p>
      <w:r>
        <w:t>Â Â Â Â Â Â Â Â  Die Anwendbarkeit der von der Rechtsprechung erarbeiteten GrundsÃ¤tze auf laufende Verfahren bedeutet nicht, dass nach altem Verfahrensstandard eingeholte Gutachten ihren Beweiswert mit RÃ¼cksicht auf die in BGE 137 V 210 erlÃ¤uterten Korrektive per se verlÃ¶ren. Vielmehr ist im Rahmen einer gesamthaften PrÃ¼fung des Einzelfalls mit seinen spezifischen Gegebenheiten und den erhobenen RÃ¼gen entscheidend, ob das abschliessende Abstellen auf die vorhandenen Beweisgrundlagen im angefochtenen Entscheid vor Bundesrecht standhÃ¤lt (vgl. etwa Urteil des Bundesgerichts 9C_15/2012 vom 11. Juni 2012 E. 5 mit Hinweisen). Allerdings ist dem Umstand, dass ein nach altem Standard in Auftrag gegebenes Gutachten eine massgebende Entscheidungsgrundlage bildet, unter UmstÃ¤nden bei der BeweiswÃ¼rdigung Rechnung zu tragen (Urteile des Bundesgerichts 9C_942/2011 vom 6. Juli 2012 E. 5.2 und 9C_776/2010 vom 20. Dezember 2011 E. 3.3). In dieser speziellen Ãbergangssituation lÃ¤sst sich die beweisrechtliche Situation der versicherten Person mit derjenigen bei versicherungsinternen medizinischen Entscheidungsgrundlagen vergleichen. In solchen FÃ¤llen genÃ¼gen schon relativ geringe Zweifel an der ZuverlÃ¤ssigkeit und SchlÃ¼ssigkeit der Ã¤rztlichen Feststellungen, um eine (neue) Begutachtung anzuordnen (Urteil des Bundesgerichts 9C_148/2012 vom 17. September 2012 E. 1.4).</w:t>
      </w:r>
    </w:p>
    <w:p>
      <w:r>
        <w:t>2.Â Â Â Â Â Â</w:t>
      </w:r>
    </w:p>
    <w:p>
      <w:r>
        <w:t>2.1Â Â Â Â  Die Beschwerdegegnerin begrÃ¼ndete die Rentenaufhebung - unter Hinweis auf das Gutachten der Medas Z.___ vom 25. Oktober 2010 (Urk. 8/155/2-26) - damit, dass sich der Gesundheitszustand des BeschwerdefÃ¼hrers zwischenzeitlich verbessert habe und er in der zuletzt ausgeÃ¼bten wie auch in einer behinderungsangepassten TÃ¤tigkeit zu 100 % arbeitsfÃ¤hig sei. Folglich resultiere unter BerÃ¼cksichtigung eines leidensbedingten Abzugs von 10 % ein rentenausschliessender InvaliditÃ¤tsgrad (Urk. 2). Berufliche Massnahmen seien angesichts der fehlenden subjektiven EingliederungsfÃ¤higkeit des BeschwerdefÃ¼hrers nicht erfolgreich durchfÃ¼hrbar (Urk. 7). Ausserdem habe er bereits im September 1994 eine eigene Firma gegrÃ¼ndet und fÃ¼hre diese als einzelzeichnungsberechtigter Gesellschafter und GeschÃ¤ftsfÃ¼hrer. Deshalb sei er auch nach der Rentenzusprache nie aus dem Erwerbsleben ausgeschieden (Urk. 16).</w:t>
      </w:r>
    </w:p>
    <w:p>
      <w:r>
        <w:t>2.2Â Â Â Â  Der BeschwerdefÃ¼hrer stellte sich demgegenÃ¼ber auf den Standpunkt, die Leistungseinstellung vermÃ¶ge sich angesichts einer fehlenden Ãnderung der tatsÃ¤chlichen VerhÃ¤ltnisse nicht auf einen Revisionsgrund zu stÃ¼tzen. Auf das Gutachten der Medas Z.___ kÃ¶nne sodann nicht abgestellt werden, da es weder schlÃ¼ssig noch nachvollziehbar sei und zu Unrecht von einer vollen ArbeitsfÃ¤higkeit ausgegangen werde. Selbst wenn der EinschÃ¤tzung der Gutachter der Medas Z.___ gefolgt werden kÃ¶nnte, sei ihm die Verwertung der ArbeitsfÃ¤higkeit ohne die vorgÃ¤ngige DurchfÃ¼hrung von beruflichen Massnahmen nicht zumutbar (Urk. 1 und Urk. 13)</w:t>
      </w:r>
    </w:p>
    <w:p>
      <w:r>
        <w:rPr>
          <w:b/>
        </w:rPr>
        <w:t>E. 3</w:t>
      </w:r>
    </w:p>
    <w:p>
      <w:r>
        <w:t>Refluxoesophagitis bei axialer Hiatushernie (Erstdiagnose 2002, ICD-10 K21.0)</w:t>
      </w:r>
    </w:p>
    <w:p>
      <w:r>
        <w:t>Â Â Â Â Â Â Â Â  Die internistische Untersuchung habe - so Dr. med. F.___, Facharzt FMH fÃ¼r Allgemeine Innere Medizin - das Bild eines 55-jÃ¤hrigen Versicherten in unauffÃ¤lligem Allgemeinzustand ergeben (S. 11).</w:t>
      </w:r>
    </w:p>
    <w:p>
      <w:r>
        <w:t>Â Â Â Â Â Â Â Â  Dem psychiatrischen Teilgutachten des Dr. med. G.___, Facharzt FMH fÃ¼r Psychiatrie und Psychotherapie, kann entnommen werden, dass sich das Ausmass der Schmerzen und die subjektive KrankheitsÃ¼berzeugung nicht durch die somatischen Befunde hinreichend objektivieren lassen, weshalb eine psychische Ãberlagerung angenommen werden muss. Diagnostisch handle es sich dabei um eine SchmerzverarbeitungsstÃ¶rung. Ausserdem wÃ¼rden lebensgeschichtliche Belastungen, wie die frÃ¼he Trennung der Eltern, bestehen. Gegen die Diagnose einer PersÃ¶nlichkeitsstÃ¶rung mit Einfluss auf die ArbeitsfÃ¤higkeit spreche vor allem die Tatsache, dass der BeschwerdefÃ¼hrer vor der Erkrankung voll arbeitsfÃ¤hig gewesen sei. Aus psychiatrischer Sicht lasse sich keine EinschrÃ¤nkung der ArbeitsfÃ¤higkeit begrÃ¼nden (S. 15).</w:t>
      </w:r>
    </w:p>
    <w:p>
      <w:r>
        <w:t>Â Â Â Â Â Â Â Â  Dr. med. H.___, Facharzt fÃ¼r Neurologie, berichtete in seinem neurologischen Teilgutachten, es hÃ¤tten keine objektivierbaren Befunde festgestellt werden kÃ¶nnen. Es wÃ¼rden sich einzig leichte Verspannungen der Nackenmuskulatur finden lassen. Die PrÃ¼fung der Beweglichkeit der HalswirbelsÃ¤ule falle widersprÃ¼chlich aus: bei expliziter PrÃ¼fung werde eine EinschrÃ¤nkung der Kopfrotation und der Reklination demonstriert; bei einer PrÃ¼fung unter Ablenkung sei eine freie Kopfbeweglichkeit erkennbar. Hinweise fÃ¼r eine radikulÃ¤re oder eine medullÃ¤re StÃ¶rung wÃ¼rden keine bestehen. AuffÃ¤llig sei hingegen die ausfÃ¼hrliche Beschwerdeschilderung. Ãberkopfarbeiten oder andere TÃ¤tigkeiten mit Zwangshaltungen der HalswirbelsÃ¤ule - so der Neurologe weiter - seien dem BeschwerdefÃ¼hrer nicht oder nur eingeschrÃ¤nkt zumutbar. FÃ¼r alle anderen TÃ¤tigkeiten bestehe eine volle ArbeitsfÃ¤higkeit (S. 18 ff.).</w:t>
      </w:r>
    </w:p>
    <w:p>
      <w:r>
        <w:t>Â Â Â Â Â Â Â Â  Aus polydisziplinÃ¤rer Sicht bestehe - so die beteiligten SpezialÃ¤rzte zusammenfassend - sowohl in der angestammten wie auch in einer kÃ¶rperlich leichten bis mittelschweren, behinderungsangepassten TÃ¤tigkeit eine uneingeschrÃ¤nkte ArbeitsfÃ¤higkeit, wobei Ãberkopfarbeiten oder andere TÃ¤tigkeiten mit Zwangshaltungen der HalswirbelsÃ¤ule vermieden werden sollten (S. 22 und S. 24).</w:t>
      </w:r>
    </w:p>
    <w:p>
      <w:r>
        <w:t>4.Â Â Â Â Â Â  Soweit der BeschwerdefÃ¼hrer die wirtschaftliche UnabhÃ¤ngigkeit der Medas Z.___ in Frage stellt beziehungsweise in grundsÃ¤tzlicher Weise eine Verletzung des Rechts auf ein faires Verfahren gemÃ¤ss Art. 6 der Konvention zum Schutze der Menschenrechte und Grundfreiheiten (EMRK) rÃ¼gt, ist auf das Urteil des Bundesgerichts 9C_243/2010 vom 28. Juni 2011 (BGE 137 V 210) E. 1.3 und 1.4 zu verweisen. Darin wird festgehalten, dass unter den Aspekten von UnabhÃ¤ngigkeit und Verfahrensfairness aus dem Umstand, dass die IV-Stelle im gerichtlichen Verfahren formell als Partei auftritt, und aus ihrer Legitimation zur Erhebung von Beschwerden in Ã¶ffentlich-rechtlichen Angelegenheiten nicht gefolgert werden darf, die Beweiserhebungen der Verwaltung im vorausgehenden nichtstreitigen Verfahren seien Parteihandlungen (E. 1.3.2 mit Hinweis). Weiter fÃ¼hren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Hinsichtlich der MEDAS als Institution gilt sinngemÃ¤ss ohnehin, dass sich ein Ausstandsbegehren stets nur gegen Personen und nicht gegen BehÃ¶rden richten kann; nur die fÃ¼r eine BehÃ¶rde tÃ¤tigen Personen, nicht die BehÃ¶rde als solche, kÃ¶nnen befangen sein. Im Rahmen einer administrativen SachverhaltsabklÃ¤rung liegt selbst dann kein formeller Ausstandsgrund vor, wenn von einer wirtschaftlichen AbhÃ¤ngigkeit der MEDAS von der Invalidenversicherung auszugehen wÃ¤re, denn ein Ausstandsgrund ist nicht schon deswegen gegeben, weil jemand Aufgaben fÃ¼r die Verwaltung erfÃ¼llt, sondern erst bei persÃ¶nlicher Befangenheit (E. 1.3.3 mit Hinweisen). Auch wenn ein Mangel an NeutralitÃ¤t des SachverstÃ¤ndigen unter bestimmten UmstÃ¤nden eine Verletzung des fairen Verfahrens bedeuten kann, enthÃ¤lt Art. 6 Ziff. 1 EMRK hinsichtlich des SachverstÃ¤ndigenbeweises weder eine UnabhÃ¤ngigkeitsgarantie, wie sie fÃ¼r Gerichte gilt, noch eine Vorschrift Ã¼ber die Expertenauswahl. So begrÃ¼ndet der Umstand, dass SachverstÃ¤ndige bei einer der Verfahrensparteien angestellt sind, allein noch keinen Verstoss gegen das Gebot eines fairen Verfahrens. Unter dem Gesichtspunkt der Waffengleichheit ist es somit grundsÃ¤tzlich zulÃ¤ssig, dass ein Gericht auf die vom VersicherungstrÃ¤ger korrekt erhobenen Beweise abstellt und auf ein eigenes Beweisverfahren verzichtet, sofern das rechtliche GehÃ¶r in allen seinen Teilaspekten gewahrt bleibt (E. 1.4 mit Hinweisen).</w:t>
      </w:r>
    </w:p>
    <w:p>
      <w:r>
        <w:t>Â Â Â Â Â Â Â Â  Allein aufgrund des Umstandes, dass die Medas Z.___ hÃ¤ufig Gutachten zuhanden der Invalidenversicherung erstellt, kann damit nicht die UnabhÃ¤ngigkeit der Gutachter angezweifelt werden. PersÃ¶nliche BefangenheitsgrÃ¼nde gegen die einzelnen Gutachter wurden vom BeschwerdefÃ¼hrer nicht vorgebracht und auch die vorliegenden Akten enthalten diesbezÃ¼glich keine Anhaltspunkte. Die Gutachter sind ausserdem in fachlicher Hinsicht auf ihrem jeweiligen Begutachtungsgebiet mit einem Facharzttitel speziell fachlich qualifiziert, weshalb keine mangelhafte Fachkompetenz ersichtlich ist. Sodann hat Dr. I.___ weder fachlich an der Begutachtung mitgewirkt noch ist sonst wie eine Einflussnahme seiner Person - von einer fachlich-inhaltlichen WeisungsabhÃ¤ngigkeit der begutachtenden Ãrzte vom Vorsitzenden der Medas Z.___ ist nicht auszugehen - auf den Gehalt des Gutachtens anzunehmen. Das Gutachten der Medas Z.___ vom 25. Oktober 2010 (Urk. 8/155/2-26) ist demnach im Ã¼blichen Rahmen auf seine Beweiseignung hin zu Ã¼berprÃ¼fen.</w:t>
      </w:r>
    </w:p>
    <w:p>
      <w:r>
        <w:t>Â Â Â Â Â Â Â Â  Anzumerken bleibt, dass der BeschwerdefÃ¼hrer bei seinem Hinweis auf die bei der Einholung von Gutachten in BGE 137 V 210 erlÃ¤uterten Korrektive Ã¼bersieht, dass die Beschwerdegegnerin noch vor Erlass des besagten Entscheids eine polydisziplinÃ¤re Begutachtung angeordnet hatte, weshalb diese noch nach altem Verfahrensstandard eingeholt werden durfte (Urteil des Bundesgerichts 9C_908/2012 vom 22. Februar 2013 E. 5.1).</w:t>
      </w:r>
    </w:p>
    <w:p>
      <w:r>
        <w:t>5.Â Â Â Â Â Â  Zum Einwand, die im Rahmen der Begutachtung durch die Experten der Medas Z.___ gefÃ¼hrten drei einstÃ¼ndigen Interviews wÃ¼rden die Verwertbarkeit des Gutachtens beschlagen, ist darauf hinzuweisen, dass praxisgemÃ¤ss nicht die Dauer einer Exploration, sondern der Inhalt des Gutachtens massgebend ist (Urteil des Bundesgerichts 8C_925/2008 vom 30. Juli 2009 E. 3.3 mit weiteren Hinweisen). Auf die inhaltlichen Aspekte des Gutachtens der Medas Z.___ wird in der nachstehenden ErwÃ¤gung 6 eingegangen.</w:t>
      </w:r>
    </w:p>
    <w:p>
      <w:r>
        <w:t>Â Â Â Â Â Â Â Â  Vom BeschwerdefÃ¼hrer wird weiter vorgebracht, die Beschwerden seien wetter- und belastungsabhÃ¤ngig, weshalb eine eintÃ¤gige Begutachtung zur Beurteilung der LeistungsfÃ¤higkeit nicht geeignet sei. DiesbezÃ¼glich ist anzumerken, dass die Gutachter durch die medizinischen Vorakten und die Schilderungen des BeschwerdefÃ¼hrers Ã¼ber den Verlauf des Leidens - so auch Ã¼ber die SchlafstÃ¶rungen (Urk. 8/146/13-64 S. 10 und S. 21 und Urk. 8/155/2-26 S. 9, S. 13 und S. 18) und die nÃ¤chtliche Atemnot (Urk. 8/147/6-7 S. 1 f. und Urk. 8/155/2-26 S. 13 und S. 18) - ausfÃ¼hrlich dokumentiert waren, so dass auch deshalb auf eine Mangelhaftigkeit des Gutachtens nicht geschlossen werden kann.</w:t>
      </w:r>
    </w:p>
    <w:p>
      <w:r>
        <w:t>Â Â Â Â Â Â Â Â  Konkrete Hinweise, wonach die Aussagen des BeschwerdefÃ¼hrers im Gutachten missverstÃ¤ndlich wiedergegeben worden sind, bestehen sodann keine. Insbesondere stimmen die in der Expertise dargelegten ErzÃ¤hlungen des BeschwerdefÃ¼hrers mit den auch in den Vorakten enthaltenen Schilderungen Ã¼berein.</w:t>
      </w:r>
    </w:p>
    <w:p>
      <w:r>
        <w:t>Â Â Â Â Â Â Â Â  Weder die Erstellung von RÃ¶ntgenbildern noch die DurchfÃ¼hrung von (neuropsychologischen) Tests sind sodann Voraussetzung fÃ¼r die Verwertbarkeit eines Gutachtens (Urteil des Bundesgerichts 9C_811/2010 vom 16. Februar 2011 E. 4.2.2 mit weiteren Hinweisen). Dies gilt umso mehr, als anlÃ¤sslich des in der Rheuma- und Rehabilitationsklinik J.___ erstellen Gutachtens vom 20. MÃ¤rz 1997 (Urk. 8/146/13-64) eine neuropsychologische Testung durchgefÃ¼hrt wurde. Damals wurde festgehalten, dass die vom BeschwerdefÃ¼hrer erbrachten Leistungen in den einzelnen Bereichen sehr ausgeglichen und die Ergebnisse mit seinem Bildungsniveau sehr gut vereinbar seien (S. 35). Insgesamt mÃ¼sse von einer tendenziellen Ãberbewertung der neuropsychologischen Defizite (wie auch der somatischen und neurovegetativen Symptome) ausgegangen werden, die auf eine posttraumatische VerarbeitungsstÃ¶rung zurÃ¼ckzufÃ¼hren und vor dem Hintergrund einer emotional auffÃ¤lligen PersÃ¶nlichkeit des BeschwerdefÃ¼hrer zu sehen seien (S. 45).</w:t>
      </w:r>
    </w:p>
    <w:p>
      <w:r>
        <w:t>Â Â Â Â Â Â Â Â</w:t>
      </w:r>
    </w:p>
    <w:p>
      <w:r>
        <w:t>6.Â Â Â Â Â Â</w:t>
      </w:r>
    </w:p>
    <w:p>
      <w:r>
        <w:t>6.1Â Â Â Â  Das auf einlÃ¤sslichen internistischen (Urk. 8/155/2-26 S. 11), psychiatrischen (Urk. 8/155/2-26 S. 12 ff.) und neurologischen (Urk. 8/155/2-26 S. 17 ff.) Untersuchungen beruhende, die Vorakten (Urk. 8/155/2-26 S. 4 ff.) sowie die geklagten Beschwerden (Urk. 8/155/2-26 S. 9 f., S. 12 f. und S. 18) berÃ¼cksichtigende Gutachten der Medas Z.___ entspricht den rechtsprechungsgemÃ¤ssen Anforderungen an eine beweiskrÃ¤ftige medizinische Entscheidungsgrundlage (vgl. E. 1.2 hievor). Nach einleuchtender Darlegung der medizinischen ZusammenhÃ¤nge gelangten die Experten zur begrÃ¼ndeten Schlussfolgerung, dass insbesondere aus psychiatrischer Sicht eine erhebliche Verbesserung des Gesundheitszustands seit der - mangels einer fundierten materiellen PrÃ¼fung des Rentenanspruchs im Rahmen der in den Jahren 2003 und 2004 durchgefÃ¼hrten Revisionsverfahren zeitlicher Referenzpunkt fÃ¼r die PrÃ¼fung einer anspruchserblichen Ãnderung bildenden (vgl. E. 1.1) - ursprÃ¼nglichen Rentenzusprache eingetreten sei und aus interdisziplinÃ¤rer Sicht eine volle ArbeitsfÃ¤higkeit in der bisherigen wie auch in einer behinderungsangepassten TÃ¤tigkeit bestehe (S. 22 ff.).</w:t>
      </w:r>
    </w:p>
    <w:p>
      <w:r>
        <w:t>6.2Â Â Â Â  Was der BeschwerdefÃ¼hrer hiergegen vorbringt, ist nicht stichhaltig. Dass er bereits im Zeitpunkt der Rentenzusprache an einer SchmerzverarbeitungsstÃ¶rung gelitten hat, ist angesichts der dazumals erhobenen Befunde und der fachÃ¤rztlich gestellten Diagnose einer Konversionsneurose (Urk. 8/48 S. 16) nicht anzunehmen. So meint der Begriff ÂKonversionÂ, dass ein unbewusster psychischer Konflikt in kÃ¶rperliche Symptome umgesetzt wird, was zu einer seelischen Entlastung fÃ¼hrt und dazu dient, diesen Konflikt ausserhalb des Bewusstseins zu halten (primÃ¤rer Krankheitsgewinn, Urteil des Bundesgerichts I 125/05 vom 11. August 2005 E. 2.2). Aus den medizinischen Unterlagen - insbesondere aus dem Gutachten der Medas A.___ vom 21. Juli 1994 (Urk. 8/48) - geht hervor, dass der damalige Gesundheitszustand des BeschwerdefÃ¼hrers nicht in erster Linie durch ein syndromales Schmerzleiden ohne hinreichende organische Grundlage geprÃ¤gt war, sondern im Zusammenhang mit (psychosozialen) Belastungen stand. Im weiteren Verlauf entwickelte sich keine bleibende Konversionsneurose und es rÃ¼ckte mehr und mehr die Schmerzsymptomatik in den Vordergrund (vgl. Urk. 8/146/13-64 S. 39 und Urk. 8/155/2-26 S. 16), die sich anfÃ¤nglich in einer Verarbeitungs- und AnpassungsstÃ¶rung zeigte und heute in der Diagnose einer SchmerzverarbeitungsstÃ¶rung aufgeht (Urk. 8/155/2-26 S. 17). Von der bloss unterschiedlichen Beurteilung der Auswirkungen eines im Wesentlichen unverÃ¤ndert gebliebenen Gesundheitszustands kann daher keine Rede sein.</w:t>
      </w:r>
    </w:p>
    <w:p>
      <w:r>
        <w:t>Â Â Â Â Â Â Â Â  FÃ¼r das Vorliegen einer erheblichen psychischen BeeintrÃ¤chtigung im Zeitpunkt der Rentenaufhebung geben denn auch die Angaben des BeschwerdefÃ¼hrers, der offenbar schon 1994 eine eigene Firma gegrÃ¼ndet und zwischenzeitlich diverse Liegenschaften - so eine Wohnung in der Stadt R.___, drei Wohnungen in K.___ und drei EinfamilienhÃ¤user im Kanton L.___ - erworben hat, die er selber bewirtschaftet (Urk. 8/155/2-26 S. 10 und S. 12), keine Anhaltspunkte. HierfÃ¼r spricht im Ãbrigen auch der Umstand, dass sich der BeschwerdefÃ¼hrer nie einer Psychotherapie - die durch die HausÃ¤rztin durchgefÃ¼hrte GesprÃ¤chstherapie fÃ¤llt nicht darunter (Urk. 8/122) - oder einer medikamentÃ¶sen Behandlung unterzogen und anlÃ¤sslich der Begutachtung auch Ã¼ber keine BeeintrÃ¤chtigungen psychischer Natur mehr geklagt hat (Urk. 8/155/2-26 S. 9, S. 12 und S. 18). Anzumerken ist hiezu, dass entsprechende medizinische Massnahmen von den Ãrzten insbesondere aufgrund der KrankheitsÃ¼berzeugung des BeschwerdefÃ¼hrers - und nicht aufgrund von fehlenden BehandlungsmÃ¶glichkeiten - nicht (mehr) fÃ¼r indiziert erachtet wurden (vgl. Urk. 8/146/13-64 S. 41 und S. 50)</w:t>
      </w:r>
    </w:p>
    <w:p>
      <w:r>
        <w:t>6.3</w:t>
      </w:r>
    </w:p>
    <w:p>
      <w:r>
        <w:t>6.3.1Â Â  GrundsÃ¤tzlich bedarf es fÃ¼r die Annahme eines invalidisierenden Gesundheitsschadens einer fachÃ¤rztlichen, lege artis auf die Vorgaben eines anerkannten Klassifikationssystems abgestÃ¼tzten Diagnose (Urteil des Bundesgerichts 9C_1041/2010 vom 30. MÃ¤rz 2011 E. 5.1 mit weiteren Hinweisen). Somatoforme SchmerzstÃ¶rungen und Ã¤hnliche aetiologisch-pathogenetisch unerklÃ¤rliche syndromale LeidenszustÃ¤nde vermÃ¶gen in der Regel keine lang dauernde, zu einer InvaliditÃ¤t im Sinne von Art. 4 Abs. 1 des Bundesgesetzes Ã¼ber die Invalidenversicherung (IVG) fÃ¼hrende EinschrÃ¤nkung der ArbeitsfÃ¤higkeit zu bewirken (BGE 136 V 279 E. 3; 130 V 352 E. 2.2.2; 132 V 65; 131 V 49; 130 V 396).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voraus (BGE 130 V 352 E. 2.2.3). Je mehr dieser Kriterien zutreffen und je ausgeprÃ¤gter sich die entsprechenden Befunde darstellen, desto eher sind die Voraussetzungen fÃ¼r eine zumutbare Willensanstrengung zu verneinen (BGE 131 V 49 E. 1.2 mit Hinweisen). Diese GrundsÃ¤tze gelten auch fÃ¼r die Beurteilung der invalidisierenden Wirkung einer spezifischen Verletzung der HalswirbelsÃ¤ule (HWS) ohne organisch nachweisbare FunktionsausfÃ¤lle (BGE 136 V 279 E. 3.2.3).</w:t>
      </w:r>
    </w:p>
    <w:p>
      <w:r>
        <w:t>6.3.2Â Â  Aufgrund der medizinisch ausgewiesenen Diagnose einer SchmerzverarbeitungsstÃ¶rung (Urk. 8/155/2-26 S. 21) ist anhand der erwÃ¤hnten Kriterien zu prÃ¼fen, ob diese oder ihre Folgen mit einer zumutbaren Willensanstrengung Ã¼berwindbar sind (vgl. Urteil des Bundesgerichts 9C_158/2010 vom 29. Juni 2010).</w:t>
      </w:r>
    </w:p>
    <w:p>
      <w:r>
        <w:t>Â Â Â Â Â Â Â Â  Das diesbezÃ¼gliche Hauptkriterium - eine zusÃ¤tzliche eigenstÃ¤ndige psychische Erkrankung - ist klar nicht erfÃ¼llt, da die SchmerzverarbeitungsstÃ¶rung die einzige gestellte psychiatrische Diagnose ist. Abgesehen von der bekannten Schmerzproblematik bestehen - nebst den ohne Einfluss auf die ArbeitsfÃ¤higkeit gebliebenen Krankheiten einer COPD, einer Refluxoesophagitis (E. 3.4) und eines Tinnitus (vgl. nachstehend E. 6.4) - keine chronischen kÃ¶rperlichen Begleiterscheinungen (Urk. 8/155/2-26 S. 20 f.). Obwohl eine gewisse RÃ¼ckzugstendenz festgehalten wurde, kann von einem sozialen RÃ¼ckzug in allen Belangen des Lebens nicht gesprochen werden. Der BeschwerdefÃ¼hrer pflegt nach wie vor freundschaftliche Kontakte und lebt in einer partnerschaftlichen Beziehung (Urk. 8/155/2-26 S. 15). Er zeigt sodann keine Hinweise auf einen ausgeprÃ¤gten primÃ¤ren Krankheitsgewinn und eine therapeutische Behandlung wurde bislang auch nicht - wenn Ã¼berhaupt (Urk. 8/155/2-26 S. 16) - konsequent durchgefÃ¼hrt. Das Kriterium des mehrjÃ¤hrigen Krankheitsverlaufs ist vorliegend nicht erfÃ¼llt, um fÃ¼r sich allein die UnÃ¼berwindbarkeit der Schmerzproblematik zu begrÃ¼nden. Im Ãbrigen entspricht der Verlauf dem Leidenszustand ohne objektivierbare organische Grundlage. Damit sind die Voraussetzungen fÃ¼r die Annahme einer ausnahmsweisen UnÃ¼berwindbarkeit des Schmerzsyndroms nicht gegeben, so dass eine sich aus der SchmerzverarbeitungsstÃ¶rung ergebende ArbeitsunfÃ¤higkeit ausser Betracht fÃ¤llt.</w:t>
      </w:r>
    </w:p>
    <w:p>
      <w:r>
        <w:t>6.4Â Â Â Â  Hinsichtlich der somatischen Beschwerden machte der BeschwerdefÃ¼hrer geltend, es sei sowohl im Gutachten der Medas A.___ wie auch im Gutachten der Medas Z.___ die gleiche Diagnose eines cervicocephalen Syndroms gestellt worden und es handle sich deshalb bei der Beurteilung durch die Experten der Medas Z.___ lediglich um eine andere WÃ¼rdigung des gleichen Sachverhalts (Urk. 1 S. 14).</w:t>
      </w:r>
    </w:p>
    <w:p>
      <w:r>
        <w:t>Â Â Â Â Â Â Â Â  Diese Argumentation Ã¼bersieht, dass invalidenversicherungsrechtlich einzig erheblich ist, ob und in welchem Mass eine BeeintrÃ¤chtigung der ErwerbsfÃ¤higkeit - und zwar unabhÃ¤ngig von der Diagnose und grundsÃ¤tzlich unbesehen der Ãtiologie - ausgewiesen ist (Urteil des Bundesgerichts 8C_449/2010 vom 30. November 2010 E. 3.1 mit weiteren Hinweisen). Ausserdem trÃ¤gt sie dem Umstand nicht Rechnung, dass im Gutachten der Medas Z.___ die medizinischen ZusammenhÃ¤nge nicht nur grÃ¼ndlicher, sondern auch mit einem anderen Ergebnis dargelegt und gewÃ¼rdigt wurden. Schliesslich fÃ¤llt auch ins Gewicht, dass die Beurteilung durch die Ãrzte der Medas Z.___ in Kenntnis und in Auseinandersetzung mit der 1994 erstatteten Beurteilung erfolgte und diesbezÃ¼glich Ãbereinstimmungen und Abweichungen differenziert dargelegt wurden. Im Ãbrigen attestierte schon 1997 der rheumatologische Experte der Rheuma- und Rehabilitationsklinik J.___ im Gutachten vom 20. MÃ¤rz 1997 eine uneingeschrÃ¤nkte ArbeitsfÃ¤higkeit (Urk. 8/146/13-64 S. 47). Insofern liegt nicht bloss eine andere Beurteilung eines identischen Sachverhalts vor, wenn Ã¤rztliche Experten im Verlaufe der Zeit - zwischen der Erstellung der beiden Gutachten liegen mehr als 16 Jahre - einem nach wie vor bestehenden Leiden keinen Einfluss auf die ArbeitsfÃ¤higkeit mehr einrÃ¤umen, sondern von einer entsprechenden wesentlichen Verbesserung des Gesundheitszustands ausgehen (vgl. Urteil des Bundesgerichts 8C_449/2010 vom 30. November 2010 E. 3.1 mit weiteren Hinweisen).</w:t>
      </w:r>
    </w:p>
    <w:p>
      <w:r>
        <w:t>Â Â Â Â Â Â Â Â  Was den Tinnitus anbelangt, ist mangels einer Ã¤rztlich attestierten ArbeitsunfÃ¤higkeit seitens der behandelnden Ãrzte und der Gutachter der Medas Z.___ davon auszugehen, dass diesem keine einschrÃ¤nkende Wirkung auf die ArbeitsfÃ¤higkeit zukommt.</w:t>
      </w:r>
    </w:p>
    <w:p>
      <w:r>
        <w:t>6.5Â Â Â Â  Bei dieser Sachlage ist nicht ersichtlich, inwiefern weitere AbklÃ¤rungen neue, fÃ¼r die Beurteilung des vorliegenden Falls entscheidende Erkenntnisse liefern kÃ¶nnten, sodass darauf zu verzichten ist (antizipierte BeweiswÃ¼rdigung; BGE 122 V 162 E. 1d).</w:t>
      </w:r>
    </w:p>
    <w:p>
      <w:r>
        <w:t>6.6Â Â Â Â  Nach dem Gesagten ist gestÃ¼tzt auf das Gutachten der Medas Z.___ erstellt, dass insofern eine VerÃ¤nderung eingetreten ist, als dem BeschwerdefÃ¼hrer im Zeitpunkt der Begutachtung durch die Ãrzte der Medas Z.___ die angestammte sowie jede leichte bis mittelschwere kÃ¶rperliche TÃ¤tigkeit, unter Meidung von Ãberkopfarbeiten wie auch von Zwangshaltungen der HalswirbelsÃ¤ule, voll zumutbar ist. Die Beschwerdegegnerin bejahte folglich zu Recht das Vorliegen eines Revisionsgrundes im Sinne von Art. 17 Abs. 1 ATSG.</w:t>
      </w:r>
    </w:p>
    <w:p>
      <w:r>
        <w:t>Â Â Â Â Â Â Â Â  Die weiteren Einwendungen des BeschwerdefÃ¼hrers vermÃ¶gen an diesem Ergebnis nicht zu Ã¤ndern.</w:t>
      </w:r>
    </w:p>
    <w:p>
      <w:r>
        <w:t>7.Â Â Â Â Â Â  Dem Einwand des BeschwerdefÃ¼hrers, die Beschwerdegegnerin habe vor der Renteneinstellung keine beruflichen Massnahmen durchgefÃ¼hrt, ist entgegenzuhalten, dass er auf eine - und sei es auch weit zurÃ¼ckliegende - gefestigte und unter den heute herrschenden VerhÃ¤ltnissen aktualisierbare berufliche Erfahrung zurÃ¼ckgreifen kann, die fÃ¼r die Selbsteingliederung nutzbar gemacht werden kann (vgl. Urteil des Bundesgerichts 9C_768/2009 vom 10. September 2010 E. 4.2). So arbeitete der BeschwerdefÃ¼hrer vor seiner unfallbedingten 50%igen ArbeitsunfÃ¤higkeit wÃ¤hrend 14 Jahren als Vertreter im Aussendienst (17. April 1974 - 15. Juni 1978: M.___ Gesellschaft, 15. Juni 1978 - 30. Juni 1989: N.___ AG, 1981 - 1984: O.___ AG, September 1984 - 11. Mai 1989: P.___ AG; Urk. 8/155/2-26 S. 9 f.). 1994 grÃ¼ndete er dann die Q.___ AG ( www.zefix.ch ) und war in der Liegenschaftsverwaltung tÃ¤tig (Urk. 8/155/2-26 S. 10). Sodann war der BeschwerdefÃ¼hrer zuletzt durchwegs zu 50 % arbeitsfÃ¤hig und er bezog keine ganze Rente. Damit fehlt die Grundlage fÃ¼r die Anwendung der einschlÃ¤gigen Praxis des Bundesgerichts (Urteil 9C_228/2010 vom 26. April 2011 E. 3.3). Eine arbeitsmarktliche Desintegration liegt daher nicht vor, sodass die medizinisch attestierte Verbesserung der ArbeitsfÃ¤higkeit auf dem Weg der Selbsteingliederung verwertbar ist.</w:t>
      </w:r>
    </w:p>
    <w:p>
      <w:r>
        <w:t>8.Â Â Â Â Â Â</w:t>
      </w:r>
    </w:p>
    <w:p>
      <w:r>
        <w:t>8.1Â Â Â Â  Zu prÃ¼fen bleibt, wie sich die verbesserte ArbeitsfÃ¤higkeit auf die ErwerbsfÃ¤higkeit des BeschwerdefÃ¼hrers auswirkt.</w:t>
      </w:r>
    </w:p>
    <w:p>
      <w:r>
        <w:t>Â Â Â Â Â Â Â Â  Das dem Urteil des EidgenÃ¶ssischen Versicherungsgerichts vom 25. November 1999 (Urk. 8/87) zugrunde liegende Gutachten der Medas A.___ vom 21. Juli 1994 (Urk. 8/48) bescheinigte aus rheumatologischer Sicht eine 50%ige ArbeitsfÃ¤higkeit in der angestammten TÃ¤tigkeit (S. 18). Vor dem Hintergrund, dass die Gutachter der Medas Z.___ bei einer zwischenzeitlich unverÃ¤nderten rheumatologischen Diagnose eine 100%ige ArbeitsfÃ¤higkeit attestierten (Urk. 8/155/2-26 S. 22 und S. 26), ist dem BeschwerdefÃ¼hrer umso mehr eine ArbeitstÃ¤tigkeit im bisherigen Beruf als Vertreter zumutbar.</w:t>
      </w:r>
    </w:p>
    <w:p>
      <w:r>
        <w:t>Â Â Â Â Â Â Â Â  Angesichts dieser Gegebenheiten vermag nicht einzuleuchten, dass die Beschwerdegegnerin einen behinderungsbedingten Abzug von 10 % gewÃ¤hrte. Bei vollumfÃ¤nglicher ArbeitsfÃ¤higkeit in der angestammten TÃ¤tigkeit liegt grundsÃ¤tzlich keine InvaliditÃ¤t vor. Dies gilt umso mehr, als der BeschwerdefÃ¼hrer durchgehend zu 50 % arbeitsfÃ¤hig war und seine Arbeitsabstinenz nicht vollstÃ¤ndig und sicher nicht invaliditÃ¤tsbedingt war. Damit besteht kein Anrecht mehr auf eine Rente der Invalidenversicherung.</w:t>
      </w:r>
    </w:p>
    <w:p>
      <w:r>
        <w:t>8.2Â Â Â Â  Zusammenfassend ist damit festzuhalten, dass die angefochtene VerfÃ¼gung nicht zu beanstanden und die Beschwerde abzuweisen ist.</w:t>
      </w:r>
    </w:p>
    <w:p>
      <w:r>
        <w:t>9.Â Â Â Â Â Â  Die Kosten des Verfahrens sind auf Fr. 800.-- festzulegen und ausgangsgemÃ¤ss dem BeschwerdefÃ¼hrer aufzuerlegen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Beat Wachter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