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IV.2011.00933 vom 11. Januar 2013</w:t>
      </w:r>
    </w:p>
    <w:p>
      <w:r>
        <w:t>ZH Sozialversicherungsgericht, 2013-01-11, DE</w:t>
      </w:r>
    </w:p>
    <w:p>
      <w:r>
        <w:rPr>
          <w:b/>
        </w:rPr>
        <w:t xml:space="preserve">Quelle: </w:t>
      </w:r>
      <w:r>
        <w:t>https://mcp.opencaselaw.ch/entscheid/zh_sozialversicherungsgericht_IV.2011.00933</w:t>
      </w:r>
    </w:p>
    <w:p>
      <w:r>
        <w:t>FR: ZH_SOZIALVERSICHERUNGSGERICHT IV.2011.00933 du 11 janvier 2013</w:t>
      </w:r>
    </w:p>
    <w:p>
      <w:r>
        <w:t>IT: ZH_SOZIALVERSICHERUNGSGERICHT IV.2011.00933 del 11 gennaio 2013</w:t>
      </w:r>
    </w:p>
    <w:p>
      <w:pPr>
        <w:pStyle w:val="Heading2"/>
      </w:pPr>
      <w:r>
        <w:t>Erwägungen</w:t>
      </w:r>
    </w:p>
    <w:p>
      <w:r>
        <w:rPr>
          <w:b/>
        </w:rPr>
        <w:t>E. 2</w:t>
      </w:r>
    </w:p>
    <w:p>
      <w:r>
        <w:t>2.1Â Â Â Â  Die Beschwerdegegnerin ging in der angefochtenen VerfÃ¼gung (Urk. 2) davon aus, in seiner angestammten TÃ¤tigkeit als Laborant sei der BeschwerdefÃ¼hrer seit 1. Mai 2008 in seiner ArbeitsfÃ¤higkeit zu 50 % eingeschrÃ¤nkt (S. 1 unten). Eine - nÃ¤her umschriebene - leidensangepasste TÃ¤tigkeit (S. 2) sei ihm zu 80 % zumutbar, womit ein InvaliditÃ¤tsgrad von 35 % resultiere (S. 3).</w:t>
      </w:r>
    </w:p>
    <w:p>
      <w:r>
        <w:t>2.2Â Â Â Â  Der BeschwerdefÃ¼hrer stellte sich demgegenÃ¼ber in seiner Beschwerde (Urk. 1) auf den Standpunkt, das von der Beschwerdegegnerin eingeholte Gutachten sei widersprÃ¼chlich, und es sei auf die von ihm genannten anderslautenden Ã¤rztlichen Beurteilungen abzustellen (S. 5 f. Ziff. IV.2). Das Valideneinkommen sei hÃ¶her anzusetzen und zudem sei ein angemessener Leidensabzug von mindestens 20 % vorzunehmen (S. 6 Ziff. 3). GemÃ¤ss BGE 126 V 288 solle ohne triftige GrÃ¼nde nicht von einmal getroffenen InvaliditÃ¤tsentscheiden eines Sozialversicherungszweiges abgewichen werden (S. 6 Ziff. 4).</w:t>
      </w:r>
    </w:p>
    <w:p>
      <w:r>
        <w:t>2.3Â Â Â Â  Strittig ist vorab, wie es sich mit der ArbeitsfÃ¤higkeit des BeschwerdefÃ¼hrers in leidensangepasster TÃ¤tigkeit verhÃ¤lt, und sodann die InvaliditÃ¤tsbemessung.</w:t>
      </w:r>
    </w:p>
    <w:p>
      <w:r>
        <w:rPr>
          <w:b/>
        </w:rPr>
        <w:t>E. 3</w:t>
      </w:r>
    </w:p>
    <w:p>
      <w:r>
        <w:t>3.1Â Â Â Â  Am 19./20. April 2010 fand im Auftrag der MilitÃ¤rversicherung eine Evaluation der funktionellen LeistungsfÃ¤higkeit (EFL) statt, Ã¼ber die am 28. April 2010 berichtet wurde (Urk. 8/85 = Urk. 8/87/10-21).</w:t>
      </w:r>
    </w:p>
    <w:p>
      <w:r>
        <w:t>Â Â Â Â Â Â Â Â  Dabei wurde als hauptsÃ¤chliche Diagnose eine medial betonte Femorotibialarthrose links und ein Zustand nach Osteitis des Tibiakopfs links genannt (S. 1 Mitte).</w:t>
      </w:r>
    </w:p>
    <w:p>
      <w:r>
        <w:t>Â Â Â Â Â Â Â Â  Berufsanamnestisch wurde ausgefÃ¼hrt, der BeschwerdefÃ¼hrer habe ursprÃ¼nglich als Hausmeister gearbeitet. Nach verschiedenen Operationen habe das Pensum wegen Schmerzpersistenz im linken Knie auf 60 % reduziert werden mÃ¼ssen. Im September 2007 habe der BeschwerdefÃ¼hrer ohne Umschulung eine neue Arbeitsstelle als Laborant erhalten, die er anfÃ¤nglich mit einem vollen Pensum besetzt habe. GemÃ¤ss seinen Angaben habe das Pensum wegen fortbestehenden Knieschmerzen schon nach vier Monaten auf 50 % reduziert werden mÃ¼ssen (S. 2 Mitte).</w:t>
      </w:r>
    </w:p>
    <w:p>
      <w:r>
        <w:t>Â Â Â Â Â Â Â Â  Als arbeitsrelevante Probleme wurden genannt (S. 3 oben): belastungsabhÃ¤ngige Knieschmerzen links im Stehen und Laufen, belastungsabhÃ¤ngiges GefÃ¼hl von Ameisen im gesamten linken Bein, belastungsabhÃ¤ngige ziehende Schmerzen in den Waden (linke Wade stÃ¤rkere Schmerzen als rechte Wade).</w:t>
      </w:r>
    </w:p>
    <w:p>
      <w:r>
        <w:t>Â Â Â Â Â Â Â Â  Die Leistungsbereitschaft beurteilten die Berichterstatter als nicht zuverlÃ¤ssig; die Beobachtungen bei den Tests wiesen auf eine mittlere Selbstlimitierung; die Konsistenz bei den Tests sei im Wesentlichen gut gewesen. Es sei eine mÃ¤ssige Symptomausweitung beobachtet worden; die Resultate der physischen Leistungstests seien deshalb fÃ¼r die Beurteilung der zumutbaren kÃ¶rperlichen Belastbarkeit nur teilweise verwertbar (S. 3 Mitte).</w:t>
      </w:r>
    </w:p>
    <w:p>
      <w:r>
        <w:t>Â Â Â Â Â Â Â Â  Aufgrund der Diagnosen kÃ¶nne man dem Klienten Knien und Kriechen nie zumuten; eine weitergehende EinschrÃ¤nkung der Belastbarkeit lasse sich medizinisch-theoretisch nicht begrÃ¼nden. Die berufliche TÃ¤tigkeit als Laborant sei ganztags zumutbar, mindestens 5.6 Stunden pro Tag; am bisherigen Arbeitsplatz habe er keine MÃ¶glichkeit, das linke Knie regelmÃ¤ssig zu strecken oder alle 15 Minuten einige Schritte zu laufen. Eine mindestens sehr leichte, vorwiegend sitzende Arbeit sei ganztags 8.4 Stunden pro Tag zumutbar, wobei der Klient am Arbeitsplatz die MÃ¶glichkeit haben mÃ¼sse, das linke Knie regelmÃ¤ssig zu strecken oder alle 15 Minuten einige Schritte zu laufen. Aufgrund der Diagnosen kÃ¶nne er klinisch plausibel nie kniend und kriechend arbeiten (S. 3).</w:t>
      </w:r>
    </w:p>
    <w:p>
      <w:r>
        <w:t>3.2Â Â Â Â  Am 8. Juni 2010 nahm med. pract. Y.___ zum Bericht Ã¼ber die EFL Stellung und fÃ¼hrte aus, mit der Feststellung betreffend Leistungsbereitschaft sei er nicht einverstanden; seiner Meinung nach bestÃ¼nden keinerlei Hinweise auf eine Symptomausweitung beziehungsweise auf eine verminderte Kooperationsbereitschaft (Urk. 8/91/3 = Urk. 8/94/15).</w:t>
      </w:r>
    </w:p>
    <w:p>
      <w:r>
        <w:t>Â Â Â Â Â Â Â Â  Gleichentags meldete er den BeschwerdefÃ¼hrer andernorts fÃ¼r eine weitere Beurteilung an (Urk. 8/91/4-5 = Urk. 8/94/16-17 = Urk. 8/94/21-22), dies verbunden mit der Feststellung, seiner Meinung nach bestehe - entgegen einem kÃ¼rzlich durchgefÃ¼hrten Gutachten - kein Compliance-Problem (S. 1 unten).</w:t>
      </w:r>
    </w:p>
    <w:p>
      <w:r>
        <w:t>3.3Â Â Â Â  Am 14. Juni 2010 nahm der - seit Dezember 2009 behandelnde (Urk. 8/97 Ziff. 1.2) - Psychiater Dr. med. Z.___, FMH Psychiatrie und Psychotherapie, zum Bericht Ã¼ber die EFL Stellung und wies unter anderem darauf hin, dass es gemÃ¤ss den Erfahrungen des BeschwerdefÃ¼hrers jedes Mal bei forcierter Beanspruchung seiner kÃ¶rperlichen KapazitÃ¤ten mit einer Latenzzeit von Stunden bis Tagen zu massiver SchmerzverstÃ¤rkung komme (Urk. 8/91/2 = Urk. 8/94/13).</w:t>
      </w:r>
    </w:p>
    <w:p>
      <w:r>
        <w:t>Â Â Â Â Â Â Â Â  Am 12. Juli 2010 erstattete er der Beschwerdegegnerin einen Bericht (Urk. 8/97). Darin nannte er folgende Diagnosen mit Auswirkung auf die ArbeitsfÃ¤higkeit (Ziff. 1.1):</w:t>
      </w:r>
    </w:p>
    <w:p>
      <w:r>
        <w:t>- Schmerz- und Ausfall (organisch-) bedingte chronifizierte depressive Entwicklung, aktuell schwere Episode (ICD-10: F06.32), bestehend seit August 2009, bei</w:t>
      </w:r>
    </w:p>
    <w:p>
      <w:r>
        <w:t>- Femorotibialarthrose Knie links</w:t>
      </w:r>
    </w:p>
    <w:p>
      <w:r>
        <w:t>- Status nach diversen Operationen</w:t>
      </w:r>
    </w:p>
    <w:p>
      <w:r>
        <w:t>- Ã¼berlastungsbedingte Schmerzen auf der Gegenseite</w:t>
      </w:r>
    </w:p>
    <w:p>
      <w:r>
        <w:t>- soziale Phobie (ICD-10: F40.1)</w:t>
      </w:r>
    </w:p>
    <w:p>
      <w:r>
        <w:t>Â Â Â Â Â Â Â Â  Er attestierte eine ArbeitsunfÃ¤higkeit von 50 % fÃ¼r die ausgeÃ¼bte TÃ¤tigkeit als Laborant (Ziff. 1.6), mit einer geschÃ¤tzten LeistungsfÃ¤higkeit in diesem Rahmen von 80 % (Ziff. 1.7).</w:t>
      </w:r>
    </w:p>
    <w:p>
      <w:r>
        <w:t>3.4Â Â Â Â  Mit Schreiben vom 20. August 2010 (Urk. 11/2) Ã¼berwies der Hausarzt den BeschwerdefÃ¼hrer an PD Dr. med. A.___, Facharzt FMH fÃ¼r OrthopÃ¤dische Chirurgie. Darin fÃ¼hrte er aus, der BeschwerdefÃ¼hrer arbeite mittlerweile zu 50 % als chemischer Laborant; seiner Meinung nach seien die chronischen Beschwerden des Patienten mehr als glaubhaft und die derzeitige Anstellung absolut in Ordnung (S. 1 unten).</w:t>
      </w:r>
    </w:p>
    <w:p>
      <w:r>
        <w:t>3.5Â Â Â Â  PD Dr. A.___ berichtete am 27. September 2010 Ã¼ber die Konsultation vom 24. September 2010 (Urk. 11/1). Anamnestisch fÃ¼hrte er aus, der Patient kÃ¶nne die ArbeitsfÃ¤higkeit von 50 % als chemischer Laborant knapp halten, die Ãberlagerung mit der Depression sei aber zunehmend eine starke Belastung (S. 1).</w:t>
      </w:r>
    </w:p>
    <w:p>
      <w:r>
        <w:t>Â Â Â Â Â Â Â Â  Um die ArbeitsfÃ¤higkeit wieder zu steigern oder mindestens nicht noch weiter zu reduzieren, mÃ¼sse ernsthaft an eine endoprothetische Versorgung des medialen Kompartimentes Knie links gedacht werden (S. 1 unten).</w:t>
      </w:r>
    </w:p>
    <w:p>
      <w:r>
        <w:t>Â Â Â Â Â Â Â Â  Am 27. September 2010 habe der Patient telefonisch mitgeteilt, er sei noch nicht bereit fÃ¼r eine weitere Operation (S. 2 oben).</w:t>
      </w:r>
    </w:p>
    <w:p>
      <w:r>
        <w:t>3.6Â Â Â Â  Kreisarzt Dr. med. B.___, Facharzt FMH fÃ¼r Chirurgie, speziell Allgemein- und Unfallchirurgie, fÃ¼hrte am 4. Oktober 2010 zuhanden der MilitÃ¤rversicherung aus, aufgrund der Berichte von Dr. A.___ (vgl. vorstehend E. 3.5) und med. pract. Y.___ (vgl. vorstehend E. 3.4) mÃ¼sse davon ausgegangen werden, dass die bisherige EinschÃ¤tzung der zumutbaren ArbeitsfÃ¤higkeit als Laborant in der derzeitigen Arbeitssituation und Anstellung mit 50 % adÃ¤quat gewesen sei, auch wenn die durchgefÃ¼hrte EFL zu einer divergierenden Zumutbarkeitsbeurteilung des Laboranten gefÃ¼hrt habe und eine Arbeitszeit von 5.6 Stunden beziehungsweise ArbeitsfÃ¤higkeit von 66 2/3 % als zumutbar erachtet worden sei (Urk. 8/113 S. 2).</w:t>
      </w:r>
    </w:p>
    <w:p>
      <w:r>
        <w:t>3.7Â Â Â Â  Am 16. November 2010 erstatteten die Ãrzte des Instituts C.___ (C.___) ein Gutachten im Auftrag der Beschwerdegegnerin (Urk. 8/108/2-31). Sie stÃ¼tzten sich auf die ihnen Ã¼berlassenen Akten (S. 3 ff.), die Angaben des BeschwerdefÃ¼hrers (S. 14 ff.) und die von ihnen am 11. Oktober 2010 (S. 1 Mitte) erhobenen allgemeinmedizinischen (S. 16 f.), psychiatrischen (S. 17 ff.) und orthopÃ¤dischen (S. 21 ff.) Befunde.</w:t>
      </w:r>
    </w:p>
    <w:p>
      <w:r>
        <w:t>Â Â Â Â Â Â Â Â  Die Gutachter stellten folgende Diagnosen mit Einfluss auf die ArbeitsfÃ¤higkeit (S. 27 Ziff. 5.1):</w:t>
      </w:r>
    </w:p>
    <w:p>
      <w:r>
        <w:t>chronische Knieschmerzen links</w:t>
      </w:r>
    </w:p>
    <w:p>
      <w:r>
        <w:t>- medial betonte Gonarthrose bei Status nach Osteochondrosis dissecans des medialen Femurkondylus</w:t>
      </w:r>
    </w:p>
    <w:p>
      <w:r>
        <w:t>- Status nach multiplen Voroperationen, erstmals am 28. Januar 1992, zuletzt am 31. August 2004 mit zweimaliger postoperativer Infektentwicklung</w:t>
      </w:r>
    </w:p>
    <w:p>
      <w:r>
        <w:t>Â Â Â Â Â Â Â Â  Als Diagnose ohne Einfluss auf die ArbeitsfÃ¤higkeit (S. 27 Ziff. 5.2) nannten sie eine leichte depressive Episode (ICD-10 F32.0).</w:t>
      </w:r>
    </w:p>
    <w:p>
      <w:r>
        <w:t>Â Â Â Â Â Â Â Â  Zur ArbeitsfÃ¤higkeit fÃ¼hrten die Gutachter aus, in der TÃ¤tigkeit als Laborant bestehe am aktuellen Arbeitsplatz eine zumutbare ArbeitsfÃ¤higkeit von 50 %, idealerweise verteilt auf den ganzen Tag mit regelmÃ¤ssigen Pausen (S. 28 Ziff. 6.2).</w:t>
      </w:r>
    </w:p>
    <w:p>
      <w:r>
        <w:t>Â Â Â Â Â Â Â Â  Aus psychiatrischer und internistischer Sicht bestÃ¼nden keine EinschrÃ¤nkungen der ArbeitsfÃ¤higkeit. Aus orthopÃ¤discher Sicht (und zusammenfassend) bestehe fÃ¼r kÃ¶rperlich leichte TÃ¤tigkeiten, die vorwiegend im Sitzen, jedoch mit gelegentlichen Positionswechseln durchgefÃ¼hrt werden kÃ¶nnten, eine vollzeitliche ArbeitsfÃ¤higkeit mit um 20 % vermindertem Rendement, somit eine zumutbare effektiv verwertbare Arbeitsleistung von 80 % (S. 28 f. Ziff. 6.4)</w:t>
      </w:r>
    </w:p>
    <w:p>
      <w:r>
        <w:t>3.8Â Â Â Â  Am 5. Januar 2011 berichtete Dr. med. Dr. sc. nat. D.___, FMH OrthopÃ¤dische Chirurgie und Traumatologie, FMH Handchirurgie, Ã¼ber seine auf Zuweisung des Hausarztes gleichentags erfolgte Untersuchung (Urk. 8/112). Er fÃ¼hrte unter anderem aus, bezogen auf die Frage der ArbeitsfÃ¤higkeit gebe es offensichtlich eine Grundfrage mit einer Symptomausweitung. Diese Frage sei nicht einfach zu beantworten. Es fehle vor allem eine richtige Diagnose zur AbklÃ¤rung der chronischen belastungsabhÃ¤ngigen Unterschenkelschmerzen beidseits. Nach ausfÃ¼hrlicher Besprechung habe der BeschwerdefÃ¼hrer bestÃ¤tigt, dass er sich momentan am linken Knie nicht operieren lassen mÃ¶chte (S. 3 oben).</w:t>
      </w:r>
    </w:p>
    <w:p>
      <w:r>
        <w:t>3.9Â Â Â Â  Am 11. Februar 2011 nahm Dr. Z.___ zum C.___-Gutachten Stellung (Urk. 8/110). Er legte unter anderem dar, wÃ¤hrend des gesamten Behandlungsverlaufs seien die - einzeln genannten - Kriterien einer schweren depressiven Episode erfÃ¼llt gewesen (S. 2 Mitte). ÂAufgrund von nochmaligen NachforschungenÂ scheine allerdings tatsÃ¤chlich mit dem (von ihm verwendeten) Diagnosecode F.06.32 ausschliesslich eine das Zentralnervensystem unmittelbar betreffende Krankheit gemeint zu sein. Somit formuliere er seine Diagnose wie folgt neu (S. 2 unten): schmerz- und teilausfallbedingte chronifizierte depressive Entwicklung, aktuell mittelgradige Episode (ICD-10: F33.11).</w:t>
      </w:r>
    </w:p>
    <w:p>
      <w:r>
        <w:t>Â Â Â Â Â Â Â Â  Der jetzige Arbeitsplatz, an welchem der Patient (knapp) fÃ¤hig sei, sein Pensum von 50 % zu erbringen, habe den Charakter einer geschÃ¼tzten Arbeitsstelle (S. 3 Mitte). Eine generelle ArbeitsfÃ¤higkeit von 80 % erscheine ihm - aus nÃ¤her dargelegten GrÃ¼nden - als nicht realistisch (S. 3).</w:t>
      </w:r>
    </w:p>
    <w:p>
      <w:r>
        <w:t>3.10Â Â  Am 23. Mai 2011 nahmen die C.___-Gutachter ergÃ¤nzend Stellung (Urk. 8/121). Sie fÃ¼hrten unter anderem aus, aufgrund der von ihnen erhobenen psychopathologischen Befunde und der anamnestischen Angaben hÃ¤tten sich keine Hinweise auf das Vorliegen einer mittelgradigen oder schweren depressiven StÃ¶rung gefunden. Es sei auch zu erwÃ¤hnen, dass die psychiatrische Behandlung eher in grÃ¶sseren AbstÃ¤nden stattfinde und die anti-depressive Behandlung sehr niedrig dosiert gefÃ¼hrt werde; bis anhin sei auch nie eine stationÃ¤re psychiatrische Behandlung in Betracht gezogen worden (S. 2 unten).</w:t>
      </w:r>
    </w:p>
    <w:p>
      <w:r>
        <w:t>Â Â Â Â Â Â Â Â  Die Dokumente der MilitÃ¤rversicherung bestÃ¤tigten ihre EinschÃ¤tzung einer ArbeitsfÃ¤higkeit von 50 % in der angestammten TÃ¤tigkeit als Laborant in der vom Versicherten ausgeÃ¼bten Form (S. 3 unten). Leider fehle eine Stellungnahme zur ArbeitsfÃ¤higkeit in einer besser adaptierten TÃ¤tigkeit, die in Anbetracht der objektivierbaren medizinischen Befunde und der am bisherigen Arbeitsplatz vorkommenden Belastungen sicher etwas hÃ¶her eingeschÃ¤tzt werden dÃ¼rfe (S. 4 oben).</w:t>
      </w:r>
    </w:p>
    <w:p>
      <w:r>
        <w:rPr>
          <w:b/>
        </w:rPr>
        <w:t>E. 4</w:t>
      </w:r>
    </w:p>
    <w:p>
      <w:r>
        <w:t>4.1Â Â Â Â  Hinsichtlich der ArbeitsfÃ¤higkeit in der aktuell ausgeÃ¼bten TÃ¤tigkeit stimmen die EinschÃ¤tzungen, auf welche der Kreisarzt im Rahmen der MilitÃ¤rversicherung abstellte, und diejenige im C.___-Gutachten Ã¼berein. Sie wurde auf 50 % veranschlagt.</w:t>
      </w:r>
    </w:p>
    <w:p>
      <w:r>
        <w:t>4.2Â Â Â Â  FÃ¼r die InvaliditÃ¤tsbemessung entscheidend ist jedoch die ArbeitsfÃ¤higkeit in den vorhandenen EinschrÃ¤nkungen (besser) angepassten TÃ¤tigkeiten (vorstehend E. 1.4).</w:t>
      </w:r>
    </w:p>
    <w:p>
      <w:r>
        <w:t>Â Â Â Â Â Â Â Â  Diese wurde bei der Ã¤rztlichen Beurteilung zuhanden der MilitÃ¤rversicherung offensichtlich gar nicht in Betracht gezogen: Der Kreisarzt bezog sich ausschliesslich auf die berichtete Belastbarkeit des BeschwerdefÃ¼hrers in der aktuellen TÃ¤tigkeit und setzte diese mit der massgebenden ArbeitsfÃ¤higkeit gleich (vorstehend E. 3.6). Dass im Rahmen der EFL zu beiden - unterschiedlich konzipierten - Arten von LeistungsfÃ¤higkeit Aussagen gemacht wurden, scheint er Ã¼bersehen zu haben; jedenfalls nahm er keinerlei Bezug darauf. Auch die vom Gericht beigezogenen Ã¤rztlichen Stellungnahmen, auf welche sich der Kreisarzt stÃ¼tzte, enthalten keine Ãberlegungen zur ArbeitsfÃ¤higkeit in leidensangepasster TÃ¤tigkeit: Der Hausarzt referierte die vom BeschwerdefÃ¼hrer berichtete Belastbarkeit an der aktuellen Stelle (vorstehend E. 3.4), der konsultierte OrthopÃ¤de - der sich primÃ¤r mit einer allfÃ¤lligen Operationsindikation befasste - ebenfalls (vorstehend E. 3.5).</w:t>
      </w:r>
    </w:p>
    <w:p>
      <w:r>
        <w:t>Â Â Â Â Â Â Â Â  Die genannten Beurteilungen tragen deshalb zur Beantwortung der Frage der ArbeitsfÃ¤higkeit in leidensangepasster TÃ¤tigkeit nichts bei.</w:t>
      </w:r>
    </w:p>
    <w:p>
      <w:r>
        <w:t>4.3Â Â Â Â  Im Bericht Ã¼ber die EFL-AbklÃ¤rung wurde fÃ¼r mindestens sehr leichte, vorwiegend sitzende Arbeiten (ohne knien oder kriechen) eine volle ArbeitsfÃ¤higkeit attestiert (vorstehend E. 3.1). Im C.___-Gutachten wurde die entsprechende ArbeitsfÃ¤higkeit - bei vergleichbaren EinschrÃ¤nkungen - auf 80 % veranschlagt.</w:t>
      </w:r>
    </w:p>
    <w:p>
      <w:r>
        <w:t>Â Â Â Â Â Â Â Â  Nachdem das genannte Gutachten alle praxisgemÃ¤ssen Kriterien (vorstehend E. 1.5) vollumfÃ¤nglich erfÃ¼llt, ist darauf abzustellen.</w:t>
      </w:r>
    </w:p>
    <w:p>
      <w:r>
        <w:t>4.4Â Â Â Â  Der Einwand seitens des behandelnden Psychiaters, eine generelle ArbeitsfÃ¤higkeit von 80 % erscheine ihm als nicht realistisch (vorstehend E. 3.9), vermag nicht durchzudringen. Soweit die Belastbarkeit aus somatischer Sicht in Frage steht, hat seine Beurteilung als fachfremde Stellungnahme weniger Gewicht. Und soweit es um sein eigenes Fachgebiet geht, sind ebenfalls gewichtige Zweifel angebracht: Er fÃ¼hrte aus, wÃ¤hrend des gesamten Behandlungsverlaufs - mithin ab Dezember 2009 (vorstehend E. 3.3) - seien die Kriterien einer schweren depressiven Episode erfÃ¼llt gewesen (vorstehend E. 3.9); dass solches mit einer zur gleichen Zeit im Umfang von rund 50 % ausgeÃ¼bten ErwerbstÃ¤tigkeit vereinbar gewesen sein sollte, wÃ¤re in hohem Masse erlÃ¤uterungsbedÃ¼rftig und erweist sich mangels einer solchen BegrÃ¼ndung als wenig Ã¼berzeugend. Ebenfalls widersprÃ¼chlich erscheint es, einerseits eine schwere Episode als durchgehend gegeben zu postulieren, und dann aber doch aktuell eine mittelgradige Episode zu diagnostizieren.</w:t>
      </w:r>
    </w:p>
    <w:p>
      <w:r>
        <w:t>Â Â Â Â Â Â Â Â  Am ehesten verstÃ¤ndlich sind diese Inkonsistenzen in der Beurteilung, wenn man Âdie im Rahmen der BeweiswÃ¼rdigung relevante Verschiedenheit von Behandlungsauftrag einerseits und Begutachtungsauftrag andererseitsÂ (Urteil des Bundesgerichts 9C_842/2009 vom 17. November 2009 E. 2.2; vgl. BGE 135 V 465 E. 4.5 S. 470 und Urteile 8C_768/2011 vom 7. Februar 2012 E. 5.3.3, 9C_748/2011 vom 1. Dezember 2011 E. 3.3, 9C_400/2010 vom 9. September 2010 [in BGE 136 V 376 nicht publizierte] E. 5.2, 9C_865/2009 vom 3. Dezember 2009 E. 3.2, 9C_24/2008 vom 27. Mai 2008 E. 2.3.2, 9C_801/2007 vom 7. Februar 2008 E. 3.2.2, sowie der im Strafrecht ergangene BGE 124 I 170 E. 4 S. 175) in Rechnung stellt.</w:t>
      </w:r>
    </w:p>
    <w:p>
      <w:r>
        <w:t>Â Â Â Â Â Â Â Â  Damit fÃ¤llt ein Abstellen auf die genannte Beurteilung ausser Betracht.</w:t>
      </w:r>
    </w:p>
    <w:p>
      <w:r>
        <w:t>4.5Â Â Â Â  Somit ist der medizinische Sachverhalt als dahingehend erstellt festzuhalten, dass fÃ¼r - nÃ¤her umschriebene - leidensangepasste TÃ¤tigkeiten eine ArbeitsfÃ¤higkeit von 80 % besteht.</w:t>
      </w:r>
    </w:p>
    <w:p>
      <w:r>
        <w:rPr>
          <w:b/>
        </w:rPr>
        <w:t>E. 5</w:t>
      </w:r>
    </w:p>
    <w:p>
      <w:r>
        <w:t>5.1Â Â Â Â  Zur Bestimmung des Valideneinkommens hat die Beschwerdegegnerin das von der MilitÃ¤rversicherung im Jahr 2009 eingesetzte Valideneinkommen von Fr. 83Â096.-- (vgl. Urk. 8/57 S. 2 Ziff. 2) auf das Jahr 2011 hochgerechnet und so rund Fr. 84Â263.-- ermittelt (Urk. 8/126).</w:t>
      </w:r>
    </w:p>
    <w:p>
      <w:r>
        <w:t>5.2Â Â Â Â  Dagegen hat der BeschwerdefÃ¼hrer eingewandt, sein Einkommen habe bereits im Jahr 2003 rund Fr. 83Â840.-- betragen, und hat diesen Betrag auf das Jahr 2010 hochgerechnet (Urk. 1 S. 6 Ziff. 3).</w:t>
      </w:r>
    </w:p>
    <w:p>
      <w:r>
        <w:t>Â Â Â Â Â Â Â Â  Der Einwand ist in dieser Form unzutreffend. GemÃ¤ss dem Auszug aus dem individuellen Konto betrug das Einkommen zwar im Jahr 2003 Fr. 83Â840.--, in den Jahren (beim gleichen Arbeitgeber) 2004 jedoch lediglich Fr. 78Â429.--, 2005 Fr. 81Â328.-- und 2006 Fr. 76Â293.-- (Urk. 8/42, Urk. 8/104).</w:t>
      </w:r>
    </w:p>
    <w:p>
      <w:r>
        <w:t>Â Â Â Â Â Â Â Â  Anhaltspunkte, weshalb auf das beschwerdeweise angefÃ¼hrte hÃ¶chste, aber weiter zurÃ¼ck liegende Einkommen abzustellen wÃ¤re, wurden nicht geltend gemacht und sind nicht ersichtlich.</w:t>
      </w:r>
    </w:p>
    <w:p>
      <w:r>
        <w:t>5.3Â Â Â Â  In seiner Anmeldung vom 22. Februar 2009 gab der BeschwerdefÃ¼hrer als aktuelles Einkommen bei vollem Pensum Fr. 83Â096.-- an und als frÃ¼heres, von 2001 bis 2007 als Hausmeister erzieltes Einkommen Fr. 82Â152.-- (Urk. 8/49 Ziff. 5.4).</w:t>
      </w:r>
    </w:p>
    <w:p>
      <w:r>
        <w:t>Â Â Â Â Â Â Â Â  Die MilitÃ¤rversicherung fÃ¼hrte in der RentenverfÃ¼gung vom 20. Mai 2009 (Urk. 8/57 = Urk. 8/87/102-104) unter anderem aus, der BeschwerdefÃ¼hrer habe per 1. Oktober 2007 eine TÃ¤tigkeit als Laborant aufnehmen kÃ¶nnen (S. 1 Ziff. 3), sei jedoch wegen zunehmenden belastungsabhÃ¤ngigen Kniebeschwerden seit 1. Mai 2008 zu 50 % arbeitsunfÃ¤hig (S. 1 Ziff. 4). Das ohne ArbeitsunfÃ¤higkeit - also bei vollem Pensum - erzielte Einkommen von Fr. 83Â096.-- setzte sie als Valideneinkommen ein (S. 2 Ziff. 2).</w:t>
      </w:r>
    </w:p>
    <w:p>
      <w:r>
        <w:t>Â Â Â Â Â Â Â Â  Nach VerfÃ¼gungserlass fand am 26. Mai 2009 eine Besprechung des Aussendienstmitarbeiters der MilitÃ¤rversicherung mit dem BeschwerdefÃ¼hrer am Arbeitsplatz statt (Urk. 8/87/99-101). Dabei wurden zur genannten VerfÃ¼gung keine Bemerkungen angebracht (S. 1).</w:t>
      </w:r>
    </w:p>
    <w:p>
      <w:r>
        <w:t>5.4Â Â Â Â  Nach Lage der Akten erweist sich die Art und Weise, wie die Beschwerdegegnerin das 2011 massgebende Valideneinkommen ermittelt hat, als korrekt. Insbesondere ist es richtig, dass sie nicht auf ein lÃ¤nger zurÃ¼ckliegendes Einkommen abgestellt hat, das der BeschwerdefÃ¼hrer an einer Stelle erzielt hat, die er im Jahr 2007 aufgegeben hat, sondern auf das Einkommen, das er mit der seit 2007 ausgeÃ¼bten TÃ¤tigkeit erzielen kÃ¶nnte, wenn er diese zu 100 % ausÃ¼ben kÃ¶nnte.</w:t>
      </w:r>
    </w:p>
    <w:p>
      <w:r>
        <w:t>Â Â Â Â Â Â Â Â  Als Valideneinkommen im Jahr 2011 ist somit der Betrag von Fr. 84Â263.-- einzusetzen.</w:t>
      </w:r>
    </w:p>
    <w:p>
      <w:r>
        <w:rPr>
          <w:b/>
        </w:rPr>
        <w:t>E. 6</w:t>
      </w:r>
    </w:p>
    <w:p>
      <w:r>
        <w:t>6.1Â Â Â Â  Zur Bestimmung des Invalideneinkommens hat die Beschwerdegegnerin auf das mittlere der von MÃ¤nnern mit Berufs- und Fachkenntnissen (Niveau 3) im Total aller Wirtschaftszweige erzielten Einkommen gemÃ¤ss LSE abgestellt (Urk. 8/126).</w:t>
      </w:r>
    </w:p>
    <w:p>
      <w:r>
        <w:t>Â Â Â Â Â Â Â Â  Dies erscheint wenig plausibel, denn es ist nicht anzunehmen und wird von der Beschwerdegegnerin auch nicht explizit geltend gemacht, dass der BeschwerdefÃ¼hrer in allen Branchen Ã¼ber Berufs- und Fachkenntnisse verfÃ¼gt.</w:t>
      </w:r>
    </w:p>
    <w:p>
      <w:r>
        <w:t>Â Â Â Â Â Â Â Â  Das Abstellen auf Niveau 3 als solches ist zwar nicht zu beanstanden und wurde auch vom BeschwerdefÃ¼hrer nicht gerÃ¼gt. Aber wenn Berufs- und Fachkenntnisse vorausgesetzt werden, sollten TabellenlÃ¶hne aus Branchen Verwendung finden, wo der BeschwerdefÃ¼hrer entsprechend qualifiziert ist.</w:t>
      </w:r>
    </w:p>
    <w:p>
      <w:r>
        <w:t>6.2Â Â Â Â  Der BeschwerdefÃ¼hrer arbeitet erfolgreich, wenn auch unter Bedingungen, die seinen gesundheitlichen BeeintrÃ¤chtigungen nicht angemessen Rechnung tragen, als Laborant, mithin in der Chemiebranche. Hier betrug das mittlere von MÃ¤nnern mit Berufs- und Fachkenntnissen erzielte Einkommen im Jahr 2010 Fr. 7Â156.-- (LSE 2010 S. 26, Tab. TA 1, Ziff. 20, Niveau 3, MÃ¤nner). Auf ein Jahr umgerechnet, der Nominallohnentwicklung von 1.1 % und der durchschnittlichen Arbeitszeit von 41.6 Stunden angepasst ergibt dies im Jahr 2011 rund Fr. 90Â200.-- (Fr. 7Â156.-- x 12 x 1.01 : 40.0 x 41.6).</w:t>
      </w:r>
    </w:p>
    <w:p>
      <w:r>
        <w:t>Â Â Â Â Â Â Â Â  Umgerechnet auf das dem BeschwerdefÃ¼hrer zumutbare Pensum von 80 % ergibt dies Fr. 72Â160.-- im Jahr 2011 (Fr. 90Â200.-- x 0.8).</w:t>
      </w:r>
    </w:p>
    <w:p>
      <w:r>
        <w:t>6.3Â Â Â Â  ZusÃ¤tzlich ist dem Umstand Rechnung zu tragen, dass der BeschwerdefÃ¼hrer zwar als Laborant tÃ¤tig sein kÃ¶nnte, dafÃ¼r jedoch nur kÃ¶rperlich leichte TÃ¤tigkeiten, die vorwiegend im Sitzen, jedoch mit gelegentlichen Positionswechseln durchgefÃ¼hrt werden kÃ¶nnen (vorstehend E. 3.7), in Frage kommen.</w:t>
      </w:r>
    </w:p>
    <w:p>
      <w:r>
        <w:t>Â Â Â Â Â Â Â Â  Die EinschrÃ¤nkung auf vorwiegend sitzende, gelegentliche Positionswechsel erlaubende TÃ¤tigkeiten dÃ¼rfte sich mit Ã¼berwiegender Wahrscheinlichkeit lohnmindernd auswirken. Dem ist mit einem Abzug (vorstehend E. 1.7) in der HÃ¶he von 15 % Rechnung zu tragen.</w:t>
      </w:r>
    </w:p>
    <w:p>
      <w:r>
        <w:t>Â Â Â Â Â Â Â Â  Damit resultiert ein Invalideneinkommen von Fr. 61Â336.-- (Fr. 72Â160.-- x 0.85).</w:t>
      </w:r>
    </w:p>
    <w:p>
      <w:r>
        <w:t>6.4Â Â Â Â  Beim Valideneinkommen von Fr. 84Â263.-- (vorstehend E. 5.4) und einem Invalideneinkommen von Fr. 61Â336.-- (vorstehend E. 6.3) betrÃ¤gt die Einkommenseinbusse Fr. 22Â927.--, was einen InvaliditÃ¤tsgrad von rund 27 % ergibt.</w:t>
      </w:r>
    </w:p>
    <w:p>
      <w:r>
        <w:t>Â Â Â Â Â Â Â Â  Somit besteht kein Rentenanspruch und die angefochtene VerfÃ¼gung erweist sich als rechtens.</w:t>
      </w:r>
    </w:p>
    <w:p>
      <w:r>
        <w:t>Â Â Â Â Â Â Â Â  Demnach ist die dagegen erhobene Beschwerde abzuweisen.</w:t>
      </w:r>
    </w:p>
    <w:p>
      <w:r>
        <w:t>7.Â Â Â Â Â Â  Die Verfahrenskosten gemÃ¤ss Art. 69 Abs. 1 bis des Bundesgesetzes Ã¼ber die Invalidenversicherung (IVG) sind ermessensweise auf Fr. 800.-- festzusetzen und ausgangsgemÃ¤ss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RechtsanwÃ¤ltin Yvonne DÃ¼rst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