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IV.2011.00932 vom 29. November 2012</w:t>
      </w:r>
    </w:p>
    <w:p>
      <w:r>
        <w:t>ZH Sozialversicherungsgericht, 2012-11-29, DE</w:t>
      </w:r>
    </w:p>
    <w:p>
      <w:r>
        <w:rPr>
          <w:b/>
        </w:rPr>
        <w:t xml:space="preserve">Quelle: </w:t>
      </w:r>
      <w:r>
        <w:t>https://mcp.opencaselaw.ch/entscheid/zh_sozialversicherungsgericht_IV.2011.00932</w:t>
      </w:r>
    </w:p>
    <w:p>
      <w:r>
        <w:t>FR: ZH_SOZIALVERSICHERUNGSGERICHT IV.2011.00932 du 29 novembre 2012</w:t>
      </w:r>
    </w:p>
    <w:p>
      <w:r>
        <w:t>IT: ZH_SOZIALVERSICHERUNGSGERICHT IV.2011.00932 del 29 novembre 2012</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w:t>
      </w:r>
    </w:p>
    <w:p>
      <w:r>
        <w:t>Â Â Â Â Â Â Â Â  GemÃ¤ss Art. 88a Abs. 1 IVV ist eine Verbesserung der ErwerbsfÃ¤higkeit oder der FÃ¤higkeit, sich im Aufgabenbereich zu betÃ¤tigen, fÃ¼r die Herabsetzung oder Aufhebung der Leistung von dem Zeitpunkt an zu berÃ¼cksichtigen, in dem angenommen werden kann, dass sie voraussichtlich lÃ¤ngere Zeit dauern wird. Sie ist in jedem Fall zu berÃ¼cksichtigen, nachdem sie ohne wesentliche Unterbrechung drei Monate gedauert hat und voraussichtlich weiterhin andauern wird.</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machte zusammengefasst geltend, nach Ablauf der Wartezeit im Dezember 2008 habe eine volle ArbeitsunfÃ¤higkeit fÃ¼r jegliche TÃ¤tigkeit bestanden. Ab dem Gutachtensdatum vom 28. MÃ¤rz 2009 bestehe fÃ¼r die angestammte TÃ¤tigkeit als Mitarbeiterin Verkauf Food bei Y.___ eine volle ArbeitsfÃ¤higkeit, so dass ab diesem Zeitpunkt keine InvaliditÃ¤t mehr ausgewiesen sei (Urk. 2 S. 3 f.).</w:t>
      </w:r>
    </w:p>
    <w:p>
      <w:r>
        <w:t>2.2Â Â Â Â  Dem hielt die BeschwerdefÃ¼hrerin im Wesentlichen entgegen, die Beschwerdegegnerin stÃ¼tze sich zu Unrecht auf das Gutachten des Z.___. Dieses berÃ¼cksichtige die aktuelle Gesundheitsentwicklung nicht und sei insofern nicht umfassend. Zudem weiche es unbegrÃ¼ndet von den Beurteilungen des behandelnden Rheumatologen wie auch des behandelnden Psychiaters ab, welche beide auf ihrem Fachgebiet eine Verschlechterung des Gesundheitszustandes ersehen hÃ¤tten (Urk. 1 S. 4). Weiter sei keine Erfassung der funktionellen LeistungsfÃ¤higkeit (EFL) erfolgt, obwohl sich der behandelnde Rheumatologe klar dafÃ¼r ausgesprochen habe (Urk. 1 S. 7). Der behandelnde Rheumatologe erachte sie als zu 100 % und der behandelnde Psychiater als zu 50 % arbeitsunfÃ¤hig in jeglicher TÃ¤tigkeit (Urk. 1 S. 7 und S. 11).</w:t>
      </w:r>
    </w:p>
    <w:p>
      <w:r>
        <w:t>2.3Â Â Â Â  Streitig ist, ob die Beschwerdegegnerin die ab 1. Dezember 2008 zugesprochene ganze Invalidenrente zu Recht per 31. MÃ¤rz 2009 aufgehoben hat, ob mithin davon auszugehen ist, dass sich der Gesundheitszustand der BeschwerdefÃ¼hrerin bis zu diesem Zeitpunkt in anspruchsaufhebender Weise gebessert und diese Besserung ohne wesentliche Unterbrechung drei Monate angedauert hat und voraussichtlich weiterhin andauern wird.</w:t>
      </w:r>
    </w:p>
    <w:p>
      <w:r>
        <w:t>Â Â Â Â Â Â Â Â</w:t>
      </w:r>
    </w:p>
    <w:p>
      <w:r>
        <w:rPr>
          <w:b/>
        </w:rPr>
        <w:t>E. 3.1</w:t>
      </w:r>
    </w:p>
    <w:p>
      <w:r>
        <w:t>3.1.1Â Â  Der behandelnder Rheumatologe Dr. med. C.___, Rheumatologie FMH, Manuelle Medizin, diagnostizierte im Bericht vom 19. Dezember 2007 an die Rheumaklinik des Spitals D.___ ein invalidisierendes und therapieresistentes radikulÃ¤res Reiz- und senso-motorisches Ausfallsyndrom L5 links bei Diskushernie L5/S1. Beschwerdeschilderung und klinische Befunde seien mit einer radikulÃ¤ren Reiz- und senso-motorischen Ausfallsymptomatik L5 gut vereinbar. Etwas diskordant dazu sei der MRT (Magnetresonanztomographie)-Befund wenig eindrÃ¼cklich, immerhin sei eine medio-linkslaterale Diskushernie L5/S1 mit wahrscheinlicher L5-Alteration links sichtbar. Die periradikulÃ¤re Steroid-Infiltration vom 2. November 2007 sei wenig wirksam gewesen. Dies gelte auch fÃ¼r die physiotherapeutische Behandlung. Bei zunehmender Invalidisierung/UnfÃ¤higkeit, ihre Arbeit zu verrichten, habe sich die BeschwerdefÃ¼hrerin am 18. Dezember 2007 erneut bei ihm gemeldet, wobei sie erstmals mit dem Vorschlag einer stationÃ¤ren Behandlung einverstanden gewesen sei (Urk. 8/13/25-26).</w:t>
      </w:r>
    </w:p>
    <w:p>
      <w:r>
        <w:t>3.1.2Â Â  Vom 24. Dezember 2007 bis 22. Januar 2008 war die BeschwerdefÃ¼hrerin in der Rheumaklinik des D.___ hospitalisiert. Im Bericht des D.___ vom 24. Januar 2008 an die Klinik E.___ (Urk. 8/11/15-20) diagnostizierten die behandelnden Ãrzte, darunter insbesondere Dr. med. F.___, Facharzt fÃ¼r Rheumatologie FMH, Manuelle Medizin (SAMM), Praxislabor (KHM), Interventionelle Schmerztherapie (SSIPM), (1) ein chronisches lumbospondylogenes Schmerzsyndrom, aktuell linksbetont akzentuiert mit/bei WirbelsÃ¤ulenfehlhaltung (leichtgradig), Haltungsinsuffizienz, muskulÃ¤rer Dysbalancen, psychosomatischer Komponente mit Verdacht auf SchmerzverarbeitungsstÃ¶rung sowie dissoziativer StÃ¶rung (psychiatrisches Konsil vom 14. Januar 2008), (2) ein chronisches Cervico-Thorakovertebralsyndrom linksbetont mit Verdacht auf Segmentdysfunktionen obere-mittlere BrustwirbelsÃ¤ule (BWS), Ãberlastungsmyosen parascapulÃ¤r sowie (3) einen Verdacht auf einen symptomatischen Senk-Spreizfuss links mit/bei Verdacht auf leichte Fasciitis plantaris, Morton-Neuralgie Dig II/III mÃ¶glich (Urk. 8/11/15). Mittels angepasster analgetischer Medikation mit zudem Gabe einer schmerzmodulierenden Tryptizolmedikation sowie intensiver multimodaler Physiotherapie sei im Verlauf nur eine leichte Verbesserung gelungen, so dass sie sich bei klinisch mÃ¶glicher tieflumbaler Ã¼berlasteter Facettengelenksproblematik fÃ¼r eine entsprechende BV-gesteuerte Infiltration der Intervertebralgelenke L4/5 und L5/S1 beidseits entschieden hÃ¤tten, welche am 31. Dezember 2007 durchgefÃ¼hrt worden sei und eine leichte Verbesserung der lumbalen Schmerzen habe erbringen kÃ¶nnen. Mit den erhobenen Befunden habe sich eine teilweise Beschwerdediskrepanz zu den subjektiv geÃ¤usserten Symptomen ergeben, so dass sie bei zudem betrÃ¤chtlicher psychosozialer Belastungssituation und Verdacht auf eine erhebliche psychosomatische Komponente im Hinblick auf eine entsprechend ausgerichtete Rehabilitation eine psychiatrische Evaluation angefordert hÃ¤tten. Diese habe die psychosomatische Komponente bestÃ¤tigt und zudem den Verdacht auf eine mÃ¶gliche dissoziative StÃ¶rung ergeben sowie zur Empfehlung einer psychosomatisch ausgerichteten Rehabilitation gefÃ¼hrt, welche sie bei von ihrer Seite aus ausgeschÃ¶pfter Therapie beantragt hÃ¤tten und welche die BeschwerdefÃ¼hrerin in der E.___ ab dem 22. Januar 2008 habe antreten kÃ¶nnen. Die ArbeitsunfÃ¤higkeit betrage 100 % vom 24. Dezember 2007 bis 31. Januar 2008 und voraussichtlich bis Mitte Februar 2008 (Urk. 8/11/16).</w:t>
      </w:r>
    </w:p>
    <w:p>
      <w:r>
        <w:t>3.1.3Â Â  Die Ãrzte der E.___ berichteten am 22. Februar 2008 (Urk. 8/11/24-27), die BeschwerdefÃ¼hrerin sei vom 22. Januar bis 16. Februar 2008 stationÃ¤r behandelt worden. Die lange Schmerzsymptomatik habe konsekutiv zur Schonhaltung, teilweisen Immobilisation und zu muskulÃ¤ren Dysbalancen gefÃ¼hrt. Der stationÃ¤re Aufenthalt habe aus ihrer Sicht und aus Sicht der BeschwerdefÃ¼hrerin als teilweise erfolgreich eingestuft werden kÃ¶nnen. Es habe einerseits eine Linderung der Schmerzsymptomatik, eine Verbesserung im Umgang und Einsatz von Schmerzcopingstrategien und eine kÃ¶rperliche Rekonditionierung bei verbesserter Kraft und Belastbarkeit erzielt werden kÃ¶nnen. ZusÃ¤tzlich hÃ¤tten belastende Situationen und Zukunftsperspektiven erarbeitet und besprochen werden kÃ¶nnen. Die hier erzielten Fortschritte sollten ambulant weiter gefestigt werden (Urk. 8/11/25). Zentraler Punkt fÃ¼r den weiteren Verlauf der Erkrankung sei ihres Erachtens die Reintegration in den Arbeitsprozess. Sie wÃ¼rden eine langsame stufenweise Wiedereingliederung in den Berufsalltag als Angestellte einer Supermarktkette empfehlen. Die hier erzielten Fortschritte sollten daher ambulant weiter stabilisiert und gefestigt werden. DiesbezÃ¼glich sei die BeschwerdefÃ¼hrerin fÃ¼r eine Woche nach der Rehabilitation fÃ¼r 50 % arbeitsunfÃ¤hig. Je nach klinischem Verlauf sollte die ArbeitsfÃ¤higkeit dann sukzessive gesteigert werden mit Neuevaluation durch den Hausarzt (Urk. 8/11/26).</w:t>
      </w:r>
    </w:p>
    <w:p>
      <w:r>
        <w:t>3.1.4Â Â  Dem Bericht von Dr. F.___ vom 27. MÃ¤rz 2008 (Urk. 8/11/21-23) sind ambulante Konsultationen auf der Rheumaklinik des D.___ am 26. Februar 2008 und 11. MÃ¤rz 2008 zu entnehmen, nachdem sich die BeschwerdefÃ¼hrerin unmittelbar nach dem Klinikaufenthalt mit unverÃ¤nderten Beschwerden und 10 Kilogramm Gewichtsverlust seit Dezember 2007 bei Dr. C.___ gemeldet habe. Dr. F.___ vermerkte, aktuell berichte die BeschwerdefÃ¼hrerin, der Aufenthalt in der E.___ habe nicht viel, eigentlich gar nichts gebracht (Urk. 8/11/21). Es biete sich im Vergleich zum stationÃ¤ren Aufenthalt ein in etwa unverÃ¤ndertes Beschwerdebild (Urk. 8/11/22). Die Empfehlung zur langsamen und stufenweisen Reintegration in den Arbeitsprozess mit einer von der E.___ attestierten ArbeitsfÃ¤higkeit von 50 % habe von der BeschwerdefÃ¼hrerin nicht umgesetzt werden kÃ¶nnen und sei in der gegenwÃ¤rtigen Situation nicht realistisch. Er habe mit der BeschwerdefÃ¼hrerin die Wiederaufnahme der kombinierten passiven und aktiven physiotherapeutischen Massnahmen an der Physiotherapie im D.___ vereinbart. ZusÃ¤tzlich werde sie begleitende psychotherapeutische Massnahmen im Rahmen der ambulanten Schmerzgruppe bei der G.___ in der Klinik H.___ sowie ein schmerzdistanzierendes mildes Antidepressivum erhalten. Eine weitere Nachkontrolle sei am 11. April 2008 vorgesehen. Bis dahin bestehe weiterhin eine 100%ige ArbeitsunfÃ¤higkeit (Urk. 8/11/23).</w:t>
      </w:r>
    </w:p>
    <w:p>
      <w:r>
        <w:t>3.1.5Â Â  Im Bericht vom 26. Juni 2008 (Urk. 8/11) fÃ¼hrte Dr. F.___ eine ArbeitsunfÃ¤higkeit von 100 % seit dem 15. Dezember 2007 bis 1. Juni 2008, eine solche von 80 % vom 2. bis 12. Juni 2008 im Rahmen eines Arbeitsversuchs im 20%-Pensum zur stufenweisen Wiedereingliederung in den Arbeitsprozess bei Y.___ sowie eine solche von 100 % ab dem 13. Juni 2008 auf (Urk. 8/11/8). Bis zur Konsultation vom 17. Juni 2008 habe sich die Symptomatik trotz diverser Therapien kaum verÃ¤ndert; im Verlauf hÃ¤tten sich zudem wechselnde Beschwerdelokalisationen gezeigt. Ein nÃ¤chster Arbeitsversuch sei fÃ¼r Ende Juli 2008 vorgesehen (Urk. 8/11/12). Die ArbeitsfÃ¤higkeit kÃ¶nne derzeit nicht beurteilt werden, da die kombinierten Massnahmen im Rahmen eines multimodalen Therapiesettings noch am Laufen seien (Urk. 8/11/14).</w:t>
      </w:r>
    </w:p>
    <w:p>
      <w:r>
        <w:t>3.1.6Â Â  Dr. med. I.___, Facharzt fÃ¼r Psychiatrie und Psychotherapie FMH, G.___, diagnostizierte im Bericht vom 23. Juli 2008 (Urk. 8/14) (1) psychologische und Verhaltensfaktoren bei chronischem Schmerzsyndrom, die den Verlauf beeinflussen (ICD-10 F54) vor dem Hintergrund negativer Kindheitserlebnisse (Verlust des Vaters in der Kindheit) (ICD-10 Z61.0) und belastender LebensumstÃ¤nde (ICD-10 Z63.7) sowie (2) eine AnpassungsstÃ¶rung mit depressiver Reaktion (ICD-10 F43.21) (Urk. 8/14/1). Die ArbeitsunfÃ¤higkeit werde zur Zeit vom Rheumatologen attestiert. Psychologische und Verhaltensfaktoren seien vermutlich mitbeteiligt. Eine rein psychiatrisch begrÃ¼ndete ArbeitsunfÃ¤higkeit liege aktuell nicht vor (Urk. 8/14/2).</w:t>
      </w:r>
    </w:p>
    <w:p>
      <w:r>
        <w:t>3.1.7Â Â  Im Gutachten des Z.___ vom 28. MÃ¤rz 2009 (Urk. 8/22) sind keine Diagnosen mit Auswirkung auf die ArbeitsfÃ¤higkeit festgehalten. Unter Diagnosen ohne Auswirkung auf die ArbeitsfÃ¤higkeit finden sich (1) ein chronisches lumbospondylogenes, linksbetontes Schmerzsyndrom mit/bei Ausweitungstendenz, Fehlhaltung, myostatischer Insuffizienz, initialen Osteochondrosen LWK 4/5 und LWK5/SKW1 und rechtslateraler Spondylose LKW5/SKW1 bei ansonsten altersentsprechend regelrechter Darstellung der LWS, (2) ein chronisches cervikocephales und linksbetontes cervikobrachiales Schmerzsyndrom mit/bei Fehlhaltung, myostatischer Insuffizienz, Chondrosen HWK5/6 und HWK 6/7, multisegmentalen und Costotransversalgelenks-FunktionsstÃ¶rungen, (3) ein Knicksenkspreizfuss beidseits mit diskreter Fasciitis plantaris im Ursprungsbereich des M. abductor hallucis links und Fersensporn links (Urk. 8/22/22-23) sowie (4) eine anhaltende somatoforme SchmerzstÃ¶rung (ICD-10 F45.4) (Urk. 8/22/55). Unter BerÃ¼cksichtigung aller Gegebenheiten und Befunde bestehe auf orthopÃ¤disch-rheumatologischem Fachgebiet kein Gesundheitsschaden, der versicherungsmedizinisch betrachtet eine dauerhafte Limitierung der ArbeitsfÃ¤higkeit bezogen auf die zuletzt ausgeÃ¼bte TÃ¤tigkeit als Kassiererin und Mitarbeiterin in der Obst- und GemÃ¼seabteilung von Y.___ begrÃ¼nden kÃ¶nnte. Aus rein rheumatologischer Sicht sei die BeschwerdefÃ¼hrerin auch in allen allfÃ¤lligen VerweisungstÃ¤tigkeiten gemÃ¤ss ihrem allgemeinen Leistungsspektrum uneingeschrÃ¤nkt arbeitsfÃ¤hig (Urk. 8/22/24-25). Aus versicherungsmedizinischer Sicht bestehe auch auf psychiatrischem Fachgebiet keine EinschrÃ¤nkung der ArbeitsfÃ¤higkeit. Die somatoforme SchmerzstÃ¶rung wirke sich in der Regel ohne psychiatrische KomorbiditÃ¤t nicht auf die ArbeitsfÃ¤higkeit aus. Dies bedeute, dass eine Willensanstrengung zur Verwertung der ArbeitsfÃ¤higkeit zumutbar wÃ¤re (Urk. 8/22/55).</w:t>
      </w:r>
    </w:p>
    <w:p>
      <w:r>
        <w:t>3.1.8Â Â  Dr. I.___ bestÃ¤tigte im Bericht vom 2. November 2009 (Urk. 8/29) die von ihm bereits gestellten Diagnosen. Er wies auf den chronifizierten Verlauf hin, wobei die KÃ¼ndigung der Arbeitsstelle, mit der sich die BeschwerdefÃ¼hrerin stark identifiziert habe, zu einer weiteren depressiven Verstimmung gefÃ¼hrt habe. Zu berÃ¼cksichtigen sei, dass die anhaltenden Schmerzen zu psychischer Irritation und depressiver Verstimmung und aufgrund unzureichender BewÃ¤ltigungsstrategien damit auch zur SchmerzverstÃ¤rkung fÃ¼hren kÃ¶nnten (Urk. 8/29/7). Die ArbeitsfÃ¤higkeit mÃ¼sse ganzheitlich interdisziplinÃ¤r beurteilt werden. Zur Zeit bestehe hÃ¶chstens eine medizinisch-theoretische ArbeitsfÃ¤higkeit fÃ¼r eine behinderungsangepasste TÃ¤tigkeit im Ausmass von 50 %, bei welcher die BeschwerdefÃ¼hrerin ausreichend Pausen machen kÃ¶nnte (Urk. 8/29/8).</w:t>
      </w:r>
    </w:p>
    <w:p>
      <w:r>
        <w:t>3.1.9Â Â  In der Stellungnahme vom 25. November 2009 zum Z.___-Gutachten (Urk. 8/30) fasste Dr. F.___ zusammen, er stelle eine konklusive Anamnese- und Befunderhebung fest, wobei sich Differenzen hinsichtlich der daraus ableitbaren Schlussfolgerungen aus seiner bzw. versicherungsmedizinischer Sicht ergÃ¤ben. Seiner Meinung nach werde die pathologische Entwicklung des Beschwerdebildes der letzten zwei Jahre zu wenig berÃ¼cksichtigt und hauptsÃ¤chlich auf die objektivierbaren klinischen und radiologischen Befunde abgestellt. Die funktionellen BeeintrÃ¤chtigungen wÃ¼rden nicht durch eine entsprechende EFL untermauert (Urk. 8/30/2).</w:t>
      </w:r>
    </w:p>
    <w:p>
      <w:r>
        <w:rPr>
          <w:b/>
        </w:rPr>
        <w:t>E. 3.1.10</w:t>
      </w:r>
    </w:p>
    <w:p>
      <w:r>
        <w:t>Dr. F.___ wiederholte im Bericht vom 12. Mai 2010 (Urk. 8/46) nochmals, dass genaue prognostische Angaben zum weiteren Werdegang des Beschwerdekomplexes derzeit nicht gemacht werden kÃ¶nnten, da weiterhin ein multimodales Therapiekonzept bestehe. Die ArbeitsunfÃ¤higkeit bezifferte er weiterhin mit 100 % andauernd. Ob die bisherige TÃ¤tigkeit noch zumutbar sei, kÃ¶nne nicht beurteilt werden, da die BeschwerdefÃ¼hrerin ihre Stelle verloren habe und seitdem arbeitslos sei (Urk. 8/46/8-9).</w:t>
      </w:r>
    </w:p>
    <w:p>
      <w:r>
        <w:rPr>
          <w:b/>
        </w:rPr>
        <w:t>E. 3.1.11</w:t>
      </w:r>
    </w:p>
    <w:p>
      <w:r>
        <w:t>Im Bericht vom 27. Juli 2010 (Urk. 8/47) hielt Dr. I.___ eine Ãnderung der Diagnosen aufgrund des Verlaufs fest. Neu stellte er die Diagnosen einer depressiven StÃ¶rung, gegenwÃ¤rtig mittelgradig (ICD-10 F32.1), sowie eines chronischen Schmerzsyndroms mit somatischen und psychischen Faktoren (ICD-10 F45.1) bestehend seit dem 1. Januar 2010. Die BeschwerdefÃ¼hrerin sei weiterhin schmerzbedingt sehr stark im Lebensvollzug eingeschrÃ¤nkt. Zunehmend habe sich die depressive Symptomatik mit Antriebsarmut, KonzentrationsstÃ¶rungen, rascher ErmÃ¼dbarkeit, Appetitminderung, sozialem RÃ¼ckzug verfestigt. Die depressive Symptomatik werde auch in KÃ¶rperhaltung, Gangbild, monotoner Stimmgebung deutlich. Sie klage anhaltend Ã¼ber Schmerzen und berichte auch Ã¼ber Schmerzepisoden als Kind. Die BeschwerdefÃ¼hrerin habe zunehmend Vertrauen in den Behandler gefasst und berichte auch mehr Ã¼ber eine Angstsymptomatik im Zusammenhang mit einer perfektionistischen Grundhaltung bei der Arbeit. Diese Angstsymptomatik sei jedoch soweit kompensiert gewesen, dass die BeschwerdefÃ¼hrerin arbeitsfÃ¤hig geblieben sei bis zum Beginn der Schmerzerkrankung. Mit zunehmender Behandlung zeigten sich die Ã¤ngstlich vermeidenden PersÃ¶nlichkeitszÃ¼ge deutlicher (Urk. 8/47/2). Die medizinisch-theoretische ArbeitsfÃ¤higkeit mÃ¼sse ganzheitlich interdisziplinÃ¤r beurteilt werden. Aus psychiatrischer Sicht bestehe eine mindestens 50%ige ArbeitsunfÃ¤higkeit (Urk. 8/47/3). Eine TagesprÃ¤senz im Rahmen einer beruflichen Integration von zwei bis vier Stunden sei theoretisch denkbar. Allerdings sei die ReisefÃ¤higkeit aufgrund von AngstzustÃ¤nden der BeschwerdefÃ¼hrerin eingeschrÃ¤nkt (Urk. 8/47/4). Aus seiner Sicht seien sowohl psychiatrische KomorbiditÃ¤t, ausgeprÃ¤gter sozialer RÃ¼ckzug sowie erfolglose Behandlungsmassnahmen deutlich vorhanden. Eine Reintegration in den ersten Arbeitsmarkt sei eher unwahrscheinlich. Zur Mobilisierung der RestarbeitsfÃ¤higkeit brÃ¤uchte es entsprechende begleitende Massnahmen. Die BeschwerdefÃ¼hrerin sehe sich subjektiv allerdings zur Zeit dazu keineswegs in der Lage (Urk. 8/47/5).</w:t>
      </w:r>
    </w:p>
    <w:p>
      <w:r>
        <w:rPr>
          <w:b/>
        </w:rPr>
        <w:t>E. 3.1.12</w:t>
      </w:r>
    </w:p>
    <w:p>
      <w:r>
        <w:t>Dr. B.___ bestÃ¤tigte im Bericht vom 30. Dezember 2010 (Urk. 8/51) die Diagnose einer anhaltenden somatoformen SchmerzstÃ¶rung (ICD-10 F45.4). Als Differenzialdiagnose fÃ¼hrte er eine AnpassungsstÃ¶rung mit anhaltender depressiver Reaktion (ICD-10 F43.21) auf (Urk. 8/51/8). Gesamthaft betrachtet kÃ¶nne eine gewisse Verschlechterung des psychischen Gesundheitszustandes festgestellt werden, aufgrund versicherungsmedizinisch irrelevanter Aspekte lasse sich eine ArbeitsunfÃ¤higkeit auf psychiatrischem Fachgebiet jedoch nach wie vor nicht begrÃ¼nden (Urk. 8/51/10).</w:t>
      </w:r>
    </w:p>
    <w:p>
      <w:r>
        <w:t>3.2Â Â Â Â  Das Gutachten des Z.___ vom 28. MÃ¤rz 2009 (Urk. 8/22) wie auch das Teilgutachten von Dr. B.___ (Urk. 8/51) basiert auf rheumatologischen, kursorisch neurologischen und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Den Gutachten kommt somit grundsÃ¤tzlich volle Beweiskraft zu (vgl. ErwÃ¤gung 1.4).</w:t>
      </w:r>
    </w:p>
    <w:p>
      <w:r>
        <w:rPr>
          <w:b/>
        </w:rPr>
        <w:t>E. 3.3</w:t>
      </w:r>
    </w:p>
    <w:p>
      <w:r>
        <w:t>3.3.1Â Â  In somatischer Hinsicht stimmen die von Dr. A.___ gestellten Diagnosen mit der medizinischen Aktenlage Ã¼berein und sind unbestritten. Streitig und zu prÃ¼fen ist jedoch die von Dr. A.___ aus den gestellten Diagnosen abgeleitete 100%ige ArbeitsfÃ¤higkeit.</w:t>
      </w:r>
    </w:p>
    <w:p>
      <w:r>
        <w:t>3.3.2Â Â  Dr. A.___ legte nachvollziehbar dar, dass und weshalb die von der BeschwerdefÃ¼hrerin geklagten Schmerzen und Beschwerden im geltend gemachten Ausmass aus somatischer Sicht nicht gÃ¤nzlich erklÃ¤rt werden kÃ¶nnen. Sie stellte fest, bei der aktuellen rheumatologischen Begutachtung imponiere bei der BeschwerdefÃ¼hrerin eine erhebliche Selbstlimitation und Inkonsistenz. Die demonstrierten Beschwerden sowie die teilweise massive Bewegungsverminderung im Bereich des Haltungs- und Bewegungsapparates wÃ¤hrend der Begutachtung seien deutlich variabel und klinisch im demonstrierten Ausmass nicht plausibel. Es imponiere im ungerichteten Untersuchungsgang bzw. unter Ablenkung eine freie Beweglichkeit der HWS, im gerichteten Untersuchungsgang hingegen eine ausgeprÃ¤gte EinschrÃ¤nkung insbesondere der Rotation und Seitneige mit diffuser Schmerzangabe nicht nur im Nacken, sondern auch thorakal und teilweise lumbal. Bei maximaler Rumpfinklination betrage der Finger-Bogen-Abstand 48 cm, im (unvollstÃ¤ndigen) Langsitz hingegen der Fingerspitzen-/OSG-Abstand 13 cm. Bei einer Kniegelenksflexion von 40Â° und einer HÃ¼ftgelenksflexion von 60Â° innerviere die BeschwerdefÃ¼hrerin unter diffuser Schmerzangabe lumbal massiv gegen und fÃ¼hre Ausweichbewegungen durch, das Sitzen auf einem Stuhl sei hingegen problemlos bei auf 90Â° gebeugten hÃ¼ft- und Kniegelenken mÃ¶glich. Beim An- und Ausziehen von Hose und StrÃ¼mpfen erfolge eine HÃ¼ftgelenksflexion von 100Â° bei gleichzeitiger Aussenrotation von ca. 15Â°, ohne dass es dabei zu Schmerzangaben gekommen sei. Die BeschwerdefÃ¼hrerin klage Ã¼ber sehr starke, topografisch weit ausgebreitete Ruheschmerzen. Das Schmerzmuster sei undifferenziert, teilweise wÃ¼rden die Beschwerden ohne Bezug zu Bewegung bzw. AktivitÃ¤t angegeben. Im Verhalten demonstriere sie Ã¼bervorsichtige Bewegungen, eine starre, abnorme Haltung, eine hÃ¤ufige Schmerzmimik sowie hÃ¤ufige verbale SchmerzÃ¤usserungen. Des Weiteren komme es zu Ã¼bertriebenen Abwehrreaktionen bei der klinischen Untersuchung. Vier von fÃ¼nf Waddell-Zeichen seien positiv. AuffÃ¤llig sei eine ausgeprÃ¤gte Insuffizienz insbesondere der wirbelsÃ¤ulenstabilisierenden Muskulatur mit konsekutiver Fehlhaltung und somit stÃ¤ndiger Fehl- und Ãberbelastung insbesondere des Achsenorgans (Urk. 8/22/23-24). Zusammenfassend erklÃ¤rten sich die von der BeschwerdefÃ¼hrerin geklagten Beschwerden nur teilweise aus oben genannten Diagnosen. Insgesamt bestehe jedoch eine auffallende Diskrepanz zwischen den objektivierbaren klinischen und radiologischen Befunden im Vergleich zu den demonstrierten Beschwerden und Schmerzen (Urk. 8/22/24). Diese EinschÃ¤tzungen von Dr. A.___ lassen sich anhand der erhobenen detaillierten und umfangreichen Untersuchungen (Urk. 8/22/17-22) problemlos nachvollziehen und sind daher Ã¼berzeugend. Gleiches gilt auch fÃ¼r die von ihr attestierte ArbeitsfÃ¤higkeit von 100 % (Urk. 8/22/24).</w:t>
      </w:r>
    </w:p>
    <w:p>
      <w:r>
        <w:t>3.3.3Â Â  Der von der BeschwerdefÃ¼hrerin vorgebrachte Einwand, Dr. F.___ habe eine 100%ige ArbeitsunfÃ¤higkeit ersehen, geht hingegen ins Leere. Wie Dr. F.___ selber festhielt, ergeben sich bei ansonsten Ã¼bereinstimmender Anamnese- und Befunderhebung lediglich hinsichtlich der EinschÃ¤tzung der ArbeitsfÃ¤higkeit Differenzen. Die von ihm attestierte 100%ige ArbeitsunfÃ¤higkeit trotz des auch von ihm festgestellten Fehlens gravierender struktureller SchÃ¤den am Bewegungsapparat, welche eine somatisch-rheumatologisch bedingte dauerhafte ArbeitsunfÃ¤higkeit rechtfertigten (Urk. 8/30/1), begrÃ¼ndet er denn auch mit der pathologischen Entwicklung des Beschwerdebildes (vgl. ErwÃ¤gung 3.1.9). Damit entspringt die von Dr. F.___ abgeleitete gÃ¤nzliche ArbeitsunfÃ¤higkeit seinem Auftrag als behandelnder Arzt und steht im Gegensatz zur gutachterlichen EinschÃ¤tzung, bei welcher aus beweisrechtlichen GrÃ¼nden eine objektive Betrachtung Platz greifen muss. Der Begutachtungsauftrag ist klar vom Behandlungsauftrag zu unterscheiden (Urteil des Bundesgerichts I 701/05 vom 5. Januar 2007, E. 2). Das in der praktischen medizinischen Behandlung massgebende bio-psycho-soziale Krankheitsmodell ist nÃ¤mlich weiter gefasst als der fÃ¼r die invaliditÃ¤tsrechtliche Beurteilung heranzuziehende Begriff der gesundheitlichen BeeintrÃ¤chtigung (Urteil des Bundesgerichts 9C 246/2010 vom 11. Mai 2010, E. 2.2.1 mit Hinweis). Insbesondere haben psychosoziale- und soziokulturelle UmstÃ¤nde grundsÃ¤tzlich unberÃ¼cksichtigt zu bleiben (BGE 127 V 299 E. 5a). Ferner erachteten die behandelnden Ãrzte der E.___ die BeschwerdefÃ¼hrerin bei Austritt als zu 50 % arbeitsfÃ¤hig mit mÃ¶glicher Steigerung (vgl. ErwÃ¤gung 3.1.3). Kommt hinzu, dass Dr. A.___ die Berichte von Dr. F.___ vorlagen (Urk. 8/22/3-7), womit sie ihre EinschÃ¤tzung in Kenntnis und Auseinandersetzung der Beurteilung durch Dr. F.___ gemacht hat (Urk. 8/22/25).</w:t>
      </w:r>
    </w:p>
    <w:p>
      <w:r>
        <w:t>3.3.4Â Â  Insofern die BeschwerdefÃ¼hrerin vorbrachte, die von Dr. A.___ attestierte ArbeitsfÃ¤higkeit fusse nicht auf einer EFL, ist ihr mit der Beschwerdegegnerin entgegen zu halten, dass eine solche AbklÃ¤rung mangels bestmÃ¶glicher Kooperation und Leistungsbereitschaft keine verwertbaren Ergebnisse gebracht hÃ¤tte (Urk. 7 Ziff. 2), was auch die bereits durchgefÃ¼hrte EFL beim J.___ belegt. Diese musste nÃ¤mlich abgebrochen werden, und in Folge erheblicher Symptomausweitung, Selbstlimitierung und Inkonsistenzen waren die ergonomischen Tests zur Beurteilung der zumutbaren Belastbarkeit nur teilweise verwertbar (Urk. 8/46/7).</w:t>
      </w:r>
    </w:p>
    <w:p>
      <w:r>
        <w:t>3.3.5Â Â  Zur behaupteten somatischen Verschlechterung seit der Z.___-Begutachtung ist festzuhalten, dass Dr. F.___ zwar bildmorphologisch strukturelle VerÃ¤nderungen im Sinne einer medianen bis linkslateral extraforaminal reichenden Bandscheibenhernie auf der HÃ¶he L5/S1 mit mÃ¶glicher extraforaminaler Affektion der Nervenwurzel L5 links erheben konnte. Die Einordnung der Bandscheibenhernie in den Gesamtkontext erachtete er jedoch als schwierig und eindeutige lumboradikulÃ¤re Schmerzen konnte er nicht nachweisen (Urk. 8/30/3). Zudem spricht gegen einen erhÃ¶hten Leidensdruck, dass sich die BeschwerdefÃ¼hrerin bis anhin nicht hatte durchringen kÃ¶nnen, sich der von Dr. F.___ empfohlenen CT-gesteuerten PRT der Nervenwurzel L5 zu unterziehen (Urk. 3/3 S. 2).</w:t>
      </w:r>
    </w:p>
    <w:p>
      <w:r>
        <w:t>3.3.6Â Â  Den von der BeschwerdefÃ¼hrerin beschwerdeweise eingereichten Berichten von Dr. F.___ vom 8. August 2011 (Urk. 3/3) und von med. pract. K.___, FachÃ¤rztin fÃ¼r Allgemeinmedizin FMH, vom 8. August 2011 (Urk. 3/4) ist nichts entscheidrelevantes Neues zu entnehmen. Dr. F.___s Bericht erschÃ¶pft sich in einer Wiederholung seiner frÃ¼heren Berichte. Med. pract. K.___s Bericht sind keine Angaben zur ArbeitsfÃ¤higkeit zu entnehmen.</w:t>
      </w:r>
    </w:p>
    <w:p>
      <w:r>
        <w:rPr>
          <w:b/>
        </w:rPr>
        <w:t>E. 3.4</w:t>
      </w:r>
    </w:p>
    <w:p>
      <w:r>
        <w:t>3.4.1Â Â  Nach der Rechtsprechung des Bundesgerichtes gelten anhaltende somatoforme SchmerzstÃ¶rungen sowie damit vergleichbare pathogenetisch unklare syndromale LeidenszustÃ¤nde (BGE 132 V 393 Erw. 3.2 Seite 399; Urteil I 683/06 vom 29. August 2007, Erw. 2.2) in der Regel als nicht in rentenbegrÃ¼ndendem Ausmasse invalidisierend (Urteil des Bundesgerichtes I 1000/06 vom 24. April 2007, E. 5 mit Hinweisen).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(BGE 130 V 352 Erw. 2.2.3).</w:t>
      </w:r>
    </w:p>
    <w:p>
      <w:r>
        <w:t>3.4.2Â Â  In psychiatrischer Hinsicht ist streitig und zu prÃ¼fen, ob die neu von Dr. I.___ gestellten Diagnosen einer depressiven StÃ¶rung, gegenwÃ¤rtig mittelgradig, sowie eines chronischen Schmerzsyndroms mit somatischen und psychischen Faktoren vorliegen, oder ob gemÃ¤ss Dr. B.___ lediglich eine die ArbeitsfÃ¤higkeit nicht einschrÃ¤nkende anhaltende somatoforme SchmerzstÃ¶rung diagnostiziert werden kann. FÃ¼r die gutachterliche Qualifikation sprechen die schlÃ¼ssigen gutachterlichen AusfÃ¼hrungen von Dr. B.___, welcher seine Diagnosestellung damit begrÃ¼ndete, anhand seiner eigenen aktuellen Untersuchungsergebnisse kÃ¶nne eine gewisse Verschlechterung des psychischen Gesundheitszustandes bestÃ¤tigt werden, insbesondere der affektiven Symptome. Unter Einbezug der FÃ¶rster-Kriterien lasse sich jedoch nach wie vor keine gravierende psychiatrische KomorbiditÃ¤t feststellen. Von einer eigenstÃ¤ndigen depressiven StÃ¶rung sei neben der angefÃ¼hrten Diagnose nicht auszugehen, vielmehr imponierten neben der Niedergeschlagenheit vor allem IV-fremde Faktoren, wie psychosoziale Belastungen (unter anderem invalider Ehemann) und chronische Schmerzen. Die Beschwerdeangaben der BeschwerdefÃ¼hrerin seien insgesamt glaubhaft, hÃ¤tten jedoch auch einen deutlichen appellativen Charakter und seien teilweise dramatisierend. Eine Tendenz zur (bewusstseinsfernen) Symptomausweitung und Selbstlimitierung sei vorliegend, von einem dysfunktionalen Krankheitsverhalten mÃ¼sse ausgegangen werden (Urk. 8/51/9). Diese EinschÃ¤tzung steht mit den erhobenen Befunden in Einklang (Urk. 8/51/6-8) und ist daher nachvollziehbar. Kommt hinzu, dass aufgrund des Verlaufs der psychischen Beschwerden die BegrÃ¼ndung von Dr. B.___, es sei nicht von einer eigenstÃ¤ndigen depressiven StÃ¶rung auszugehen, einsichtiger erscheint, als diejenige von Dr. I.___, wonach ab dem 1. Januar 2010 eine depressive StÃ¶rung mittleren Grades vorliegt. Die von Dr. I.___ im Bericht vom 27. Juli 2010 (ErwÃ¤gung 3.1.11) erhobenen Befunde unterscheiden sich nicht wesentlich von denjenigen in den Berichten vom 23. Juli 2008 (ErwÃ¤gung 3.1.6) und 2. November 2009 (ErwÃ¤gung 3.1.8). Bereits am 23. Juli 2008 notierte Dr. I.___, dass Konzentration und Aufmerksamkeit leicht reduziert seien, das formale Denken sei kohÃ¤rent, leicht verlangsamt. Die Stimmungslage sei depressiv. Die BeschwerdefÃ¼hrerin leide an Ein- und DurchschlafstÃ¶rungen, Appetitminderung mit Gewichtsverlust, Antriebsarmut. Der Antrieb sei reduziert (Urk. 8/14/2). Am 2. November 2009 beschrieb er zusÃ¤tzlich Gedankenkreisen, psychomotorische Unruhe und sozialer RÃ¼ckzug (Urk. 8/29/7). Diese zusÃ¤tzlichen Befunde resultierten jedoch in diesem Zeitpunkt noch nicht in einer DiagnoseÃ¤nderung. Weshalb nun ab dem 1. Juni 2010 bei im Wesentlichen unverÃ¤nderten Befunden eine eigenstÃ¤ndige depressive Erkrankung hinzugetreten sein soll, begrÃ¼ndet Dr. I.___ nicht schlÃ¼ssig. Neu beschrieb er eine Angstsymptomatik in Form Ã¤ngstlich vermeidender PersÃ¶nlichkeitszÃ¼ge, ohne jedoch eine entsprechende Diagnose zu stellen. Kommt hinzu, dass der notierte Gewichtsverlust fragwÃ¼rdig ist, finden sich in den Akten nÃ¤mlich keine dazu korrelierenden konsistenten Gewichtsangaben. Im Bericht vom 24. Januar 2008 notierte Dr. F.___ ÂGewicht fraglich leicht abgenommen in letzter Zeit bei eher mÃ¤ssigem AppetitÂ. Eine Gewichtsangabe fehlt (Urk. 8/11/17). Am 27. MÃ¤rz 2008 notierte Dr. F.___ einen Gewichtsverlust von 10 Kilogramm seit Dezember 2007 (Urk. 8/11/21). Auch hier mangelt es an einer genauen Gewichtsangabe. Im Bericht vom 26. Juni 2008 erhob Dr. F.___ ein Gewicht von ca. 60 Kilogramm bei einer GrÃ¶sse von ca. 157 cm (Urk. 8/11/9). Dem Gutachten von Dr. A.___ vom 28. MÃ¤rz 2009 ist ein Gewicht von 58.8 Kilogramm bei einer GrÃ¶sse von 153 cm zu entnehmen (Urk. 8/22/17). Damit ist eine Ã¼ber mehr als zwei Jahre anhaltende Appetitminderung nicht ausgewiesen. Auch der von Dr. I.___ ferner festgehaltene soziale RÃ¼ckzug bleibt unbegrÃ¼ndet. Nicht ersichtlich ist nÃ¤mlich, ob die BeschwerdefÃ¼hrerin bereits vor dem Auftreten ihrer somatischen Beschwerden zurÃ¼ckgezogen, lediglich im Kreise ihrer Familie, gelebt hat oder nicht. Damit ist bei den von Dr. I.___ erwÃ¤hnten Befunden zumindest teilweise davon auszugehen, dass sie auf den subjektiv geklagten Beschwerden der BeschwerdefÃ¼hrerin beruhen und es sich daher nicht um objektive Befunde handelt.</w:t>
      </w:r>
    </w:p>
    <w:p>
      <w:r>
        <w:t>3.4.3Â Â  Weiter ist festzuhalten, dass gegen eine eigenstÃ¤ndige depressive Erkrankung mittleren Grades auch die wenig intensive psychiatrische Behandlung spricht, fand doch lediglich alle vier bis fÃ¼nf Wochen ein EinzelgesprÃ¤ch statt und nahm die BeschwerdefÃ¼hrerin einmal pro Woche an der SchmerzbewÃ¤ltigungsgruppe teil (Urk. 8/29/7). Selbst nach der von Dr. I.___ geltend gemachten Verschlechterung und der diagnostizierten depressiven StÃ¶rung mittleren Grades begibt sich die BeschwerdefÃ¼hrerin weiterhin in einem nunmehr noch grÃ¶sseren Abstand von ca. sechs Wochen in Einzeltherapie und einmal pro Woche in die SchmerzbewÃ¤ltigung (Urk. 8/47/3).</w:t>
      </w:r>
    </w:p>
    <w:p>
      <w:r>
        <w:t>3.4.4Â Â  Selbst wenn man im Ãbrigen mit Dr. I.___ davon ausgeht, dass bei der BeschwerdefÃ¼hrerin eine depressive Erkrankung vorliegt, erfÃ¼llt das in diesem Zusammenhang zu berÃ¼cksichtigende Kriterium der psychischen KomorbiditÃ¤t von erheblicher Schwere, AusprÃ¤gung und Dauer (BGE 130 V 352 Erw. 2.2.3 S. 354) nicht (Urteil des Bundesgerichtes 8C_567/2009 vom 17. September 2009, E. 5). FÃ¼r das Vorliegen eines primÃ¤ren Krankheitsgewinnes sind den medizinischen Akten keine Anhaltspunkte zu entnehmen. Ein sozialer RÃ¼ckzug aufgrund der Schmerzerkrankung ist fragwÃ¼rdig und sicherlich nicht in allen Belangen des Lebens ausgewiesen. Ein mehrjÃ¤hriger, chronifizierter Krankheitsverlauf mit im Wesentlichen unverÃ¤nderter oder progredienter Symptomatik ohne lÃ¤nger dauernde RÃ¼ckbildung sowie unbefriedigende Behandlungsergebnisse trotz konsequent durchgefÃ¼hrter BehandlungsbemÃ¼hungen liegen zwar vor; nach dem Gesagten genÃ¼gt dies insgesamt jedoch nicht, um aus rechtlicher Sicht von einer Unzumutbarkeit der SchmerzÃ¼berwindung auszugehen (BGE 131 V 49 E. 1.2 S. 51 oben). Mithin ist mit Dr. B.___ von einer Ãberwindbarkeit der somatoformen SchmerzstÃ¶rung auszugehen.</w:t>
      </w:r>
    </w:p>
    <w:p>
      <w:r>
        <w:t>Â Â Â Â Â Â Â Â  Auch sei darauf hingewiesen, dass den medizinischen Akten zahlreiche Anhaltspunkte zu entnehmen sind, wonach sich die BeschwerdefÃ¼hrerin wÃ¤hrend der Untersuchungen aggravatorisch verhielt.</w:t>
      </w:r>
    </w:p>
    <w:p>
      <w:r>
        <w:t>Â 3.5Â Â Â  Obwohl der Gesundheitszustand der BeschwerdefÃ¼hrerin in somatischer Hinsicht stationÃ¤r geblieben ist und sich in psychiatrischer Hinsicht leicht verschlechtert hat, ist die von der Beschwerdegegnerin auf den Begutachtungszeitpunkt vom 28. MÃ¤rz 2009 hin verfÃ¼gte Rentenaufhebung unter Hinweis auf die bundesgerichtliche Rechtsprechung nicht zu beanstanden. Danach ist der Beschwerdegegnerin nicht vorzuwerfen, wenn sie zugunsten des Rentenansprechers eine befristete Rente zuspricht, obwohl eine eindeutige Beurteilung der ArbeitsfÃ¤higkeit bis zur Begutachtung aufgrund der vorhandenen medizinischen Unterlagen nicht mÃ¶glich war und ist, und sie die Aufhebung des Rentenanspruchs anschliessend lediglich unter BerÃ¼cksichtigung des Zustandes im Zeitpunkt der Begutachtung prÃ¼ft, ohne eine Verbesserung des Gesundheitszustandes nachgewiesen zu haben (vgl. Urteil des Bundesgerichts 9C_17/2010 vom 22. April 2010 E. 3.1.2).</w:t>
      </w:r>
    </w:p>
    <w:p>
      <w:r>
        <w:t>3.6Â Â Â Â  Aufgrund der Ã¼berzeugenden Feststellungen in den Gutachten vom Z.___ sowie von Dr. B.___ kann somit davon ausgegangen werden, dass kein invalidenrechtlich relevanter Gesundheitsschaden vorliegt und es der BeschwerdefÃ¼hrerin bei Aufbietung allen guten Willens (BGE 131 V 49 E. 1.2 S. 50 mit Hinweisen) und in Nachachtung des im Sozialversicherungsrecht allgemein geltenden Grundsatzes der Schadenminderungspflicht zuzumuten ist, zu 100 % ihrer angestammten wie auch einer ihren Beschwerden angepassten TÃ¤tigkeit nachzugehen.</w:t>
      </w:r>
    </w:p>
    <w:p>
      <w:r>
        <w:t>Â Â Â Â Â Â Â Â  Dies fÃ¼hrt zur Abweisung der Beschwerde.</w:t>
      </w:r>
    </w:p>
    <w:p>
      <w:r>
        <w:t>4.Â Â Â Â Â Â  GemÃ¤ss dem seit 1. Juli 2006 in Kraft stehenden Art. 69 Abs. 1 bis Â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