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IV.2011.00927 vom 10. Januar 2012</w:t>
      </w:r>
    </w:p>
    <w:p>
      <w:r>
        <w:t>ZH Sozialversicherungsgericht, 2012-01-10, DE</w:t>
      </w:r>
    </w:p>
    <w:p>
      <w:r>
        <w:rPr>
          <w:b/>
        </w:rPr>
        <w:t xml:space="preserve">Quelle: </w:t>
      </w:r>
      <w:r>
        <w:t>https://mcp.opencaselaw.ch/entscheid/zh_sozialversicherungsgericht_IV.2011.00927</w:t>
      </w:r>
    </w:p>
    <w:p>
      <w:r>
        <w:t>FR: ZH_SOZIALVERSICHERUNGSGERICHT IV.2011.00927 du 10 janvier 2012</w:t>
      </w:r>
    </w:p>
    <w:p>
      <w:r>
        <w:t>IT: ZH_SOZIALVERSICHERUNGSGERICHT IV.2011.00927 del 10 gennaio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1.3Â Â Â Â  War eine Rente wegen eines zu geringen InvaliditÃ¤tsgrades verweigert worden und ist die Verwaltung auf eine Neuanmeldung eingetreten (Art. 87 Abs. 4 der Verordnung Ã¼ber die Invalidenversicherung, IVV), so ist im Beschwerdeverfahren zu prÃ¼fen, ob im Sinne von Art. 17 ATSG eine fÃ¼r den Rentenanspruch relevante Ãnderung des InvaliditÃ¤tsgrades eingetreten ist (BGE 117 V 198 E. 3a mit Hinweis).</w:t>
      </w:r>
    </w:p>
    <w:p>
      <w:r>
        <w:t>Â 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(Urteile des Bundesgerichts 9C_771/2009 vom 10. September 2010 und 9C_586/2010 vom 15. Oktober 2010, je E. 2.2, mit Hinweisen).</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2.Â Â Â Â Â Â  Im Rahmen der befristeten Rentenzusprache stÃ¼tzte sich die Beschwerdegegnerin massgeblich auf das Z.___-Gutachten vom 13. Juli 2007 (Urk. 11/28).</w:t>
      </w:r>
    </w:p>
    <w:p>
      <w:r>
        <w:t>Â Â Â Â Â Â Â Â Â  Die Gutachter stellten keine Diagnosen mit Auswirkung auf die ArbeitsfÃ¤higkeit und nannten als solche ohne Einfluss auf die ArbeitsfÃ¤higkeit die folgenden (S. 20):</w:t>
      </w:r>
    </w:p>
    <w:p>
      <w:r>
        <w:t>-Â Â  chronisch intermittierende Kopfschmerzen</w:t>
      </w:r>
    </w:p>
    <w:p>
      <w:r>
        <w:t>-Â Â  SchÃ¤del-MRI inklusive HÃ¤mosequenz unauffÃ¤llig (8. Februar 2006)</w:t>
      </w:r>
    </w:p>
    <w:p>
      <w:r>
        <w:t>-Â Â  Commotio cerebri nach Treppensturz ungeklÃ¤rter Ãtiologie am 19. (richtig: 18.) August 2005 mit/bei:</w:t>
      </w:r>
    </w:p>
    <w:p>
      <w:r>
        <w:t>-Â Â  Becken- und Fusskontusion rechts</w:t>
      </w:r>
    </w:p>
    <w:p>
      <w:r>
        <w:t>-Â Â  keinen Hinweisen auf traumatische VerÃ¤nderungen intrazerebral</w:t>
      </w:r>
    </w:p>
    <w:p>
      <w:r>
        <w:t>-Â Â  unauffÃ¤lligem EEG mit spontaner Vigilanzschwankung (30. Januar 2006)</w:t>
      </w:r>
    </w:p>
    <w:p>
      <w:r>
        <w:t>-Â Â  unauffÃ¤lligen AEP (30. Januar 2006)</w:t>
      </w:r>
    </w:p>
    <w:p>
      <w:r>
        <w:t>-Â Â  AnpassungsstÃ¶rung mit vorwiegender BeeintrÃ¤chtigung von anderen GefÃ¼hlen</w:t>
      </w:r>
    </w:p>
    <w:p>
      <w:r>
        <w:t>-Â Â  Verdacht auf instabile arterielle Hypertonie</w:t>
      </w:r>
    </w:p>
    <w:p>
      <w:r>
        <w:t>-Â Â  Adipositas</w:t>
      </w:r>
    </w:p>
    <w:p>
      <w:r>
        <w:t>-Â Â  chronischer Nikotinabusus</w:t>
      </w:r>
    </w:p>
    <w:p>
      <w:r>
        <w:t>-Â Â  Status nach Malleolarfraktur rechts (November 1997) mit insgesamt drei Operationen</w:t>
      </w:r>
    </w:p>
    <w:p>
      <w:r>
        <w:t>Â Â Â Â Â Â Â Â Â  Die Experten gingen davon aus, dass sich der BeschwerdefÃ¼hrer beim Treppensturz eine Commotio cerebri zugezogen, in der Folge ein vorÃ¼bergehendes zervikozephales Schmerzsyndrom ausgebildet habe und dass er aktuell noch an intermittierenden Kopfschmerzen leide. FÃ¼hrend in der ganzen Symptomatik sei eine ausgeprÃ¤gte psychische Fehlverarbeitung und extreme Verunsicherung mit vorÃ¼bergehender Depression im Sinne einer AnpassungsstÃ¶rung gewesen. Aufgrund der nunmehr attestierten, vom RAV akzeptierten und vom BeschwerdefÃ¼hrer auch selber fÃ¼r mÃ¶glich gehaltenen 100%igen Vermittelbarkeit sowie der Angabe, dass die frÃ¼her beschriebenen Konzentrations- und GedÃ¤chtnisprobleme verschwunden seien und kein Problem darstellten, sei auf eine neuropsychologische Testung verzichtet worden (S. 22 f.).</w:t>
      </w:r>
    </w:p>
    <w:p>
      <w:r>
        <w:t>Â Â Â Â Â Â Â Â Â  Die Gutachter attestierten eine vollumfÃ¤ngliche ArbeitsfÃ¤higkeit in der zuletzt ausgeÃ¼bten TÃ¤tigkeit als Betreuer im Asylbereich sowie in jeder kÃ¶rperlich leichten und mittelschweren TÃ¤tigkeit. RÃ¼ckblickend gingen sie - aufgrund der Akten - von einer vollumfÃ¤nglichen ArbeitsunfÃ¤higkeit seit Unfalldatum (19. [richtig: 18.] August 2005) aus, gefolgt von einer 50%igen ab 1. August 2006 bei Wiedererlangung der vollstÃ¤ndigen ArbeitsfÃ¤higkeit am 1. Februar 2007 (S. 23).</w:t>
      </w:r>
    </w:p>
    <w:p>
      <w:r>
        <w:rPr>
          <w:b/>
        </w:rPr>
        <w:t>E. 3</w:t>
      </w:r>
    </w:p>
    <w:p>
      <w:r>
        <w:t>3.1Â Â Â Â  Die Neuanmeldung des BeschwerdefÃ¼hrers erfolgte nach dem Verkehrsunfall vom 24. November 2007. Im Rahmen der SachverhaltsabklÃ¤rung durch die Beschwerdegegnerin gingen folgende Arztberichte ein:</w:t>
      </w:r>
    </w:p>
    <w:p>
      <w:r>
        <w:t>3.2Â Â Â Â  Die unmittelbar nach dem Verkehrsunfall vom 24. November 2007 erstbehandelnden Ãrzte des Stadtspitals A.___ diagnostizierten mit Bericht vom 3. Januar 2008 (Urk. 11/66/78) ein HWS-Distorsionstrauma sowie einen passageren Sehverlust links. Bei fehlenden frischen Frakturen und dem Ausschluss einer intrakraniellen Blutung (vgl. Bericht Ã¼ber die Computertomographieuntersuchungen vom 24. November 2007, Urk. 11/66/64-65) wurde keine ArbeitsunfÃ¤higkeit attestiert und auf die analgetische Therapie verwiesen.</w:t>
      </w:r>
    </w:p>
    <w:p>
      <w:r>
        <w:t>3.3Â Â Â Â  Dr. med. B.___, FMH Allgemeine Medizin, welcher den BeschwerdefÃ¼hrer seit 27. November 2007 behandelt, diagnostizierte in seinem Bericht vom 22. August 2008 (Urk. 11/64/2-6) ein posttraumatisches Syndrom nach Treppensturz (2005), einen Status nach HWS-Kontusion (2007), eine Depression sowie eine posttraumatische MigrÃ¤ne (Ziff. 1.1). Er verwies auf eine leicht eingeschrÃ¤nkte HWS-Beweglichkeit bei sonst fehlenden klinischen grobpathologischen Befunden, indes gedrÃ¼ckter Stimmung aber gutem Affektaufbau (Ziff. 3.5). Er attestierte eine vollumfÃ¤ngliche ArbeitsfÃ¤higkeit seit November 2007 (Ziff. 2) unter Verweis auf eine eindrÃ¼cklich konsequente Therapieresistenz (Ziff. 5.3).</w:t>
      </w:r>
    </w:p>
    <w:p>
      <w:r>
        <w:t>3.4Â Â Â Â  Dr. med. C.___, FachÃ¤rztin FMH fÃ¼r Neurologie, erstattete am 10. September 2008 (Urk. 11/97/111-119) einen Bericht zu Handen des Unfallversicherers. Sie bestÃ¤tigte einen normalen neurologischen Status und verneinte das Vorliegen von pathologisch verwertbaren VerÃ¤nderungen der HWS bei lockerer Muskulatur. Sie fÃ¼hrte aus, diagnostisch habe es sich mÃ¶glicherweise um eine Distorsion der HWS gehandelt, wobei aber hÃ¶chstens Grad I angenommen worden sei, es sei vielleicht auch zu einer sehr kurz dauernden Commotio cerebri gekommen, die aber 10 Monate nach dem Trauma keine Bedeutung mehr habe, auch nicht im Zusammenhang mit den geklagten Kopfschmerzen. Auch die EinschÃ¤tzung der Schmerzen werde relativiert durch eine offenbar fehlende Einnahme der Medikamente. Die angegebenen Schwindelattacken, die bei Kopfwendungen auftrÃ¤ten, entsprÃ¤chen mit hoher Wahrscheinlichkeit einer intermittierenden vertebro-basilÃ¤ren Insuffizienz bei ungenÃ¼gender FlexibilitÃ¤t der HWS bei Adipositas (S. 8).</w:t>
      </w:r>
    </w:p>
    <w:p>
      <w:r>
        <w:t>3.5Â Â Â Â  Dr. med. D.___, Facharzt FMH Psychiatrie &amp; Psychotherapie, welcher den BeschwerdefÃ¼hrer seit 19. August 2008 behandelt, diagnostizierte mit Bericht vom 10. Oktober 2008 (Urk. 11/70/7-8) eine SchmerzverarbeitungsstÃ¶rung mit ausgeprÃ¤gter Tendenz zur Somatisation (Kopfschmerzen, MÃ¼digkeit, Schwindel) seit dem Unfall im Jahr 2007. Er attestierte eine vollumfÃ¤ngliche ArbeitsunfÃ¤higkeit seit Behandlungsbeginn bis 31. Oktober 2008 und eine seitherige 100%ige ArbeitsfÃ¤higkeit mit der Empfehlung einer raschmÃ¶glichsten Integration in die Privatwirtschaft.</w:t>
      </w:r>
    </w:p>
    <w:p>
      <w:r>
        <w:t>3.6Â Â Â Â  Die Ãrzte der Neurologischen Klinik und Poliklinik des UniversitÃ¤tsspitals E.___ (E.___), wo der BeschwerdefÃ¼hrer vom 16. Januar 2006 bis 22. Februar 2008 behandelt worden war (Ziff. 3.1), diagnostizierten in ihrem Bericht vom 6. Januar 2009 (Urk. 11/76/2-6) eine chronische MigrÃ¤ne mit Exazerbation seit Autounfall am 24. November 2007, eine depressive Entwicklung mit AngststÃ¶rung und einen Verdacht auf eine posttraumatische BelastungsstÃ¶rung (Ziff. 1.2). Klinisch konnten sie bis auf eine Ptose links keine fokal-neurologischen Defizite bestÃ¤tigen (Ziff. 3.5) und attestierten eine vollumfÃ¤ngliche ArbeitsfÃ¤higkeit seit Februar 2008 (Ziff. 5.2).</w:t>
      </w:r>
    </w:p>
    <w:p>
      <w:r>
        <w:rPr>
          <w:b/>
        </w:rPr>
        <w:t>E. 3.7</w:t>
      </w:r>
    </w:p>
    <w:p>
      <w:r>
        <w:t>3.7.1Â Â  Am 11. Januar 2010 (Urk. 11/97/7-22) berichtete Dr. med. F.___, FachÃ¤rztin fÃ¼r Neurologie FMH, Versicherungsmedizinerin des Unfallversicherers, Ã¼ber ihre Untersuchung vom 15. Dezember 2009. Sie fÃ¼hrte aus, der BeschwerdefÃ¼hrer habe neben Kopfschmerzen und Schwindel auch Ã¼ber eine intermittierende Kraftminderung und Taubheit in den Armen rechtsbetont sowie gelegentliche Schwierigkeiten beim Sprechen geklagt. Sie empfahl weitere AbklÃ¤rungen (S. 15 f.).</w:t>
      </w:r>
    </w:p>
    <w:p>
      <w:r>
        <w:t>3.7.2Â Â  Nach Eingang der entsprechenden Ergebnisse (unter anderem Untersuchungsbefunde des kranialen MRI vom 11. November 2010, vgl. S. 2 oben) hielt Dr. F.___ am 12. April 2010 (Urk. 3/7 Anhang) fest, bei der vom BeschwerdefÃ¼hrer geklagten SensibilitÃ¤tsstÃ¶rung rechts handle es sich um ein subjektives Symptom, hÃ¤tten doch keine korrelierenden Befunde erhoben werden kÃ¶nnen. Weiter sei eine verlÃ¤ssliche Aussage zur Schwindelsymptomatik nicht begrÃ¼ndbar, diese stehe aufgrund der Ã¤rztlichen Vorberichte ohnehin nicht im Vordergrund, zumal der BeschwerdefÃ¼hrer aktiv am Strassenverkehr teilnehmen kÃ¶nne (S. 2 f.).</w:t>
      </w:r>
    </w:p>
    <w:p>
      <w:r>
        <w:t>Â Â Â Â Â Â Â Â Â  Dr. F.___ diagnostizierte eine leichte traumatische Hirnverletzung nach Treppensturz vom 19. August 2005, welche mit Ã¼berwiegender Wahrscheinlichkeit folgenlos abgeheilt sei. Auch die leichte HWS-Distorsion nach Verkehrsunfall vom 24. November 2007 sei mit Ã¼berwiegender Wahrscheinlichkeit folgenlos abgeheilt (S. 3 Ziff. 1).</w:t>
      </w:r>
    </w:p>
    <w:p>
      <w:r>
        <w:t>Â Â Â Â Â Â Â Â Â  Zum Vorliegen von strukturellen LÃ¤sionen fÃ¼hrte sie aus, tomographisch liessen sich sowohl im Bereich der HWS als auch im Gehirn keine unfallbedingten LÃ¤sionen nachweisen. Auch die neurologischen Untersuchungsbefunde vom September 2008 (vgl. vorstehend E. 3.4) und Dezember 2009 (vgl. vorstehend E. 3.7.1) seien unter BerÃ¼cksichtigung objektivierbarer Kriterien unauffÃ¤llig gewesen (S. 3 Ziff. 2). Die bildgebend festgestellten BandscheibenvorwÃ¶lbungen auf HÃ¶he HWS 3/4 und 4/5 bei anlagebedingt engem Spinalkanal fÃ¼hrten nicht zu einer Komprimierung nervaler Strukturen, eine radikulÃ¤re Symptomatik liege nicht vor. Der BeschwerdefÃ¼hrer habe in der Untersuchung vom Dezember 2009 keine Beschwerden Ã¼ber der HWS geltend gemacht, der Untersuchungsbefund, insbesondere die Beweglichkeit der HWS, sei unauffÃ¤llig gewesen (S. 3 f. Ziff. 4).</w:t>
      </w:r>
    </w:p>
    <w:p>
      <w:r>
        <w:rPr>
          <w:b/>
        </w:rPr>
        <w:t>E. 4</w:t>
      </w:r>
    </w:p>
    <w:p>
      <w:r>
        <w:t>4.1Â Â Â Â  Vorwegzuschicken ist, dass seit der letztmaligen Beurteilung (befristete RentenverfÃ¼gung vom 22. Mai 2008, Urk. 11/49 und Urk. 11/58) unbestrittenermassen keine Verschlechterung eingetreten ist, sodass grundsÃ¤tzlich von unverÃ¤nderten VerhÃ¤ltnissen auszugehen ist und - da die Rente wegen verbesserten Gesundheitszustandes per 31. Januar 2007 aufgehoben wurde - kein Anspruch auf eine Rente besteht.</w:t>
      </w:r>
    </w:p>
    <w:p>
      <w:r>
        <w:t>Â Â Â Â Â Â Â Â Â  Indessen ist den Akten zu entnehmen, dass die Beschwerdegegnerin die Folgen des Verkehrsunfalls vom 24. November 2007 ausser Betracht gelassen und sich massgeblich auf das Z.___-Gutachten vom 13. Juli 2007 abgestÃ¼tzt hat, zu welchem Zeitpunkt der Verkehrsunfall noch nicht stattgefunden hatte. BerÃ¼cksichtigt man diesen zweiten Unfall gleichwohl, ergibt sich Folgendes:</w:t>
      </w:r>
    </w:p>
    <w:p>
      <w:r>
        <w:t>4.2Â Â Â Â  Sowohl im Rahmen der Begutachtung im Z.___ als auch nach dem zweiten Unfall klagte der BeschwerdefÃ¼hrer hauptsÃ¤chlich Ã¼ber Kopfschmerzen. WÃ¤hrenddem die Z.___-Gutachter als Hauptdiagnose chronisch intermittierende Kopfschmerzen nannten (E. 2), verwies der Hausarzt Dr. B.___ auf eine posttraumatische MigrÃ¤ne (E. 3.3), der behandelnde Psychiater Dr. D.___ auf Kopfschmerzen (E. 3.5) und die Ãrzte des E.___ auf eine chronische MigrÃ¤ne (E. 3.6). Neu klagte der BeschwerdefÃ¼hrer Ã¼ber Schwindel und MÃ¼digkeit und SensibilitÃ¤tsstÃ¶rungen, welche Befunde indes nicht objektiviert werden konnten (E. 3.4 und E. 3.7.2).Â Â Â Â Â</w:t>
      </w:r>
    </w:p>
    <w:p>
      <w:r>
        <w:t>Â Â Â Â Â Â Â Â Â  Damit sind keine neuen, objektivierbaren Beschwerden hinzugekommen, weshalb grundsÃ¤tzlich von einem unverÃ¤nderten Gesundheitszustand auszugehen ist. Die im Vordergrund stehen Kopfschmerzen wurden bereits im Rahmen der ursprÃ¼nglichen (befristeten) Rentenzusprache berÃ¼cksichtigt und auch von der IntensitÃ¤t her nicht derartig geschildert, dass von einer erheblichen Verschlechterung auszugehen wÃ¤re.</w:t>
      </w:r>
    </w:p>
    <w:p>
      <w:r>
        <w:t>4.3Â Â Â Â  Betrachtet man isoliert die neuen medizinischen Unterlagen, so fÃ¤llt auf, dass kein einziger Arzt eine relevante ArbeitsunfÃ¤higkeit attestierte. Wohl verwies Dr. B.___ im August 2008 auf eine vollumfÃ¤ngliche ArbeitsunfÃ¤higkeit, begrÃ¼ndete dies aber nicht mittels medizinischer Erhebungen, sondern verwies auf eine Therapieresistenz des BeschwerdefÃ¼hrers (E. 3.3). Im Rahmen der unfallversicherungsrechtlichen AbklÃ¤rungen kamen sowohl Dr. C.___ als auch Dr. F.___ zum Schluss, dass sich die vorgetragenen Beschwerden nicht objektivieren liessen und keine erklÃ¤rende organische Pathologie bestehe (E. 3.4 und E. 3.7.2). Im gleichen Sinn attestierten die Ãrzte des E.___ eine vollumfÃ¤ngliche ArbeitsfÃ¤higkeit, dies bei fehlenden neurologischen Defiziten (E. 3.6). Schliesslich ging auch der behandelnde Psychiater von einer nicht eingeschrÃ¤nkten ArbeitsfÃ¤higkeit aus und empfahl - trotz festgestellten Kopfschmerzen, MÃ¼digkeit und Schwindel - die raschmÃ¶glichste Integration in die Arbeitswelt (E. 3.5).</w:t>
      </w:r>
    </w:p>
    <w:p>
      <w:r>
        <w:t>Â Â Â Â Â Â Â Â Â  Bei dieser kohÃ¤renten medizinischen Aktenlage ist nicht ersichtlich, inwiefern auf eine eingeschrÃ¤nkte ArbeitsfÃ¤higkeit des BeschwerdefÃ¼hrers geschlossen werden kÃ¶nnte. Namentlich ist auch den Vorbringen des BeschwerdefÃ¼hrers nichts zu entnehmen, was auf eine EinschrÃ¤nkung in der ArbeitsfÃ¤higkeit hindeuten wÃ¼rde (Urk. 1 S. 6 ff.). Wohl kritisiert er die Beurteilung von Dr. C.___ und Dr. F.___, dies jedoch hauptsÃ¤chlich im Hinblick auf die unfallversicherungsrechtlichen Aspekte der KausalitÃ¤t. Dass er effektiv in seiner ArbeitsfÃ¤higkeit eingeschrÃ¤nkt ist und aus welchen medizinischen GrÃ¼nden, ist nicht erkennbar, und solches wird durch keinen einzigen Ã¤rztlichen Bericht gestÃ¼tzt. Bei dieser Aktenlage erÃ¼brigt sich der Beizug weiterer medizinischer Unterlagen.</w:t>
      </w:r>
    </w:p>
    <w:p>
      <w:r>
        <w:t>4.4Â Â Â Â  AnzufÃ¼gen ist, dass das Bundesgericht seine Rechtsprechung zur somatoformen SchmerzstÃ¶rung, wonach diese oder ihre Folgen mit einer zumutbaren Willensanstrengung grundsÃ¤tzlich Ã¼berwindbar sind (BGE 130 V 253), auch bei organisch nicht objektivierbaren Beschwerden nach erlittener HWS-Distorsion (BGE 136 V 279) analog angewendet (BGE 137 V 64 E. 4.1 und 4.2 mit Hinweisen).</w:t>
      </w:r>
    </w:p>
    <w:p>
      <w:r>
        <w:t>Â Â Â Â Â Â Â Â Â  DemgemÃ¤ss ist grundsÃ¤tzlich davon auszugehen, dass - bei fehlenden massgeblichen objektivierbaren Pathologien - die entsprechenden Beschwerden Ã¼berwindbar sind und keine ArbeitsunfÃ¤higkeit resultiert. Eine psychische KomorbiditÃ¤t ist vorliegend nicht ersichtlich und auch die praxisgemÃ¤ssen Kriterien, welche eine ausnahmsweise NichtÃ¼berwindbarkeit annehmen lassen kÃ¶nnten, sind klarerweise nicht gegeben.</w:t>
      </w:r>
    </w:p>
    <w:p>
      <w:r>
        <w:t>Â Â Â Â Â Â Â Â Â  Damit steht fest, dass selbst bei einer attestierten ArbeitsunfÃ¤higkeit nicht auf eine invalidenversicherungsrechtlich relevante EinschrÃ¤nkung geschlossen werden kÃ¶nnte.</w:t>
      </w:r>
    </w:p>
    <w:p>
      <w:r>
        <w:t>5.Â Â Â Â Â Â  Zusammenfassend steht fest, dass sich der Gesundheitszustand des BeschwerdefÃ¼hrers seit der befristeten Rentenzusprache am 22. Mai 2008 (Rentenaufhebung per 1. Februar 2007) nicht verÃ¤ndert hat und er in seiner ArbeitsfÃ¤higkeit nicht eingeschrÃ¤nkt ist. Damit steht ihm keine Rente der Invalidenversicherung zu, weshalb sich die angefochtene VerfÃ¼gung vom 26. Juli 2011 als rechtens erweist und die Beschwerde abzuweisen ist.</w:t>
      </w:r>
    </w:p>
    <w:p>
      <w:r>
        <w:rPr>
          <w:b/>
        </w:rPr>
        <w:t>E. 6</w:t>
      </w:r>
    </w:p>
    <w:p>
      <w:r>
        <w:t>6.1Â Â Â Â  Die Verfahrenskosten gemÃ¤ss Art. 69 Abs. 1 bis IVG sind ermessensweise auf Fr. Â 700.-- festzusetzen, ausgangsgemÃ¤ss dem BeschwerdefÃ¼hrer aufzuerlegen und infolge bewilligter unentgeltlicher ProzessfÃ¼hrung einstweilen auf die Gerichtskasse zu nehmen.</w:t>
      </w:r>
    </w:p>
    <w:p>
      <w:r>
        <w:t>6.2Â Â Â Â  Bei diesem Ausgang des Verfahrens ist der unentgeltliche Rechtsvertreter des BeschwerdefÃ¼hrers, Rechtsanwalt Luzius Hafen, aus der Gerichtskasse zu entschÃ¤digen. Nach Einsicht in die Kostennote vom 22. November 2011 (Urk. 14) mit einem Aufwand von 7 Stunden und einer Kleinspesenpauschale von 3 % ist er in Anwendung von Â§ 34 Abs. 1 und 3 des Gesetzes Ã¼ber das Sozialversicherungsgericht (GSVGer) sowie Â§Â§ 8 und 9 der Verordnung Ã¼ber die GebÃ¼hren, Kosten und EntschÃ¤digungen vor dem Sozialversicherungsgericht bei Anwendung des gerichtsÃ¼blichen Ansatzes von Fr. Â 200.-- pro Stunde mit Fr. Â 1Â557.35 (inklusive Barauslagen und Mehrwertsteuer) fÃ¼r seine BemÃ¼hungen zu entschÃ¤digen.</w:t>
      </w:r>
    </w:p>
    <w:p>
      <w:r>
        <w:t>6.3Â Â Â Â  Der BeschwerdefÃ¼hrer wird auf Â§ 16 Abs. 4 GSVGer hingewiesen, wonach er zur Nachzahlung der Auslagen fÃ¼r die Vertretung verpflichtet werden kann, sobald er dazu in der Lage ist.</w:t>
      </w:r>
    </w:p>
    <w:p>
      <w:r>
        <w:t>Das Gericht erkennt:</w:t>
      </w:r>
    </w:p>
    <w:p>
      <w:r>
        <w:t>1.Â Â Â Â Â Â Â Â  Die Beschwerde wird abgewiesen.</w:t>
      </w:r>
    </w:p>
    <w:p>
      <w:r>
        <w:t>2.Â Â Â Â Â Â Â Â  Die Gerichtskosten von Fr. Â 700.--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Luzius Hafen, ZÃ¼rich, wird mit Fr. Â 1'557.35 (inkl. Barauslagen und MWSt) aus der Gerichtskasse entschÃ¤digt. Der BeschwerdefÃ¼hrer wird auf Â§ 16 Abs. 4 GSVGer hingewiesen.</w:t>
      </w:r>
    </w:p>
    <w:p>
      <w:r>
        <w:t>4.Â Â Â Â Â Â Â Â  Zustellung gegen Empfangsschein an:</w:t>
      </w:r>
    </w:p>
    <w:p>
      <w:r>
        <w:t>- Rechtsanwalt Luzius Hafen</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