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IV.2011.00862 vom 31. Mai 2012</w:t>
      </w:r>
    </w:p>
    <w:p>
      <w:r>
        <w:t>ZH Sozialversicherungsgericht, 2012-05-31, DE</w:t>
      </w:r>
    </w:p>
    <w:p>
      <w:r>
        <w:rPr>
          <w:b/>
        </w:rPr>
        <w:t xml:space="preserve">Quelle: </w:t>
      </w:r>
      <w:r>
        <w:t>https://mcp.opencaselaw.ch/entscheid/zh_sozialversicherungsgericht_IV.2011.00862</w:t>
      </w:r>
    </w:p>
    <w:p>
      <w:r>
        <w:t>FR: ZH_SOZIALVERSICHERUNGSGERICHT IV.2011.00862 du 31 mai 2012</w:t>
      </w:r>
    </w:p>
    <w:p>
      <w:r>
        <w:t>IT: ZH_SOZIALVERSICHERUNGSGERICHT IV.2011.00862 del 31 maggio 2012</w:t>
      </w:r>
    </w:p>
    <w:p>
      <w:pPr>
        <w:pStyle w:val="Heading2"/>
      </w:pPr>
      <w:r>
        <w:t>Erwägungen</w:t>
      </w:r>
    </w:p>
    <w:p>
      <w:r>
        <w:rPr>
          <w:b/>
        </w:rPr>
        <w:t>E. 1</w:t>
      </w:r>
    </w:p>
    <w:p>
      <w:r>
        <w:t>1.1Â Â Â Â  Der 1976 geborene X.___ arbeitete zuletzt seit Oktober 2001 als Lagermitarbeiter bei der Y.___. Am 9. Juni 2004 stÃ¼rzte er bei der Arbeit von einer Rampe und erlitt dadurch eine GehirnerschÃ¼tterung und eine Kontusion am linken Knie. In der Folge litt der Versicherte an Knie-, und zusehends an Bein-, RÃ¼cken-, Kopf- und psychischen Beschwerden. Die Unfallversicherung des Versicherten, die Z.___ Versicherungen, Swica Dienstleistungszentrum, richtete dem Versicherten aufgrund des Unfalls vom 9. Juni 2004 Leistungen bis Ende Mai 2005 aus. Am 11. Juli 2005 meldete sich der Versicherte bei der EidgenÃ¶ssischen Invalidenversicherung zum Leistungsbezug an. Die Sozialversicherungsanstalt des Kantons ZÃ¼rich, IV-Stelle (nachfolgend: IV-Stelle), holte unter anderem das interdisziplinÃ¤re Gutachten der medizinischen AbklÃ¤rungsstelle (Medas) A.___ vom 23. MÃ¤rz 2007 ein. GestÃ¼tzt darauf wies sie das Rentenbegehren mit VerfÃ¼gung vom 24. Oktober 2007 ab. Die dagegen erhobene Beschwerde hiess das Sozialversicherungsgericht des Kantons ZÃ¼rich mit Urteil vom 31. MÃ¤rz 2009 (Prozess Nr. IV.2007.01467) in dem Sinne gut, dass die Sache zur ergÃ¤nzenden AbklÃ¤rung an die IV-Stelle zurÃ¼ckgewiesen wurde (Urk. 8/54 S. 2 und S. 17).</w:t>
      </w:r>
    </w:p>
    <w:p>
      <w:r>
        <w:t>1.2Â Â Â Â  Die IV-Stelle holte in der Folge das Gutachten von Dr. med. B.___, Facharzt fÃ¼r Psychiatrie und Psychotherapie, und Dr. med. C.___, Facharzt fÃ¼r Psychiatrie und Psychotherapie (Supervision), vom 26. MÃ¤rz 2010 ein (Urk. 8/59 S. 2 ff.). Â Der Versicherte machte am 2. Dezember 2010 unter Verweis auf den Bericht seines behandelnden Psychiaters Dr. med. D.___, Facharzt fÃ¼r Psychiatrie und Psychotherapie, vom 24. November 2010 (Urk. 8/67) eine Verschlechterung seines Gesundheitszustandes geltend (Urk. 8/68). GestÃ¼tzt auf das Gutachten von Dr. B.___ kÃ¼ndigte die IV-Stelle mit Vorbescheid vom 3. Februar 2011 die Zusprache einer befristeten ganzen Rente vom 1. Juni 2005 bis 31. Dezember 2009 an (Urk. 8/70), wogegen der Versicherte mit E-Mail vom 7. Februar 2011 (Urk. 8/73), ergÃ¤nzt mit Schreiben vom 30. MÃ¤rz 2011 (Urk. 8/80) Einwand erhob. Mit VerfÃ¼gung vom 21. Juni 2011 sprach die IV-Stelle dem Versicherten wie angekÃ¼ndigt eine befristete ganze Rente vom 1. Juni 2005 bis 31. Dezember 2009 zu (Urk. 2).</w:t>
      </w:r>
    </w:p>
    <w:p>
      <w:r>
        <w:t>2.Â Â Â Â Â Â  Dagegen erhob der Versicherte mit Eingabe vom 22. August 2011 Beschwerde und beantragte, es sei von einer Befristung der seit dem 1. Juni 2005 bis zum 31. Dezember 2009 laufenden ganzen Rente Abstand zu nehmen und es sei ihm ab dem 1. Januar 2010 weiterhin eine ganze Invalidenrente auszurichten; eventualiter seien ihm vor einer allfÃ¤lligen Rentenaufhebung/-herabsetzung Eingliederungsmassnahmen zu gewÃ¤hren (Urk. 1 S. 2). Die Beschwerdegegnerin schloss in der Beschwerdeantwort vom 29. September 2011 auf Abweisung der Beschwerde (Urk. 7 S. 1).</w:t>
      </w:r>
    </w:p>
    <w:p>
      <w:r>
        <w:t>Â Â Â Â Â Â Â Â  Auf die AusfÃ¼hrungen der Parteien und die eingereichten Unterlagen wird, soweit erforderlich, in 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 1, 126 V 136 E. 4b, je mit Hinweisen).</w:t>
      </w:r>
    </w:p>
    <w:p>
      <w:r>
        <w:t>Â Â Â Â Â Â Â Â  Die angefochtene VerfÃ¼gung ist am 21. Juni 2011 (Urk. 2) ergangen, wobei ein Sachverhalt zu beurteilen ist, der vor dem Inkrafttreten der revidierten Bestimmungen der 5. IV-Revision am 1. Januar 2008 begonnen hat. Daher und aufgrund dessen, dass der Rechtsstreit die WiedererwÃ¤gung einer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w:t>
      </w:r>
    </w:p>
    <w:p>
      <w:r>
        <w:t>Â Â Â Â Â Â Â Â  Die sodann im Rahmen der IV-Revision 6a am 1. Januar 2012 in Kraft getretenen gesetzlichen Ãnderungen fallen in die Zeit nach Erlass der angefochtenen VerfÃ¼gung vom 21. Juni 2011 (Urk. 2), der rechtsprechungsgemÃ¤ss die zeitliche Grenze der richterlichen ÃberprÃ¼fungsbefugnis bildet (BGE 122 V 77 E. 2b, Urteil 8C_76/2009 des Bundesgerichts vom 19. Mai 2009 E. 2, je mit Hinweis). Die mit der IV-Revision 6a neu aufgenommenen oder neu gefassten gesetzlichen Bestimmungen werden hier daher nicht aufgefÃ¼hrt, zumal sie hinsichtlich der InvaliditÃ¤tsbemessung ebenfalls keine substanziellen Ãnderungen enthalten. Im Folgenden werden die massgeblichen Gesetzesbestimmungen - soweit nichts anderes vermerkt ist - in der seit dem 1. Januar 2008 geltenden Fassung zitiert.</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w:t>
      </w:r>
    </w:p>
    <w:p>
      <w:r>
        <w:t>3.Â Â Â Â Â Â</w:t>
      </w:r>
    </w:p>
    <w:p>
      <w:r>
        <w:t>3.1Â Â Â Â  Aus dem Umstand, dass hier einzig die Befristung der ganzen Rente per 31. Dezember 2009 angefochten wurde und strittig ist (Urk. 1 S. 2), folgt keine EinschrÃ¤nkung des Anfechtungsgegenstands im Rechtsmittelverfahren in dem Sinne, dass die unbestritten gebliebene Bezugszeit von der Beurteilung ausgeklammert bliebe (vgl. BGE 125 V 413 E. 2d mit Hinweisen, 131 V 164 E. 2). Im Folgenden ist daher der Rentenanspruch bezÃ¼glich des gesamten verfÃ¼gten Zeitraums bis zum Erlass der angefochtenen VerfÃ¼gung vom 21. Juni 2011 (Urk. 2) zu beurteilen.</w:t>
      </w:r>
    </w:p>
    <w:p>
      <w:r>
        <w:t>3.2Â Â Â Â  In formeller Hinsicht macht der BeschwerdefÃ¼hrer eine Verletzung seines Anspruchs auf rechtliches GehÃ¶rs geltend, da die Beschwerdegegnerin im Vorbescheidverfahren nicht auf seine rechtlichen Ãberlegungen zum Thema Eingliederung/Integration vor Rentenaufhebung eingegangen sei (Urk. 1 S. 2). Die Beschwerdegegnerin machte im angefochtenen Entscheid jedoch deutlich, dass sie gestÃ¼tzt auf das psychiatrische Gutachten von Dr. B.___ vom 26. MÃ¤rz 2010 von einer ArbeitsfÃ¤higkeit von 80 bis 100 % ab dem Begutachtungszeitpunkt vom 19. September 2009 (Urk. 8/59 S. 2) ausging, womit sie ab dann einen InvaliditÃ¤tsgrad von 27 % ermittelte, und dass fÃ¼r berufliche Massnahmen ein separates Gesuch zu stellen sei (Urk. 2 S. 6 f.). Damit stellte sie klar, dass sie berufliche Massnahmen vor der Rentenaufhebung nicht als geboten erachtete. Der BeschwerdefÃ¼hrer vermochte den Entscheid damit auch in dieser Frage sachgerecht anzufechten und konnte sein Anliegen mit seiner Beschwerde gegen die VerfÃ¼gung vom 21. Juni 2011 (Urk. 2) vor einer Beschwerdeinstanz vortragen, die sowohl den Sachverhalt als auch die Rechtslage frei Ã¼berprÃ¼ft (vgl. BGE 127 V 431 E. 3d/aa). Eine Verletzung der BegrÃ¼ndungspflicht respektive des Anspruchs auf rechtliches GehÃ¶r (Art. 42 ATSG, Art. 57a Abs. 1 IVG, Art. 29 Abs. 2 der Bundesverfassung, BV; vgl. BGE 124 V 180 E. 1a) ist darin nicht zu erblicken, zumal sich die Verwaltung rechtsprechungsgemÃ¤ss auf die fÃ¼r den Entscheid wesentlichen Gesichtspunkte beschrÃ¤nken kann und sich nicht ausdrÃ¼cklich mit jeder tatbestÃ¤ndlichen Behauptung und jedem rechtlichen Einwand auseinandersetzen muss (BGE 124 V 180 E. 1a und E. 2b mit Hinweisen, 126 V 75 E. 5b/dd; Urteil des Bundesgerichts I 614/06 vom 3. Oktober 2006 E. 3.2).</w:t>
      </w:r>
    </w:p>
    <w:p>
      <w:r>
        <w:rPr>
          <w:b/>
        </w:rPr>
        <w:t>E. 4</w:t>
      </w:r>
    </w:p>
    <w:p>
      <w:r>
        <w:t>4.1Â Â Â Â  In Bezug auf den Verlauf der Beschwerden nach dem Unfall vom 9. Juni 2004 und den Inhalt der damaligen medizinischen Akten wird auf die AusfÃ¼hrungen im Urteil vom 31. MÃ¤rz 2009 verwiesen (vgl. ErwÃ¤gung 3.1-2 des Urteils im Prozess Nr. IV.2007.01467, Urk. 8/54 S. 6 ff.). Danach ist insbesondere gestÃ¼tzt auf das Teilgutachten von Dr. med. E.___, Facharzt fÃ¼r Rheumatologie, vom 22. Januar 2007 der Medas A.___ (Urk. 8/25 S. 44 ff.) davon auszugehen, dass der BeschwerdefÃ¼hrer aufgrund der somatischen Beschwerden am linken Knie, rechten Bein, Kopf und im Kreuz nach dem Unfall wÃ¤hrend drei Monaten in der angestammten TÃ¤tigkeit als Lagerarbeiter erheblich arbeitsunfÃ¤hig war und danach keine ArbeitsunfÃ¤higkeit aus somatisch objektivierbaren GrÃ¼nden mehr bestand.</w:t>
      </w:r>
    </w:p>
    <w:p>
      <w:r>
        <w:t>Â Â Â Â Â Â Â Â  Unstrittig ist sodann, dass der BeschwerdefÃ¼hrer in psychischer Hinsicht aufgrund einer reaktiven depressiven StÃ¶rung und einer anhaltenden somatoformen SchmerzstÃ¶rung seit dem Unfall bis zur Begutachtung von Dr. B.___ am 19. September 2009 (Urk. 8/59 S. 2) in jeglicher TÃ¤tigkeit zwischen 75 und 100 % arbeitsunfÃ¤hig war (Urk. 2 S. 5). GestÃ¼tzt auf das psychiatrische Gutachten von Dr. B.___ vom 26. MÃ¤rz 2010, der sich zur retrospektiven Festlegung der ArbeitsfÃ¤higkeit mit den bisherigen Arztberichten auseinandersetzte (Urk. 8/59 S. 17 ff.), ist dies nicht zu beanstanden. Zwar hielt Dr. B.___ fÃ¼r den Zeitraum von April 2008 bis zur Begutachtung fest, es seien ihm hierzu keine verlÃ¤sslichen Angaben mÃ¶glich, auch wenn sich im Austrittsbericht des psychiatrischen Sanatoriums F.___ vom 22. April 2008 (Urk. 8/59 S. 40 ff.) der Hinweis auf eine Besserung nach der stationÃ¤ren Behandlung vom 28. Januar bis 21. MÃ¤rz 2003 finde. Jedoch sei darin keine spezifische Angabe zur ArbeitsfÃ¤higkeit des BeschwerdefÃ¼hrers zu finden (Urk. 8/59 S. 18). Zugunsten des BeschwerdefÃ¼hrers ist mit der Beschwerdegegnerin daher davon auszugehen, dass bis am 19. September 2009 eine rentenerhebliche EinschrÃ¤nkung der ArbeitsfÃ¤higkeit in jeglicher TÃ¤tigkeit bestand.</w:t>
      </w:r>
    </w:p>
    <w:p>
      <w:r>
        <w:t>4.2Â Â Â Â  Den Beginn der ganzen Rente legte die Beschwerdegegnerin in Anwendung von Art. 29 Abs. 1 lit. b IVG (in der bis Ende 2007 gÃ¼ltig gewesenen Fassung; ab 2008: Art. 28 Abs. 1 lit. b IVG) korrekt und unstrittig auf den 1. Juni 2005 fest. Auch schloss die Beschwerdegegnerin aufgrund der mindestens 75%igen ArbeitsunfÃ¤higkeit bis zum 18. September 2009 in jeglicher TÃ¤tigkeit zu Recht auf einen Anspruch auf eine ganze Rente vom 1. Juni 2005 bis 31. Dezember 2009 (Art. 88a Abs. 1 IVV; Urk. 2 S. 5 und S. 7). Zwar fÃ¼hrte sie diesbezÃ¼glich keinen Einkommensvergleich durch; ein solcher fÃ¼hrt indes zu demselben Ergebnis, wie sich aus dem Nachfolgenden ergibt (vgl. ErwÃ¤gung 6 hernach).</w:t>
      </w:r>
    </w:p>
    <w:p>
      <w:r>
        <w:rPr>
          <w:b/>
        </w:rPr>
        <w:t>E. 5</w:t>
      </w:r>
    </w:p>
    <w:p>
      <w:r>
        <w:t>5.1Â Â Â Â</w:t>
      </w:r>
    </w:p>
    <w:p>
      <w:r>
        <w:t>5.1.1Â Â  Ebenfalls nicht zu beanstanden ist entgegen der Ansicht des BeschwerdefÃ¼hrers (Urk. 1 S. 3), dass die Beschwerdegegnerin gestÃ¼tzt auf das Gutachten von Dr. B.___ vom 26. MÃ¤rz 2010 (Urk. 8/59), das alle rechtsprechungsgemÃ¤ss erforderlichen Kriterien fÃ¼r beweiskrÃ¤ftige Ã¤rztliche Entscheidungsgrundlagen erfÃ¼llt (vgl. BGE 134 V 231 E. 5.1, 125 V 351 E. 3a, 122 V 157 E. 1c), fÃ¼r die Zeit ab der Begutachtung vom 19. September 2009 von einer Besserung des psychischen Gesundheitszustandes und insbesondere der depressiven Symptomatik und ab dann von einer ArbeitsfÃ¤higkeit von 80 bis 100 % in der angestammten und in einer leidensangepassten TÃ¤tigkeit ausging (Urk. 2 S. 6).</w:t>
      </w:r>
    </w:p>
    <w:p>
      <w:r>
        <w:t>Â Â Â Â Â Â Â Â  Dr. B.___ bestÃ¤tigte die bereits zuvor von den behandelnden Ãrzten (Konsiliumsbericht des G.___, H.___, vom 10. MÃ¤rz 2006, Urk. 8/54 S. 9; Bericht von Dr. D.___ vom 26. Dezember 2007, Urk. 8/50 S. 8) gestellte Diagnose einer anhaltenden somatoformen SchmerzstÃ¶rung (Urk. 8/59 S. 18). Wie zuvor Dr. D.___ (neurotische PersÃ¶nlichkeitszÃ¼ge mit kontraphobischen ZÃ¼gen, ICD-10 Z73.1; Urk. 8/50 S. 8) und der psychiatrische Gutachter Dr. med. I.___, Facharzt fÃ¼r Psychiatrie und Psychotherapie, der medizinischen AbklÃ¤rungsstelle A.___ (Ã¤ngstliche PersÃ¶nlichkeitsanteile, Urk. 8/25 S. 42) beurteilte Dr. B.___ die akzentuierten PersÃ¶nlichkeitszÃ¼ge als eine PersÃ¶nlichkeitsakzentuierung ohne eigenen Krankheitswert. Es lÃ¤gen akzentuierte Ã¤ngstliche, abhÃ¤ngige und histrionische PersÃ¶nlichkeitszÃ¼ge (ICD-10 Z71) und zahlreiche Hinweise auf Symptomausweitung sowie auf soziokulturelle und soziale Faktoren, die das Krankheitsgeschehen wesentlich beeinflussen wÃ¼rden, vor. Weiter stellte er ebenfalls weitgehend in Ãbereinstimmung mit der medizinischen Aktenlage fest, dass der BeschwerdefÃ¼hrer seit Oktober/November 2004 unter einer fluktuierenden leicht- bis mittelgradig ausgeprÃ¤gten depressiven StÃ¶rung leide. Zur Zeit der Begutachtung am 19. September 2009 prÃ¤sentiere sich diese ihm nicht mehr als mittelgradig sondern als leicht (Urk. 8/59 S. 14 f. und S. 18 f.), nachdem der BeschwerdefÃ¼hrer Anfang 2008 noch wegen der anhaltenden somatoformen SchmerzstÃ¶rung (ICD-10 F45.4) und einer mittelgradigen depressiven Episode (ICD-10 F32.1) wÃ¤hrend fast zwei Monaten im psychiatrischen Sanatorium F.___ behandelt worden war (Urk. 8/59 S. 40). GemÃ¤ss dem Austrittsbericht vom 22. April 2008 wurde anlÃ¤sslich des Klinikeintritts zur psychopathologischen Befundaufnahme festgehalten, der BeschwerdefÃ¼hrer habe sich langsam und vorsichtig bewegt. Konzentration, MerkfÃ¤higkeit und GedÃ¤chtnis seien leichtgradig beeintrÃ¤chtigt gewesen. Im Denken sei er verlangsamt und umstÃ¤ndlich, eingeengt auf seine kÃ¶rperlichen Leiden, im Affekt schwer deprimiert, affektarm und -starr gewesen und es habe Antriebslosigkeit, sozialer RÃ¼ckzug und SuizidalitÃ¤t in Form von Suizidgedanken vorgelegen, von denen er sich aber distanziert habe (Urk. 8/59 S. 41).</w:t>
      </w:r>
    </w:p>
    <w:p>
      <w:r>
        <w:t>Â Â Â Â Â Â Â Â  Zwar hatte der BeschwerdefÃ¼hrer gegenÃ¼ber dem Gutachter Dr. B.___ angegeben, die nach der Entlassung aus der stationÃ¤ren Behandlung in F.___, wÃ¤hrend der er einen bessern Umgang mit den Schmerzen erlernt habe, eingetretene Besserung seines Zustandes habe sich nach zwei bis drei Monaten wieder verschlechtert (Urk. 8/59 S. 4). AnlÃ¤sslich der Begutachtung vom 19. September 2009 stellte Dr. B.___ gemÃ¤ss dem Gutachten vom 26. MÃ¤rz 2010 dagegen einleuchtend erlÃ¤utert keine derart gravierenden Befunde mehr fest, die auf eine erhebliche depressive Symptomatik schliessen liessen. Die Aufmerksamkeit und Konzentration waren intakt, es ergaben sich keine Hinweise auf mnestische und kognitive Defizite sowie auf inhaltliche DenkstÃ¶rungen. Der Affekt war bei reduzierter affektiver Modulationsbreite lediglich leichtgradig deprimiert. Der BeschwerdefÃ¼hrer habe EinschlafstÃ¶rungen, Energielosigkeit und ErschÃ¶pfung, chronische RÃ¼ckenbeschwerden und passive SuizidalitÃ¤t ohne Hinweise auf akute SuizidalitÃ¤t beschrieben. Der Antrieb sei reduziert, die Psychomotorik, Mimik und Gestik seien jedoch sehr wechselhaft gewesen. Bei Schilderungen emotionaler oder als dramatisch erlebter Situationen sei die Mimik und Gestik lebhaft bis demonstrativ gewesen (Urk. 8/59 S. 8). Sehr auffÃ¤llig seien wiederholte pseudo-dissoziative ZustÃ¤nde gewesen, wÃ¤hrend denen er minutenlang ausdruckslos ins Leere gestarrt habe und erst nach mehrfacher namentlicher Ansprache wieder Kontakt mit dem Gutachter aufgenommen habe. Ãblicherweise sei ein solches Verhalten als Hinweis fÃ¼r Dissoziation zu werten. Hier hÃ¤tten Mimik und Gestik jedoch in so hohem Masse theatralisch gewirkt, dass sich ihm zu keinem Zeitpunkt der Eindruck genuiner dissoziativer ZustÃ¤nde, sondern der einer bewussten Inszenierung vermittelt hÃ¤tten, weshalb dies primÃ¤r als Hinweis fÃ¼r demonstrative PersÃ¶nlichkeitszÃ¼ge zu interpretieren sei. Da sich eine gewisse Symptomausweitungstendenz nicht habe ausschliessen lassen, habe er zwei Ã¤usserst einfache kognitive Tests durchgefÃ¼hrt, um das Verhalten des BeschwerdefÃ¼hrers zu beobachten. Dabei habe dieser ein Ergebnis entsprechend einer schweren Demenz erreicht, was scharf mit seinen sonst vÃ¶llig unauffÃ¤lligen mentalen Funktionen kontrastiert habe. Er habe zÃ¼gig und schnell gearbeitet, rasch auf die gestellten Fragen geantwortet und sich nicht korrigiert. Das Testverhalten und das Fehlermuster hÃ¤tten nicht dem Muster entsprochen, das man bei einer depressiven StÃ¶rung erwarten wÃ¼rde. Die Testergebnisse seien als Symptomausweitung zu werten. Die gesamte psychiatrische Begutachtung sei durch den Eindruck einer erheblichen Beschwerdeausgestaltung von Seiten des BeschwerdefÃ¼hrers Ã¼berlagert gewesen (Urk. 8/59 S. 12 f.).</w:t>
      </w:r>
    </w:p>
    <w:p>
      <w:r>
        <w:t>5.1.2Â Â  Damit ist eine Besserung des Gesundheitszustandes bis zur Begutachtung vom 19. September 2009 ausgewiesen. Dabei ist massgeblich, dass sich anhand der klinischen Untersuchung und der psychiatrischen Testung anlÃ¤sslich der Begutachtung vom 19. September 2009 gemÃ¤ss der nachvollziehbar begrÃ¼ndeten Beurteilung von Dr. B.___ keine derart schwerwiegenden psychischen Beschwerden mehr erheben liessen, welche es dem BeschwerdefÃ¼hrer verunmÃ¶glicht hÃ¤tten, die Schmerzempfindungen und die affektive respektive depressive StÃ¶rung im Hinblick auf eine ErwerbstÃ¤tigkeit zu Ã¼berwinden, zumal praxisgemÃ¤ss eine leichte depressive Episode nach ICD-10 F32.0 keine KomorbiditÃ¤t von erheblicher Schwere und AusprÃ¤gung darstellt, welche ohne weiteren erheblichen Befunde wie etwa einer ernsthaften PersÃ¶nlichkeitsstÃ¶rung regelmÃ¤ssig nicht invalidisierend ist (Urteil des Bundesgerichts 8C_677/2011 vom 4. April 2012 E. 4.5). Denn nach der hÃ¶chstrichterlichen Rechtsprechung ist bei aetiologisch-pathogenetisch unerklÃ¤rlichen syndromalen LeidenszustÃ¤nden wie bei einer anhaltenden somatoformen SchmerzstÃ¶rung die Unzumutbarkeit einer willentlichen SchmerzÃ¼berwindung und des Wiedereinstiegs in den Arbeitsprozess nur in AusnahmefÃ¤llen anzunehmen (BGE 130 V 352, BGE 136 V 279). Ein solcher Ausnahmefall ist hier spÃ¤testens ab September 2009 nicht mehr ausgewiesen. Denn die dazu rechtsprechungsgemÃ¤ss nÃ¶tige Voraussetzung einer mitwirkenden, psychisch ausgewiesenen KomorbiditÃ¤t von erheblicher Schwere, IntensitÃ¤t, AusprÃ¤gung und Dauer oder aber das Vorhandensein anderer qualifizierter, mit gewisser IntensitÃ¤t und Konstanz erfÃ¼llter Kriterien (chronische kÃ¶rperliche Begleiterkrankungen, mehrjÃ¤hriger Krankheitsverlauf bei unverÃ¤nderter oder progredienter Symptomatik ohne lÃ¤ngerfristige Remission, ausgewiesener sozialer RÃ¼ckzug in allen Belangen des Lebens, verfestigter, therapeutisch nicht mehr angehbarer innerseelischer Verlauf einer an sich missglÃ¼ckten, psychisch aber entlastenden KonfliktbewÃ¤ltigung im Sinne eines primÃ¤ren Krankheitsgewinns, unbefriedigende Behandlungsergebnisse trotz konsequent durchgefÃ¼hrter BehandlungsbemÃ¼hungen auch mit unterschiedlichem therapeutischem Ansatz, gescheiterte Rehabilitationsmassnahmen bei vorhandener Motivation und Eigenanstrengung der versicherten Person; BGE 130 V 352 E. 2.2.3) waren hier ab September 2009 nicht mehr respektive nicht mehr in der nÃ¶tigen ausgeprÃ¤gten/gehÃ¤uften Weise gegeben.</w:t>
      </w:r>
    </w:p>
    <w:p>
      <w:r>
        <w:t>Â Â Â Â Â Â Â Â  Die von Dr. D.___ im Schreiben vom 25. MÃ¤rz 2011 dagegen vorgebrachte Stellungnahme (Urk. 8/79) gibt zu keiner anderen BeweiswÃ¼rdigung Anlass.</w:t>
      </w:r>
    </w:p>
    <w:p>
      <w:r>
        <w:t>5.2Â Â Â Â  Die im Verwaltungsverfahren mit Schreiben vom 2. Dezember 2010 vom BeschwerdefÃ¼hrer geltend gemachte Verschlechterung des Gesundheitszustandes und Ãnderung der Diagnose hin zu jener einer schizophren-psychotischen Erkrankung (Urk. 8/68) wird in der Beschwerde zu Recht nicht mehr vorgebracht. Denn die von Dr. D.___ im Bericht vom 24. November 2010 gemachten AusfÃ¼hrungen (Urk. 8/67), wonach neu die Diagnose einer schizoaffektiven StÃ¶rung, gegenwÃ¤rtig schizo-depressiv (ICD-10 F25.1) zu stellen sei und wonach sich nebst den langjÃ¤hrig negativen schizophrenen Symptomen in den letzten 12 Monaten, mithin seit November 2009 respektive unmittelbar nach der Begutachtung zusÃ¤tzlich anhaltende psychotische Symptome wie StimmenhÃ¶ren, Verfolgungs- und BeobachtungsgefÃ¼hle, akute AngstzustÃ¤nde eingestellt hÃ¤tten, Ã¼berzeugen nicht und werden von Dr. med. J.___, Facharzt fÃ¼r Psychiatrische und Psychotherapie, des Regionalen Ãrztlichen Dienste vom 17. Januar 2011 nachvollziehbar begrÃ¼ndet in Abrede gestellt (Urk. 8/72 S. 6 f.), worauf verwiesen wird. Eine Verschlechterung des Gesundheitszustandes mit erhÃ¶hter EinschrÃ¤nkung der ArbeitsfÃ¤higkeit in der Zeit von Mitte September 2009 bis zum angefochtenen Entscheid ist nicht ausgewiesen.</w:t>
      </w:r>
    </w:p>
    <w:p>
      <w:r>
        <w:t>5.3Â Â Â Â  Bei gegebener Beweislage ist mit der Beschwerdegegnerin spÃ¤testens ab dem 19. September 2009 von einer ArbeitsfÃ¤higkeit des BeschwerdefÃ¼hrers von 80 bis 100 % in der angestammten und in einer leidensangepassten TÃ¤tigkeit auszugehen.</w:t>
      </w:r>
    </w:p>
    <w:p>
      <w:r>
        <w:rPr>
          <w:b/>
        </w:rPr>
        <w:t>E. 6</w:t>
      </w:r>
    </w:p>
    <w:p>
      <w:r>
        <w:t>6.1Â Â Â Â  FÃ¼r den Einkommensvergleich sind die VerhÃ¤ltnisse bei (hypothetischem) Beginn des Rentenanspruchs am 1. Juni 2005 und zur Zeit (der zu beurteilenden) Rentenaufhebung per 1. Januar 2010 massgebend, wobei das Validen- und das Invalideneinkommen auf zeitidentischer Grundlage zu erheben sind (BGE 129 V 222 E. 4.1-2).</w:t>
      </w:r>
    </w:p>
    <w:p>
      <w:r>
        <w:t>6.2Â Â Â Â  FÃ¼r die Ermittlung des Validenlohns ist entscheidend, was die versicherte Person im Zeitpunkt des frÃ¼hestmÃ¶glichen Rentenbeginns nach dem Beweisgrad der Ã¼berwiegenden Wahrscheinlichkeit als Gesunde tatsÃ¤chlich verdient hÃ¤tte (Art. 16 ATSG, Art. 28 Abs. 2 IVG; BGE 134 V 322 E. 4.1). Die Beschwerdegegnerin ging jedoch von dem gemÃ¤ss Arbeitgeberbericht vom 26. August 2005 (Urk. 8/8 S. 2) im Unfalljahr 2004 angegebenen Einkommen von Fr. 63'231.70 (Urk. 8/66 S. 1, Urk. 2 S. 6) anstatt von dem vor Eintritt des Gesundheitsschadens erzielten Einkommen im Jahr 2003 aus. Letzteres hatte gemÃ¤ss dem Auszug aus dem individuellen Konto des BeschwerdefÃ¼hrers Fr. 58'380.-- betragen (Urk. 8/60 S. 3), wovon auszugehen ist. Die damalige Arbeitgeberin des BeschwerdefÃ¼hrers gab als Lohn im Jahr 2003 zwar den Betrag von Fr. 60'419.65 an (Urk. 8/8 S. 2). Dieser entspricht indes nicht dem massgeblichen AHV-beitragspflichtigen Lohn, da darin die Kinderzulagen enthalten sind. Unter BerÃ¼cksichtigung der branchenspezifischen Nominallohnentwicklung der Jahre 2004 bis 2010 (vgl. Bundesamt fÃ¼r Statistik [BFS], Schweizerischer Lohnindex nach Branche [1993 = 100; im Internet abrufbar], Nominallohnindex MÃ¤nner [T1.1.93], Abschnitt G-H [Handel etc.]) ergibt sich ein Valideneinkommen im Jahr 2005 von Fr. 59'612.40 (Fr. 58'380.-- x 1,011 [2004], x 1,010 [2005]) und im Jahr 2010 von Fr. 63'895.50 (Fr. 59'612.40 x 1,007 [2006], x 1,014 [2007], x 1,024 [2008], x 1,020 [2009], x 1,005 [2010]). WÃ¤hlt man als Grundlage den vom Arbeitgeber fÃ¼r 2005 angegebenen mutmasslich zu erzielenden Verdienst (Urk. 8/8/2 Ziff. 16), ergibt sich fÃ¼r 2005 ein Jahreseinkommen von Fr. 60'190.-- und fÃ¼r 2010 von Fr. 64'514.60.</w:t>
      </w:r>
    </w:p>
    <w:p>
      <w:r>
        <w:t>6.3Â Â Â Â  Zur Bestimmung des Invalideneinkommens im Jahr 2005 ist vom statistischen Zentralwert gemÃ¤ss der Schweizerischen Lohnstrukturerhebung (LSE) 2004 des Bundesamtes fÃ¼r Statistik, Anforderungsniveau 4 (einfache und repetitive TÃ¤tigkeiten), von Fr. 4'588.-- pro Monat (LSE 2004, Bundesamt fÃ¼r Statistik, NeuchÃ¢tel 2006, Tabelle 1, S. 53, Total, MÃ¤nner) auszugehen (vgl. BGE 126 V 75 f. E. 3b/aa und bb, vgl. auch BGE 129 V 472 E. 4.2.1). Unter BerÃ¼cksichtigung der durchschnittlichen betriebsÃ¼blichen Anzahl Wochenstunden im Jahr 2004 (41,7 Stunden pro Woche; Die Volkswirtschaft, Heft 4/2012, S. 94, Tabelle B9.2, Abschnitt A-0, Total) und der allgemeinen Nominallohnentwicklung im Jahr 2005 von 0,9 % (BFS, a.a.O, T1.1.93 [Total]) sowie eines Pensums in der Zeit von Juni 2005 bis August 2009 von maximal 25 % ergibt dies Fr. 14'478.10 (12 x Fr. 4'588.--; : 40 x 41.7; x 1,009; x 0,25), was selbst ohne rechtsprechungsgemÃ¤ss (gegebenenfalls) vorgesehenen sogenannten leidensbedingten Abzug (vgl. dazu BGE 129 V 472 E. 4.2.3 mit Hinweisen) und gemessen am tieferen Valideneinkommen im Jahr 2005 von Fr. 59'612.40 einen InvaliditÃ¤tsgrad von (mindestens) 76 % ergibt, was den Anspruch auf eine ganze Rente begrÃ¼ndet (Art. 28 Abs. 1 IVG in der bis Ende 2007 gÃ¼ltig gewesenen Fassung; ab 2008: Art. 28 Abs. 2 IVG), weshalb - wie erwÃ¤hnt - die zugesprochene ganze Rente vom 1. Juni 2005 bis zum 31. Dezember 2009 (Art. 88a Abs. 1 IVV) zu bestÃ¤tigen ist.</w:t>
      </w:r>
    </w:p>
    <w:p>
      <w:r>
        <w:t>Â Â Â Â Â Â Â Â  Zur Bestimmung des Invalideneinkommens im Jahr 2010 ist vom entsprechenden Wert gemÃ¤ss der LSE 2008 von Fr. 4'806.-- pro Monat (LSE 2008, Bundesamt fÃ¼r Statistik, NeuchÃ¢tel 2010, TA1, S. 26, Total, MÃ¤nner) auszugehen. Unter BerÃ¼cksichtigung der durchschnittlichen betriebsÃ¼blichen Anzahl Wochenstunden im Jahr 2008 von 41,6 (Die Volkswirtschaft, a.a.O., Abschnitt A-0, Total) und der allgemeinen Nominallohnentwicklung in den Jahren 2009 und 2010 von 2,1 % und 0,7 % (BFS, a.a.O, T1.1.93 [Total]) sowie eines Pensums ab September 2009 von minimal 80 % ergibt dies den Betrag von Fr. 49'333.70 (12 x Fr. 4'806.--; : 40; x 41.6; x 1,021; x 1,007; x 0,80). Davon ist der von der Beschwerdegegnerin festgelegte (Urk. 2 S. 6), nicht bestrittene und als angemessen zu beurteilende leidensbedingte Abzug von 10 % vorzunehmen, so dass ein Invalideneinkommen im Jahr 2010 von Fr. 44'400.35 resultiert. Verglichen mit dem Valideneinkommen im Jahr 2010 von Fr. 63'895.50 ergibt dies bei einer Differenz von Fr. 19'495.15 einen nicht rentenbegrÃ¼ndenden InvaliditÃ¤tsgrad von gerundet 31 % (Art. 28 Abs. 2 IVG). Auch wenn von einem 2005 bei voller Gesundheit erzielbaren Einkommen von 60'190.-- ausgegeangen wÃ¼rde, ergÃ¤be sich nach der Umrechnung auf das Jahr 2010 ein deutlich unter 40 % liegender InvaliditÃ¤tsgrad.</w:t>
      </w:r>
    </w:p>
    <w:p>
      <w:r>
        <w:t>6.4Â Â Â Â  Entgegen dem Vorbringen des BeschwerdefÃ¼hrers (Urk. 1 S. 4 ff.) kann bei dieser Sachlage die Invalidenrente nicht erst aufgehoben werden, wenn Eingliederungs- respektive Integrationsmassnahmen, etwa eine schrittweise begleitete TÃ¤tigkeit in geschÃ¼tztem Rahmen, durchgefÃ¼hrt worden sind und die EingliederungsfÃ¤higkeit wiederhergestellt ist. Die Aufhebung einer laufenden Invalidenrente ist unter den Revisionsvoraussetzungen von Art. 17 Abs. 1 ATSG unabhÃ¤ngig von der DurchfÃ¼hrung von Integrationsmassnahmen zur Vorbereitung auf die berufliche Eingliederung im Sinne von Art. 14a IVG zulÃ¤ssig (Urteil des Bundesgerichts 9C_808/2010 vom 7. Dezember 2010 E. 5 mit Hinweis). Ausserdem besteht im vorliegenden Fall kein Grund, vom rechtsprechungsgemÃ¤ss geltenden Grundsatz abzuweichen, dass aus einer medizinisch attestierten Verbesserung der ArbeitsfÃ¤higkeit in der Regel unmittelbar auf eine Verbesserung der ErwerbsfÃ¤higkeit geschlossen und damit ein entsprechender Einkommensvergleich (mit dem Ergebnis eines tieferen InvaliditÃ¤tsgrades) vorgenommen werden kann. GemÃ¤ss dem Urteil des Bundesgerichts 9C_163/2009 vom 10. September 2010, E. 4 (SVR 2011 IV Nr. 30 S. 86), setzt eine rentenbestimmende InvaliditÃ¤tsbemessung zwar auch im Revisionsfall (Art. 17 ATSG) voraus, dass angezeigte Eingliederungsmassnahmen durchgefÃ¼hrt worden sind. Dementsprechend muss der Eingliederungsbedarf im Falle einer Revision in gleicher Weise wie im Rahmen einer erstmaligen InvaliditÃ¤tsbemessung abgeklÃ¤rt werden. Wie das Bundesgericht in einem neuesten Urteil erkannt hat, ist diese Praxis jedoch auf Sachverhalte zu beschrÃ¤nken, in denen die Herabsetzung oder Aufhebung der Invalidenrente eine versicherte Person betrifft, die das 55. Altersjahr zurÃ¼ckgelegt hat oder die Rente mehr als 15 Jahre bezogen hat (Urteil des Bundesgerichts 9C_228/2010 vom 26. April 2011; zum Ganzen: Urteil des Bundesgerichts 9C_68/2011 vom 16. Mai 2011 E. 3.3). Beides ist hier nicht der Fall. Dass Dr. B.___ zur Frage, ob berufliche Massnahmen aussichtreich seien, erklÃ¤rte, dass eine Wiedereingliederung in den Arbeitsmarkt Ã¼ber einen geschÃ¼tzten Arbeitsplatz angezeigt sei (Urk. 8/59 S. 19), Ã¤ndert nichts an der Ausgangslage, dass ab der Begutachtung am 19. September 2009 eine 80- bis 100%ige ArbeitsfÃ¤higkeit attestiert wurde respektive bestand. Der Aufhebung der ganzen Rente per 31.Dezember 2009 steht nichts entgegen. Von weiteren Beweismassnahmen, namentlich von der vom BeschwerdefÃ¼hrer beantragten Zeugeneinvernahme von Dr. D.___ sind keine neuen/anderen Erkenntnisse zu erwarten (antizipierte BeweiswÃ¼rdigung; vgl. BGE 124 V 90 E. 4b, 122 V 157 E. 1d mit Hinweis). Die Beschwerde ist nach dem Gesagten abzuweisen.</w:t>
      </w:r>
    </w:p>
    <w:p>
      <w:r>
        <w:t>7.Â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700.- anzusetzen. AusgangsgemÃ¤ss sind die Gerichtskosten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Werner Kupferschmid</w:t>
      </w:r>
    </w:p>
    <w:p>
      <w:r>
        <w:t>- Sozialversicherungsanstalt des Kantons ZÃ¼rich, IV-Stelle, unter Beilage von Urk. 16</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