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IV.2011.00859 vom 3. September 2012</w:t>
      </w:r>
    </w:p>
    <w:p>
      <w:r>
        <w:t>ZH Sozialversicherungsgericht, 2012-09-03, DE</w:t>
      </w:r>
    </w:p>
    <w:p>
      <w:r>
        <w:rPr>
          <w:b/>
        </w:rPr>
        <w:t xml:space="preserve">Quelle: </w:t>
      </w:r>
      <w:r>
        <w:t>https://mcp.opencaselaw.ch/entscheid/zh_sozialversicherungsgericht_IV.2011.00859</w:t>
      </w:r>
    </w:p>
    <w:p>
      <w:r>
        <w:t>FR: ZH_SOZIALVERSICHERUNGSGERICHT IV.2011.00859 du 3 septembre 2012</w:t>
      </w:r>
    </w:p>
    <w:p>
      <w:r>
        <w:t>IT: ZH_SOZIALVERSICHERUNGSGERICHT IV.2011.00859 del 3 settembre 2012</w:t>
      </w:r>
    </w:p>
    <w:p>
      <w:pPr>
        <w:pStyle w:val="Heading2"/>
      </w:pPr>
      <w:r>
        <w:t>Erwägungen</w:t>
      </w:r>
    </w:p>
    <w:p>
      <w:r>
        <w:rPr>
          <w:b/>
        </w:rPr>
        <w:t>E. 3</w:t>
      </w:r>
    </w:p>
    <w:p>
      <w:r>
        <w:t>3.1Â Â Â Â  Dr. med. A.___, Facharzt FMH Psychiatrie und Psychotherapie, berichtete am 14. Juli 2008 (Urk. 7/18/1-3) zuhanden der Krankentaggeldversicherung und fÃ¼hrte aus, beim BeschwerdefÃ¼hrer liege eine reaktive depressive StÃ¶rung aufgrund seines Arbeitsplatzverlustes vor. Er leide unter Schlaf- und KonzentrationsstÃ¶rungen, Verzweiflung sowie depressiver Stimmung mit Antriebslosigkeit (Ziff. 1 lit. a). Bis und mit dem 15. Juli 2008 sei der BeschwerdefÃ¼hrer zu 100 % krankgeschrieben und arbeitsunfÃ¤hig. Ab dem 16. Juli 2008 bestehe eine volle ArbeitsfÃ¤higkeit (Ziff. 1 lit. c). Aus psychiatrischer Sicht bestÃ¼nden keine EinschrÃ¤nkungen der psychophysischen und psychosozialen LeistungsfÃ¤higkeit, welche einer ArbeitstÃ¤tigkeit entgegenstehen kÃ¶nnten. Die bisherige TÃ¤tigkeit sei dem BeschwerdefÃ¼hrer aus medizinischer Sicht noch zumutbar.</w:t>
      </w:r>
    </w:p>
    <w:p>
      <w:r>
        <w:t>3.2Â Â Â Â  Am 8. August 2008 berichtete Dr. med. B.___, FMH fÃ¼r Innere Medizin/Rheuma, zuhanden der Beschwerdegegnerin (Urk. 7/7) und nannte folgende Diagnosen mit Auswirkung auf die ArbeitsfÃ¤higkeit (Urk. 7/7/8 Ziff. 2.1):</w:t>
      </w:r>
    </w:p>
    <w:p>
      <w:r>
        <w:t>- leichtes lumbovertebrales Schmerzsyndrom</w:t>
      </w:r>
    </w:p>
    <w:p>
      <w:r>
        <w:t>- WirbelsÃ¤ulenfehlhaltung / Fehlform</w:t>
      </w:r>
    </w:p>
    <w:p>
      <w:r>
        <w:t>- muskulÃ¤re Dysbalance</w:t>
      </w:r>
    </w:p>
    <w:p>
      <w:r>
        <w:t>Er fÃ¼hrte aus, dass er den BeschwerdefÃ¼hrer vom 19. MÃ¤rz bis 3. April 2008 zu 100 % und ab dem 4. April 2008 zu 50 % arbeitsunfÃ¤hig geschrieben habe, wobei er ihn am 3. April 2008 letztmals gesehen habe (Ziff. 1.2 und Ziff. 3). Aus rheumatologischer Sicht sei er fÃ¼r leichte und mittelschwere TÃ¤tigkeiten jedoch arbeitsfÃ¤hig (Ziff. 1.2).</w:t>
      </w:r>
    </w:p>
    <w:p>
      <w:r>
        <w:t>3.3Â Â Â Â  Dr. A.___ berichtete am 22. August 2008 (Ur. 7/9) zuhanden der Beschwerdegegnerin und nannte als Diagnose mit Auswirkung auf die ArbeitsfÃ¤higkeit eine Belastungsreaktion ICD-10 F43.0 sowie eine vorÃ¼bergehende Angst und depressive Reaktion gemischt F43.22 seit 2006 (Urk. 7/9/7 Ziff. 1.1). Er fÃ¼hrte aus, dass er den BeschwerdefÃ¼hrer ab dem 19. April 2008 zu 100 % arbeitsunfÃ¤hig geschrieben habe. Ab dem 16. Juli 2008 sei der BeschwerdefÃ¼hrer zu 100 % arbeitsfÃ¤hig (Ziff. 2).</w:t>
      </w:r>
    </w:p>
    <w:p>
      <w:r>
        <w:t>3.4Â Â Â Â  Dr. med. Dipl.-Psych. C.___, Facharzt fÃ¼r Psychiatrie und Psychotherapie, erstattete am 5. September 2008 sein Gutachten zuhanden der Taggeldversicherung (Urk. 7/31/6-13 = Urk. 7/18/4-10) gestÃ¼tzt auf die Akten sowie seine Exploration des BeschwerdefÃ¼hrers vom 28. August 2008. Er fÃ¼hrte aus, diagnostisch bestehe zum Untersuchungszeitpunkt in Anwendung der ICD-10 keine StÃ¶rung von Krankheitswert. Es zeige sich zwar ein weitgehend remittiertes StÃ¶rungsbild bei nach wie vor bestehenden gravierenden sozialen Problemen. Es habe sich aber kein gravierendes depressives StÃ¶rungsbild feststellen lassen. Die Grundstimmung sei gedrÃ¼ckt, besorgt, aber nicht tief depressiv. Spontane Aufhellungen habe er im GesprÃ¤ch immer wieder feststellen kÃ¶nnen. Bei Fehlen einer psychiatrischen StÃ¶rung von Krankheitswert bestehe eine volle ArbeitsfÃ¤higkeit in einer den FÃ¤higkeiten des BeschwerdefÃ¼hrers entsprechenden ArbeitstÃ¤tigkeit (S. 7 Mitte).</w:t>
      </w:r>
    </w:p>
    <w:p>
      <w:r>
        <w:t>3.5Â Â Â Â  Dr. A.___ fÃ¼hrte in seinem Bericht vom 18. Mai 2009 (Urk. 7/28) aus, er habe den BeschwerdefÃ¼hrer aufgrund seiner Verzweiflung in der psychiatrischen UniversitÃ¤tsklinik F.___ in ZÃ¼rich hospitalisiert. Aufgrund der RÃ¼ckfÃ¤lligkeit mit depressivem Zustandsbild und seiner Verzweiflung mit zum Teil keiner Lebenslust sei der BeschwerdefÃ¼hrer seit dem 21. April 2009 wieder zu 50 % arbeitsunfÃ¤hig.</w:t>
      </w:r>
    </w:p>
    <w:p>
      <w:r>
        <w:t>Â Â Â Â Â Â Â Â  Am 23. September 2009 berichtete Dr. A.___ zuhanden der Beschwerdegegnerin (Urk. 7/31), nannte die bekannte Diagnose (vgl. vorstehend E. 3.3) und fÃ¼hrte aus, beim BeschwerdefÃ¼hrer sei keine biologische Depression vorhanden, diese sei reaktiv auf die UmstÃ¤nde (Verzweiflung, finanzielle Problematik, ohne Zukunftsperspektive, wirtschaftliche Reintegration) und Fixierung zurÃ¼ckzufÃ¼hren. Die bisherige TÃ¤tigkeit sei dem BeschwerdefÃ¼hrer zu 100 % zumutbar.</w:t>
      </w:r>
    </w:p>
    <w:p>
      <w:r>
        <w:t>3.6Â Â Â Â  Der BeschwerdefÃ¼hrer befand sich vom 31. Oktober bis 24. November 2008 sowie vom 22. Mai bis 22. Juni 2009 in stationÃ¤rer und vom 23. Juni bis 7. Juli 2009 in teilstationÃ¤rer Behandlung in der psychiatrischen UniversitÃ¤tsklinik F.___. Die behandelnden Ãrzte berichteten am 3. Februar 2010 (Urk. 7/35) zuhanden der Beschwerdegegnerin und nannten als Diagnose mit Auswirkung auf die ArbeitsfÃ¤higkeit eine mittelgradige depressive Episode mit somatischem Syndrom (ICD-10 F32.11) bestehend seit Mai 2009 (Ziff. 1.1). Sie fÃ¼hrten aus, dass es unter der Behandlung zu einer Remission des depressiven Syndroms gekommen sei und sie die berufliche Reintegration im Umfang von 50 % zur Tagesstrukturierung und StÃ¤rkung des SelbstwertgefÃ¼hls empfehlen wÃ¼rden (Ziff. 1.5). Die bisherige TÃ¤tigkeit sei dem BeschwerdefÃ¼hrer im Umfang von 50 % zumutbar (Ziff. 1.7).Â Â Â  Â Â Â Â Â Â Â Â Â Â</w:t>
      </w:r>
    </w:p>
    <w:p>
      <w:r>
        <w:t>3.7Â Â Â Â  Dr. med. D.___, Arzt fÃ¼r Allgemeine Medizin FMH, und lic. phil. E.___ berichteten am 5. Februar 2010 (Urk. 7/36) und nannten als Diagnose mit Auswirkung auf die ArbeitsfÃ¤higkeit eine rezidivierende mittelgradige depressive Episode (ICD-10: F33.1) mit somatischen Symptomen bestehend seit 2006. Sie fÃ¼hrten aus, dass aufgrund der aktuellen depressiven Beschwerden und Symptomen trotz der therapeutisch-medizinischen Massnahmen innerhalb der nÃ¤chsten sechs bis zwÃ¶lf Monate keine ArbeitsfÃ¤higkeit erreicht werde (Ziff. 1.4). Die bisherige TÃ¤tigkeit sei dem BeschwerdefÃ¼hrer nicht mehr zumutbar (Ziff. 1.7). Eine andere TÃ¤tigkeit sei dem BeschwerdefÃ¼hrer beim jetzigen gesundheitlichen Zustand auch nicht zumutbar (Urk. 7/36/7).</w:t>
      </w:r>
    </w:p>
    <w:p>
      <w:r>
        <w:t>3.8Â Â Â Â  Dr. C.___ erstattete am 17. September 2010 ein Gutachten zuhanden der Beschwerdegegnerin (Urk. 7/39) gestÃ¼tzt auf die Akten sowie seine Exploration des BeschwerdefÃ¼hrers, welche am 11. August 2010 unter Mithilfe eines Ãbersetzers stattfand. Er nannte als Diagnose mit Auswirkung auf die ArbeitsfÃ¤higkeit eine rezidivierend depressive StÃ¶rung (ICD-10 F33.00), leichtgradig ausgeprÃ¤gt (S. 10). Objektiv sei ein leichtgradig depressives Syndrom (gedrÃ¼ckte, labile, klagsam-resigniert, nicht tief depressive Stimmungslage, keine AffektlabilitÃ¤t, leichte Verminderung der affektiven ModulationsfÃ¤higkeit, keine Antriebsminderung, deutliche Einengung und Insuffizienzgedanken) festzustellen gewesen. Psychometrisch habe sich auf den Fremdbeurteilungsskalen (Hamilton, MADRS) ebenfalls ein leichtgradig depressives Syndrom abgebildet (S. 11 oben).</w:t>
      </w:r>
    </w:p>
    <w:p>
      <w:r>
        <w:t>Â Â Â Â Â Â Â Â  In psychisch-geistiger Hinsicht bestehe aufgrund der leicht gedrÃ¼ckten, aber modulationsfÃ¤higen Stimmungslage, der leichten StÃ¶rung der VitalgefÃ¼hle, der formal gedanklichen Einengung und der vegetativen Beschwerden eine leichte BeeintrÃ¤chtigung der psychophysischen und psychosozialen LeistungsfÃ¤higkeit des BeschwerdefÃ¼hrers. In psychiatrisch-kÃ¶rperlicher Hinsicht bestehe eine leichte StÃ¶rung der VitalgefÃ¼hle, die sich leistungsmindernd auswirke (S. 11 Mitte).</w:t>
      </w:r>
    </w:p>
    <w:p>
      <w:r>
        <w:t>Â Â Â Â Â Â Â Â  Aus psychiatrischer Sicht bestehe eine 80%ige ArbeitsfÃ¤higkeit in jeder den FÃ¤higkeiten und kÃ¶rperlichen MÃ¶glichkeiten des BeschwerdefÃ¼hrers entsprechenden ArbeitstÃ¤tigkeit. Angesichts der leicht ausgeprÃ¤gten depressiven Symptomatik sei dem BeschwerdefÃ¼hrer grundsÃ¤tzlich ein zeitliches Arbeitspensum von 100 % bei einer Leistungsminderung (vermehrte PausenbedÃ¼rftigkeit, leichte Verlangsamung) von 20 % zumutbar. IV-fremde Faktoren (finanzielle Probleme, ungÃ¼nstiges Wiedereingliederungsalter, Arbeitslosigkeit, Dekonditionierung, sekundÃ¤rer Krankheitsgewinn) seien dabei von IV-bedingten Faktoren abgegrenzt worden und nicht in die EinschÃ¤tzung der medizinisch-theoretischen ArbeitsunfÃ¤higkeit miteingeflossen (S. 11).</w:t>
      </w:r>
    </w:p>
    <w:p>
      <w:r>
        <w:t>Â Â Â Â Â Â Â Â  Dr. C.___ fÃ¼hrte weiter aus, dass das Chronifizierungsrisiko im Falle des BeschwerdefÃ¼hrers nicht zuletzt auch aufgrund der (IV-)ungÃ¼nstigen psychosozialen Kontextfaktoren als deutlich erhÃ¶ht beurteilt werden mÃ¼sse. Er befinde sich zwar in einem therapeutischen Behandlungsrahmen, allerdings seien die Erfolgsaussichten der Behandlung in Bezug auf eine verbesserte AusschÃ¶pfung der RestarbeitsfÃ¤higkeit angesichts der erheblichen psychosozialen Kontextfaktoren als ungÃ¼nstig zu beurteilen (S. 11 f.).</w:t>
      </w:r>
    </w:p>
    <w:p>
      <w:r>
        <w:rPr>
          <w:b/>
        </w:rPr>
        <w:t>E. 4</w:t>
      </w:r>
    </w:p>
    <w:p>
      <w:r>
        <w:t>4.1Â Â Â Â  Nach der Rechtsprechung gelten fÃ¼r SachverstÃ¤ndige grundsÃ¤tzlich die gleichen Ausstands- und AblehnungsgrÃ¼nde, wie sie fÃ¼r Richter vorgesehen sind. Danach ist Befangenheit anzunehmen, wenn UmstÃ¤nde vorliegen, die geeignet sind, Misstrauen in die Unparteilichkeit zu erwecken. Bei der Befangenheit handelt es sich allerdings um einen inneren Zustand, der nur schwer bewiesen werden kann. Es braucht daher fÃ¼r die Ablehnung nicht nachgewiesen zu werden, dass die sachverstÃ¤ndige Person tatsÃ¤chlich befangen ist. Es genÃ¼gt vielmehr, wenn UmstÃ¤nde vorliegen, die den Anschein der Befangenheit und die Gefahr der Voreingenommenheit zu begrÃ¼nden vermÃ¶gen. Bei der Beurteilung des Anscheins der Befangenheit und der Gewichtung solcher UmstÃ¤nde kann jedoch nicht auf das subjektive Empfinden einer Partei abgestellt werden. Das Misstrauen muss vielmehr in objektiver Weise als begrÃ¼ndet erscheinen. Im Hinblick auf die erhebliche Bedeutung, welche den Arztgutachten im Sozialversicherungsrecht zukommt, ist an die Unparteilichkeit des Gutachters ein strenger Massstab anzusetzen (BGE 132 V 93 E. 7.1, 120 V 357 E. 3).</w:t>
      </w:r>
    </w:p>
    <w:p>
      <w:r>
        <w:t>4.2Â Â Â Â Die nochmalige Begutachtung des BeschwerdefÃ¼hrers durch Dr. C.___ bezweckte, die - allenfalls verschlechterte - gesundheitliche Situation im Rahmen einer Verlaufsbeurteilung umfassend abzuklÃ¤ren, nachdem in der Zwischenzeit mehrere - sich zum Teil widersprechende - Arztberichte Aufnahme in die Akten gefunden hatten. Dass eine solche erneute Begutachtung durch den gleichen Gutachter vorgenommen wurde, erscheint - auch in Anbetracht der vorliegenden UmstÃ¤nde - als sinnvoll und sachgerecht. Eine Befangenheit des Gutachters ist nicht ersichtlich, weshalb dieser Einwand des BeschwerdefÃ¼hrers nicht gehÃ¶rt werden kann.</w:t>
      </w:r>
    </w:p>
    <w:p>
      <w:r>
        <w:t>4.3Â Â Â Â Soweit der BeschwerdefÃ¼hrer vorbrachte, andere Ãrzte wÃ¼rden die medizinische Situation ganz anders beurteilen, woraus sich ebenfalls eine Unhaltbarkeit des Gutachtens von Dr. C.___ ergebe , machte er keinen Ausschluss- oder Ausstandsgrund geltend, sondern Bedenken materieller Natur, welchen im Rahmen der WÃ¼rdigung des Gutachtens Rechnung zu tragen ist.</w:t>
      </w:r>
    </w:p>
    <w:p>
      <w:r>
        <w:t>4.4Â Â Â Â  Die WÃ¼rdigung der medizinischen Akten ergibt, dass das Gutachten von Dr. C.___ vom 17. September 2010 (Urk. 7/39) fÃ¼r die Beantwortung der gestellten Fragen umfassend ist. Das Gutachten beruht auf einer ausfÃ¼hrlichen Exploration des BeschwerdefÃ¼hrers, berÃ¼cksichtigt die vom BeschwerdefÃ¼hrer geklagten Beschwerden in angemessener Weise und wurde in Kenntnis der und in Auseinandersetzung mit den Vorakten erstattet. Der Gutachter bezog ausdrÃ¼cklich Stellung zur abweichenden EinschÃ¤tzung der ArbeitsfÃ¤higkeit durch die Ãrzte der psychiatrischen UniversitÃ¤tsklinik F.___, Dr. D.___ und lic. phil. E.___ (S. 13 Ziff. 10). Vor allem setzte er sich differenziert mit der abweichenden Beurteilung des lic. phil. E.___ auseinander. Dabei Ã¼berzeugt seine Kritik an der Diagnose einer mittelgradig depressiven Episode und der von lic. phil. E.___ abgeleiteten ArbeitsunfÃ¤higkeit. DiesbezÃ¼glich ist von diesem keine Trennung zwischen invaliditÃ¤tsbedingten und invaliditÃ¤tsfremden Faktoren in Bezug auf ihren Einfluss auf die ArbeitsfÃ¤higkeit vorgenommen worden (S. 14 oben), weshalb seine Beurteilung der ArbeitsfÃ¤higkeit nicht nachvollzogen werden kann. Sodann leuchtet das Gutachten in der Darlegung der medizinischen ZusammenhÃ¤nge ein und die vom Gutachter vorgenommene Schlussfolgerung ist ausfÃ¼hrlich begrÃ¼ndet. So zeigte er in nachvollziehbarer Weise auf, dass beim BeschwerdefÃ¼hrer diagnostisch zwar eine rezidivierend depressive StÃ¶rung besteht, ihm jedoch angesichts deren leichtgradigen AusprÃ¤gung grundsÃ¤tzlich ein zeitliches Arbeitspensum von 100 % bei einer Leistungsminderung von 20 % zumutbar ist. Ãberdies machte der Gutachter auf die unsicheren Erfolgsaussichten der Behandlung in Bezug auf eine verbesserte AusschÃ¶pfung der RestarbeitsfÃ¤higkeit angesichts der erheblichen psychosozialen Kontextfaktoren aufmerksam. Schliesslich begrÃ¼ndete der Gutachter einlÃ¤sslich und sorgfÃ¤ltig, dass es seit seiner letzten Begutachtung im Jahre 2008 nicht zu einer einschneidenden und nachhaltigen Verschlechterung des Gesundheitszustandes des BeschwerdefÃ¼hrers gekommen ist. Einleuchtend ist in diesem Zusammenhang auch seine Argumentation bezÃ¼glich des Verfallens in eine passiv-resignative Grundhaltung und deren mÃ¶glichen und zumutbaren Ãberwindbarkeit durch den BeschwerdefÃ¼hrer (S. 12 Ziff. 1). Â Â Â</w:t>
      </w:r>
    </w:p>
    <w:p>
      <w:r>
        <w:t>Â Â Â Â Â Â Â Â  Das Gutachten genÃ¼gt damit den an ein solches gestellten Anforderungen (vgl. vorstehend E. 1.3) vollumfÃ¤nglich, weshalb darauf abzustellen ist.</w:t>
      </w:r>
    </w:p>
    <w:p>
      <w:r>
        <w:t>4.5Â Â Â Â  Auf den Bericht von Dr. D.___ und lic. phil. E.___ vom 5. Februar 2010, wonach bis auf weiteres eine ArbeitsunfÃ¤higkeit von 100 % bestehe, ist demgegenÃ¼ber - entgegen dem Einwand des BeschwerdefÃ¼hrers - nicht abzustellen. Die darin gestellte Diagnose einer mittelgradig depressiven Episode mit somatischen Symptomen im Rahmen einer rezidivierend depressiven StÃ¶rung entbehrt einerseits einer Grundlage im beschriebenen Befund, und andererseits wÃ¼rde die Diagnose gemÃ¤ss den AusfÃ¼hrungen des Gutachters keine volle ArbeitsunfÃ¤higkeit rechtfertigen. Zudem verfÃ¼gt weder Dr. D.___ noch lic. phil. E.___ fÃ¼r das Gebiet der Psychiatrie Ã¼ber eine Spezialisierung als Facharzt, so dass ihre EinschÃ¤tzung auch aus diesem Grund die EinschÃ¤tzung des fachÃ¤rztlichen Gutachters nicht umzustossen vermag.</w:t>
      </w:r>
    </w:p>
    <w:p>
      <w:r>
        <w:t>Â Â Â Â Â Â Â Â  Die Ãrzte der psychiatrischen UniversitÃ¤tsklinik F.___ berichteten ebenfalls Ã¼ber eine depressive StÃ¶rung. Nach Abschluss der Behandlung wurde jedoch eine Remission des depressiven Syndroms beschrieben (Urk. 7/35 S. 2 unten). Unter diesen UmstÃ¤nden kann die attestierte, lediglich mit einer Reduktion von Konzentration und GedÃ¤chtnis begrÃ¼ndete 50%ige ArbeitsunfÃ¤higkeit nicht nachvollzogen werden. Somit vermag auch diese EinschÃ¤tzung die ausfÃ¼hrlich begrÃ¼ndete Beurteilung im Gutachten nicht zu entkrÃ¤ften.</w:t>
      </w:r>
    </w:p>
    <w:p>
      <w:r>
        <w:t>Â Â Â Â Â Â Â Â  Insgesamt vermÃ¶gen die erwÃ¤hnten EinschÃ¤tzungen die vom Gutachter vorgenommene Beurteilung der ArbeitsfÃ¤higkeit nicht in Zweifel zu ziehen.</w:t>
      </w:r>
    </w:p>
    <w:p>
      <w:r>
        <w:t>4.6Â Â Â Â  Somit ist gestÃ¼tzt auf das Ã¼berzeugende Gutachten vom 17. September 2010 (Urk. 7/39) davon auszugehen, dass beim BeschwerdefÃ¼hrer keine bleibende oder lÃ¤ngere Zeit dauernde ErwerbsunfÃ¤higkeit vorliegt und er sowohl in seiner angestammten wie auch in jeder seinen FÃ¤higkeiten und kÃ¶rperlichen MÃ¶glichkeiten entsprechenden TÃ¤tigkeit zu 80 % arbeitsfÃ¤hig ist, wobei ihm ein zeitliches Pensum von 100 % bei einer Leistungsminderung (vermehrte Pausen, leichte Verlangsamung) von 20 % zumutbar ist.</w:t>
      </w:r>
    </w:p>
    <w:p>
      <w:r>
        <w:t>Â Â Â Â Â Â Â Â  Nach dem unbestritten gebliebenen und korrekten Einkommensvergleich der Beschwerdegegnerin (Urk. 7/49) resultiert ein InvaliditÃ¤tsgrad unter 40 %, weshalb dem BeschwerdefÃ¼hrer keine Rente der Invalidenversicherung zusteht.</w:t>
      </w:r>
    </w:p>
    <w:p>
      <w:r>
        <w:t>Â Â Â Â Â Â Â Â  Die angefochtene VerfÃ¼gung vom 20. Juni 2011 erweist sich als rechtens, weshalb die Beschwerde abzuweisen ist.</w:t>
      </w:r>
    </w:p>
    <w:p>
      <w:r>
        <w:t>5.Â Â Â Â Â Â  Da es im vorliegenden Verfahren um die Bewilligung oder Verweigerung von Versicherungsleistungen geht, ist das Verfahren kostenpflichtig. Die Gerichtskosten sind nach dem Verfahrensaufwand und unabhÃ¤ngig vom Streitwert festzulegen (Art. 69 Abs. 1 bis IVG) und auf Fr. 600.-- anzusetzen. Entsprechend dem Ausgang des Verfahrens sind sie dem unterliegenden BeschwerdefÃ¼hrer aufzuerlegen.</w:t>
      </w:r>
    </w:p>
    <w:p>
      <w:r>
        <w:t>Das Gericht erkennt:</w:t>
      </w:r>
    </w:p>
    <w:p>
      <w:r>
        <w:t>1.Â Â Â Â Â Â Â Â  Die Beschwerde wird abgewiesen.</w:t>
      </w:r>
    </w:p>
    <w:p>
      <w:r>
        <w:t>2.Â Â Â Â Â Â Â Â  Die Gerichtskosten von Fr. 600.-- werden dem BeschwerdefÃ¼hrer auferlegt. Rechnung und Einzahlungsschein werden dem Kostenpflichtigen nach Eintritt der Rechtskraft zugestellt.</w:t>
      </w:r>
    </w:p>
    <w:p>
      <w:r>
        <w:t>3.Â Â Â Â Â Â Â Â  Zustellung gegen Empfangsschein an:</w:t>
      </w:r>
    </w:p>
    <w:p>
      <w:r>
        <w:t>- Rechtsanwalt Dr. Peter F. Siegen</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