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IV.2011.00847 vom 7. November 2011</w:t>
      </w:r>
    </w:p>
    <w:p>
      <w:r>
        <w:t>ZH Sozialversicherungsgericht, 2011-11-07, DE</w:t>
      </w:r>
    </w:p>
    <w:p>
      <w:r>
        <w:rPr>
          <w:b/>
        </w:rPr>
        <w:t xml:space="preserve">Quelle: </w:t>
      </w:r>
      <w:r>
        <w:t>https://mcp.opencaselaw.ch/entscheid/zh_sozialversicherungsgericht_IV.2011.00847</w:t>
      </w:r>
    </w:p>
    <w:p>
      <w:r>
        <w:t>FR: ZH_SOZIALVERSICHERUNGSGERICHT IV.2011.00847 du 7 novembre 2011</w:t>
      </w:r>
    </w:p>
    <w:p>
      <w:r>
        <w:t>IT: ZH_SOZIALVERSICHERUNGSGERICHT IV.2011.00847 del 7 novembre 2011</w:t>
      </w:r>
    </w:p>
    <w:p>
      <w:pPr>
        <w:pStyle w:val="Heading2"/>
      </w:pPr>
      <w:r>
        <w:t>Erwägungen</w:t>
      </w:r>
    </w:p>
    <w:p>
      <w:r>
        <w:rPr>
          <w:b/>
        </w:rPr>
        <w:t>E. 1</w:t>
      </w:r>
    </w:p>
    <w:p>
      <w:r>
        <w:t>1.1Â Â Â Â  Die Beschwerdegegnerin begrÃ¼ndete die sofortige Sistierung der Invalidenrente im Wesentlichen damit, dass aufgrund der vom 9. Januar bis 30. Oktober 2009 erlangten Observationserkenntnisse, zu denen sich der frÃ¼here Gutachter Dr. med. A.___, Spezialarzt FMH Psychiatrie und Psychotherapie (vgl. Urk. 16/102/23-43), am 20. April 2010 bereits geÃ¤ussert habe (vgl. Urk. 16/102/3-8), der Anspruch auf die ausgerichtete Rentenleistung ernsthaft in Frage zu stellen sei (Urk. 2, Urk. 14).</w:t>
      </w:r>
    </w:p>
    <w:p>
      <w:r>
        <w:t>Â Â Â Â Â Â Â Â Â  Die sofortige Sistierung der laufenden Leistungen sowie der Entzug der aufschiebenden Wirkung einer gegen die VerfÃ¼gung gerichteten Beschwerde liessen sich mit dem Risiko der Uneinbringlichkeit der eventuell zu Unrecht ausgerichteten Leistungen ohne weiteres rechtfertigen, zumal der RÃ¼ckforderung von zu Unrecht ausgerichteter Leistungen eine Meldepflichtverletzung zu Grunde liegen mÃ¼sse und diese somit gar nicht rÃ¼ckerstattungspflichtig wÃ¤ren (Urk. 2 S. 1).</w:t>
      </w:r>
    </w:p>
    <w:p>
      <w:r>
        <w:t>Â Â Â Â Â Â Â Â Â  Zudem wies die Beschwerdegegnerin verfÃ¼gungsweise darauf hin, dass auf eine Beschwerde gegen diese vorsorgliche Renteneinstellung nicht eingetreten werden kÃ¶nne, da sie fÃ¼r die versicherte Person keinen nicht wieder gutzumachenden Nachteil zur Folge habe (Urk. 2 S. 2).</w:t>
      </w:r>
    </w:p>
    <w:p>
      <w:r>
        <w:t>1.2Â Â Â Â Â Â Â Â Â  Letzteres bestritt die BeschwerdefÃ¼hrerin unter Hinweis auf BGE 109 V 229 damit, die plÃ¶tzliche Renteneinstellung bringe sie aus dem finanziellen Gleichgewicht und zwinge sie zu kostspieligen oder sonst wie unzumutbaren Massnahmen, namentlich die In-Anspruch-Nahme der Ã¶ffentlichen FÃ¼rsorge (Urk. 1 S. 4). Ãberdies setze die Anordnung von vorsorglichen Massnahmen Dringlichkeit voraus, welche sie bestritt (Urk. 1 S. 14 f.).</w:t>
      </w:r>
    </w:p>
    <w:p>
      <w:r>
        <w:t>Â Â Â Â Â Â Â Â Â  Weiter stellte sie sich in ihrer Beschwerde auf den Standpunkt, das vom Unfallversicherer beauftragte private DetektivbÃ¼ro habe sie nie allein gesichtet, was genau dem Krankheitsbild entspreche (Urk. 1 S. 10 und S. 17), ebenso wenig wie als Autolenkerin (Urk. 1 S. 12). Die Beschwerdegegnerin habe selbst anerkannt, dass das Observationsmaterial noch keine Verbesserung des Gesundheitszustandes belege, sondern hiefÃ¼r eine medizinische AbklÃ¤rung erforderlich sei (Urk. 1 S. 15 f.). Die Ermittlungsberichte seien nicht geeignet, die seinerzeit im unfallversicherungsrechtlichen Verfahren vom Bundesgericht bestÃ¤tigten (vgl. Urk. 1 S. 7 f.) Diagnosen und ArbeitsunfÃ¤higkeiten in Frage zu stellen (Urk. 1 S. 18). Aus den Videosequenzen seien keine RÃ¼ckschlÃ¼sse auf die erwerbliche LeistungsfÃ¤higkeit in psychischer Hinsicht zu ziehen, womit die Voraussetzungen fÃ¼r den Erlass vorsorglicher Massnahmen nicht gegeben seien (Urk. 1 S. 16). Die nach der Ãberwachung vom Unfallversicherer am 5. Mai 2010 in Aussicht genommene polydisziplinÃ¤re AbklÃ¤rung in der Rehaklinik B.___ kÃ¶nne infolge der hohen Auslastung erst im SpÃ¤tsommer/Herbst 2011 durchgefÃ¼hrt werden (Urk. 1 S. 19 f.). Die gebotene InteressenabwÃ¤gung falle zu Gunsten der BeschwerdefÃ¼hrerin aus (Urk. 1 S. 20). Mit der Einstellung der Rente ohne vorherige AnhÃ¶rung der BeschwerdefÃ¼hrerin sei schliesslich ihr rechtliches GehÃ¶r verletzt worden (Urk. 1 S. 20 f.).</w:t>
      </w:r>
    </w:p>
    <w:p>
      <w:r>
        <w:t>1.3Â Â Â Â Â Â Â Â Â  Demnach ist zu beurteilen, ob die Sistierung der Rente zu Recht erfolgte und ob die aufschiebende Wirkung der dagegen erhobenen Beschwerde wiederherzustellen ist.</w:t>
      </w:r>
    </w:p>
    <w:p>
      <w:r>
        <w:t>Â Â Â Â Â Â Â Â Â  Der materielle Leistungsanspruch, mithin die Frage, ob die Rente herabzusetzen oder aufzuheben ist, bildet hingegen unstreitig nicht Gegenstand des vorliegenden Verfahrens.</w:t>
      </w:r>
    </w:p>
    <w:p>
      <w:r>
        <w:t>Â</w:t>
      </w:r>
    </w:p>
    <w:p>
      <w:r>
        <w:rPr>
          <w:b/>
        </w:rPr>
        <w:t>E. 2</w:t>
      </w:r>
    </w:p>
    <w:p>
      <w:r>
        <w:t>2.1Â Â Â Â Â Â Â Â Â  GemÃ¤ss Lehre (Urs MÃ¼ller, Das Verwaltungsverfahren in der Invalidenversicherung, Bern 2010, Rz 2329) und Rechtsprechung (Urteil des Bundesgerichts vom 12. April 2010 9C_45/2010 E. 2 mit Hinweisen) ist die IV-Stelle grundsÃ¤tzlich zum Erlass vorsorglicher Massnahmen ermÃ¤chtigt. Die ErmÃ¤chtigung grÃ¼ndet in der AnknÃ¼pfung an das Bundesgesetz Ã¼ber das Verwaltungsverfahren (VwVG; Art. 4 und Art. 19) beziehungsweise an das Bundesgesetz Ã¼ber den Bundeszivilprozess (BZP; Art. 41 bzw. Art. 79) und stÃ¼tzt sich insbesondere auf das materielle Bundesrecht, dessen Durchsetzung die vorsorglichen Massnahmen sichern sollen (Urs MÃ¼ller, a.a.O., Rz 2329 mit Hinweisen). Die IV-Stelle ist auch im Verfahren der Revision gemÃ¤ss Art. 17 Abs. 1 des Allgemeinen Teils des Sozialversicherungsrechts (ATSG), der WiedererwÃ¤gung gemÃ¤ss Art. 53 Abs. 2 ATSG sowie der prozessualen Revision nach Art. 53 Abs. 1 ATSG zum Erlass vorsorglicher Massnahmen befugt (Urs MÃ¼ller, a.a.O., Rz 2329)</w:t>
      </w:r>
    </w:p>
    <w:p>
      <w:r>
        <w:t>Â Â Â Â Â Â Â Â Â  HauptanwendungsfÃ¤lle von vorsorglichen Massnahmen in der Praxis sind einerseits die Einstellung einer laufenden Rente und andererseits der Entzug der aufschiebenden Wirkung einer Beschwerde (Urs MÃ¼ller, a.a.O., Rz 2328).</w:t>
      </w:r>
    </w:p>
    <w:p>
      <w:r>
        <w:t>Â Â Â Â Â Â Â Â Â  Die Beschwerdegegnerin erÃ¶ffnete am 22. Januar 2010 ein amtliches Rentenrevisionsverfahren (Urk. 16/96). In diesem Rahmen ist sie berechtigt, die ursprÃ¼nglich zugesprochene Rente mittels vorsorglicher Massnahme zu sistieren, soweit die hiefÃ¼r erforderlichen Ã¼brigen Voraussetzungen erfÃ¼llt sind.</w:t>
      </w:r>
    </w:p>
    <w:p>
      <w:r>
        <w:t>2.2Â Â Â Â  Der angefochtene Entscheid schliesst das Revisionsverfahren nicht ab. Es liegt somit kein Endentscheid, sondern ein Zwischenentscheid Ã¼ber die Anordnung einer vorsorglichen Massnahme vor. Diese ist anfechtbar unter der Voraussetzung, dass sie einen nicht wieder gutzumachenden Nachteil bewirkt (Kieser, ATSG-Kommentar, 2. Auflage, ZÃ¼rich 2009, Rz 10 zu Art. 56).</w:t>
      </w:r>
    </w:p>
    <w:p>
      <w:r>
        <w:t>Â Â Â Â Â Â Â Â Â  Anders als vor Bundesgericht, wo der Nachteil grundsÃ¤tzlich rechtlicher Natur sein muss (Urteil des Bundesgerichts vom 12. April 2010 9C_45/2010 E. 1.2), genÃ¼gt fÃ¼r die Beschwerde vor dem kantonalen Gericht ein tatsÃ¤chlicher Nachteil, worunter auch wirtschaftliche Erschwernisse fallen (BGE 134 I 87 E. 3.1; Kieser, a.a.O., Rz 10 zu Art. 56; vgl. auch Thomas Merkli, Vorsorgliche Massnahmen und die aufschiebende Wirkung bei Beschwerden in Ã¶ffentlich-rechtlichen Angelegenheiten und subsidiÃ¤ren Verfassungsbeschwerden, ZBl 109/2008 S. 416 ff., 429).</w:t>
      </w:r>
    </w:p>
    <w:p>
      <w:r>
        <w:t>2.3Â Â Â Â  Die Beschwerdegegnerin stellte in Abrede, dass ein nicht wieder gutzumachender Nachteil vorliege (Urk. 2 S. 2 oben). Die BeschwerdefÃ¼hrerin berief sich hingegen darauf, dass die plÃ¶tzliche Renteneinstellung sie aus dem finanziellen Gleichgewicht bringe, weshalb sie gezwungen sei, Leistungen der Ã¶ffentlichen FÃ¼rsorge in Anspruch zu nehmen (Urk. 1 S. 4).</w:t>
      </w:r>
    </w:p>
    <w:p>
      <w:r>
        <w:t>2.4Â Â Â Â Â Â Â Â Â  ZunÃ¤chst zu prÃ¼fen ist daher, ob Ã¼berhaupt auf die Beschwerde einzutreten ist.</w:t>
      </w:r>
    </w:p>
    <w:p>
      <w:r>
        <w:t>Â Â Â Â Â Â Â Â Â  Das Bundesgericht hat wiederholt bestÃ¤tigt, dass der bloss vorlÃ¤ufige Entzug finanzieller Leistungen in der Regel keinen nicht wieder gutzumachenden Nachteil rechtlicher Natur zur Folge hat (vgl. Urteil vom 1. Dezember 2010, 9C_972/2010). Das gilt auch bei der vorsorglichen Einstellung einer Rentenzahlung. Denn wenn sich im Revisionsverfahren ergibt, dass die Rente weiter auszurichten ist, erfolgt fÃ¼r die ganze Dauer der vorsorglichen Einstellung eine Rentennachzahlung samt Zins (vgl. Urteil 9C_45/2010 vom 12. April 2010 E. 1.2 mit zahlreichen Hinweisen).</w:t>
      </w:r>
    </w:p>
    <w:p>
      <w:r>
        <w:t>Â Â Â Â Â Â Â Â Â  Zu beachten bleibt, dass das Bundesgericht bei der PrÃ¼fung von Beschwerden gegen vorsorgliche Massnahmen im bundesgerichtlichen Verfahren die rechtliche Natur des nicht wieder gutzumachenden Nachteils zwar regelmÃ¤ssig verneint hat. Doch hat es - soweit ersichtlich - bis heute nicht entschieden, dass das kantonale Gericht auf die Beschwerde gegen einen solchen Zwischenentscheid gar nicht erst hÃ¤tte eintreten dÃ¼rfen. Daraus sowie aus der Voraussetzung des tatsÃ¤chlichen und nicht bloss rechtlichen Nachteils folgt, dass im kantonalen Beschwerdeverfahren die Anforderungen an den nicht wieder gutzumachenden Nachteil weniger hoch sind.</w:t>
      </w:r>
    </w:p>
    <w:p>
      <w:r>
        <w:t>2.5Â Â Â Â  Die BeschwerdefÃ¼hrerin bezog seit 2002 bei einem InvaliditÃ¤tsgrad von 100 % eine ganze Rente. Es ist offensichtlich, dass die plÃ¶tzliche Sistierung dieser auf einer rechtskrÃ¤ftigen VerfÃ¼gung beruhenden Leistungszusprache zu einem unmittelbaren finanziellen Engpass fÃ¼hrt, zumal auch der Ehemann der BeschwerdefÃ¼hrerin ein monatliches Einkommen von lediglich rund Fr. 3'500.-- erzielt (Urk. 9 S. 3 Ziff. III.8). Die BeschwerdefÃ¼hrerin machte mit Blick auf ihre finanzielle Lage geltend, nach Wegfall der Rente sei sie gezwungen, Sozialhilfe zu beziehen (Urk. 1 S. 4), was unbestritten blieb und fraglos einen wirtschaftlichen wie auch persÃ¶nlichen Nachteil darstellt.</w:t>
      </w:r>
    </w:p>
    <w:p>
      <w:r>
        <w:t>Â Â Â Â Â Â Â Â Â  Zudem ist zu berÃ¼cksichtigen, dass die Beschwerdegegnerin hier - anders als beim Entzug der aufschiebenden Wirkung einer Beschwerde im Hauptverfahren - den Rentenanspruch noch nicht abschliessend abgeklÃ¤rt hat, weshalb der Nachteil, den die versicherte Person mit der vorsorglichen Einstellung der Rente erleidet, umso schwerer wiegt.</w:t>
      </w:r>
    </w:p>
    <w:p>
      <w:r>
        <w:t>Â Â Â Â Â Â Â Â Â  In Ã¤lteren Entscheiden bejahte das Bundesgericht einen nicht wieder gutzumachenden Nachteil, wenn die plÃ¶tzliche Einstellung der Rentenzahlungen die Versicherten aus dem finanziellen Gleichgewicht bringen und zu kostspieligen oder sonstwie unzumutbaren Massnahmen zwingen kÃ¶nnte (BGE 109 V 233 E. 2b). Weiter bejahte es den nicht wieder gutzumachenden Nachteil, als der VersicherungstrÃ¤ger bei gleichzeitigem Entzug der aufschiebenden Wirkung jegliche Versicherungsleistungen aufhob und die Versicherte ausser der ganzen Invalidenrente Ã¼ber keine finanziellen Mittel verfÃ¼gte (unverÃ¶ffentlichtes Urteil vom 23. Dezember 1985, U 60/85, zitiert in: Gustavo Scartazzini, Aufschiebende Wirkung der Beschwerde in der Sozialversicherungspflege, SZS 1993 S. 319).</w:t>
      </w:r>
    </w:p>
    <w:p>
      <w:r>
        <w:t>Â Â Â Â Â Â Â Â Â  Angesichts der von der BeschwerdefÃ¼hrerin dargelegten wirtschaftlichen Schwierigkeiten ist hier demnach der nicht wieder gutzumachende Nachteil zu bejahen.</w:t>
      </w:r>
    </w:p>
    <w:p>
      <w:r>
        <w:t>Â Â Â Â Â Â Â Â Â  Die Eintretensfrage zu bejahen rechtfertigt sich auch aus rechtsstaatlichen Ãberlegungen. Denn es muss gewÃ¤hrleistet sein, dass dem von der vorsorglichen Massnahme Betroffenen die MÃ¶glichkeit eingerÃ¤umt wird, die vom VersicherungstrÃ¤ger zu seinem Nachteil angeordnete vorsorgliche Massnahme einer gerichtlichen PrÃ¼fung zuzufÃ¼hren. Andernfalls wÃ¤ren die Versicherten der WillkÃ¼r der Invalidenversicherung ausgeliefert und kÃ¶nnten sich gegen ungerechtfertigte RentensistierungenÂ  nicht zur Wehr setzen.Â</w:t>
      </w:r>
    </w:p>
    <w:p>
      <w:r>
        <w:t>Â Â Â Â Â Â Â Â Â  Nach dem Gesagten ist daher auf die Beschwerde einzutreten und zu prÃ¼fen, ob die Voraussetzungen zur Anordnung vorsorglichen Massnahmen vorliegen.</w:t>
      </w:r>
    </w:p>
    <w:p>
      <w:r>
        <w:rPr>
          <w:b/>
        </w:rPr>
        <w:t>E. 3</w:t>
      </w:r>
    </w:p>
    <w:p>
      <w:r>
        <w:t>3.1Â Â Â Â  Die BeschwerdefÃ¼hrerin rÃ¼gte in formeller Hinsicht eine Verletzung ihres rechtlichen GehÃ¶rs, weil sie vor Erlass des angefochtenen Entscheids nicht angehÃ¶rt worden ist (Urk. 1 S. 20 Ziff. 48). Die Beschwerdegegnerin hat sich zu diesem Vorhalt nicht vernehmen lassen (Urk. 11).</w:t>
      </w:r>
    </w:p>
    <w:p>
      <w:r>
        <w:t>3.2Â Â Â Â Â Â Â Â Â  GemÃ¤ss Art. 29 Abs. 2 der Bundesverfassung (BV) haben die Parteien Anspruch auf rechtliches GehÃ¶r. Das rechtliche GehÃ¶r dient einerseits der SachaufklÃ¤rung, andererseits stellt es ein persÃ¶nlichkeitsbezogenes Mitwirkungsrecht beim Erlass eines Entscheids dar, welcher in die Rechtsstellung einer Person eingreift. Dazu gehÃ¶rt insbesondere deren Recht, sich vor Erlass des in ihre Rechtsstellung eingreifenden Entscheids zur Sache zu Ã¤ussern (BGE 132 V 368 E. 3.1 S. 370 mit Hinweisen).</w:t>
      </w:r>
    </w:p>
    <w:p>
      <w:r>
        <w:t>Â Â Â Â Â Â Â Â Â Das Recht, angehÃ¶rt zu werden, ist formeller Natur. Die Verletzung des rechtlichen GehÃ¶rs fÃ¼hrt ungeachtet der Erfolgsaussichten der Beschwerde in der Sache selbst zur Aufhebung der angefochtenen VerfÃ¼gung. Es kommt mit anderen Worten nicht darauf an, ob die AnhÃ¶rung im konkreten Fall fÃ¼r den Ausgang der materiellen Streitentscheidung von Bedeutung ist, d.h. die BehÃ¶rde zu einer Ãnderung ihres Entscheides veranlasst wird oder nicht (BGE 132 V 387 E. 5.1 S. 390; 127 V 431 E. 3d/aa S. 437).</w:t>
      </w:r>
    </w:p>
    <w:p>
      <w:r>
        <w:t>Â Â Â Â Â Â Â Â Â  Nach der Rechtsprechung kann eine - nicht besonders schwerwiegende - Verletzung des rechtlichen GehÃ¶rs ausnahmsweise als geheilt gelten, wenn die betroffene Person die MÃ¶glichkeit erhÃ¤lt, sich vor einer Beschwerdeinstanz zu Ã¤ussern, die sowohl den Sachverhalt wie die Rechtslage frei Ã¼berprÃ¼fen kann (BGE 127 V 431 E. 3d/aa S. 437).</w:t>
      </w:r>
    </w:p>
    <w:p>
      <w:r>
        <w:t>3.3Â Â Â Â  Die ZwischenverfÃ¼gung betreffend vorsorgliche Massnahme ist keine Leistungsstreitigkeit im Sinne von Art. 57a Abs. 1 Satz 1 des Bundesgesetzes Ã¼ber die Invalidenversicherung (IVG), die vor VerfÃ¼gungserlass zwingend eines Vorbescheidverfahrens bedarf.</w:t>
      </w:r>
    </w:p>
    <w:p>
      <w:r>
        <w:t>Â Â Â Â Â Â Â Â Â  Die versicherte Person hat jedoch Anspruch auf rechtliches GehÃ¶r (Art. 57a Abs. 1 Satz 2 IVG), das ihr vor VerfÃ¼gungserlass jedenfalls eingerÃ¤umt werden muss. Das Bundesgericht qualifizierte die unterlassene GehÃ¶rsgewÃ¤hrung bei einer Renteneinstellung im Rahmen von vorsorglichen Massnahmen als gravierenden Mangel (Urteil vom 12. April 2010 9C_45/2010 E. 2), welcher nach dem vorstehend Gesagten einer Heilung nicht zugÃ¤nglich ist (BGE 127 V 431 E. 3d/aa S. 437).</w:t>
      </w:r>
    </w:p>
    <w:p>
      <w:r>
        <w:t>Â Â Â Â Â Â Â Â Â  Auf die GehÃ¶rsgewÃ¤hrung kann lediglich bei der superprovisorischen Massnahme vorerst verzichtet werden (Urteil des Bundesgerichts vom 12. April 2010 9C_45/2010 E. 2.1), wobei auch fÃ¼r diese nachtrÃ¤glich das rechtliche GehÃ¶r zu gewÃ¤hren ist (Urs MÃ¼ller, a.a.O., Rz 2378).</w:t>
      </w:r>
    </w:p>
    <w:p>
      <w:r>
        <w:t>3.4Â Â Â Â  Die Beschwerdegegnerin ordnete die hier strittige vorsorgliche Massnahme am 22. Juni 2011 aufgrund des Observationsmaterials an, ohne dass die BeschwerdefÃ¼hrerin vorgÃ¤ngig dazu angehÃ¶rt worden wÃ¤re (vgl. Feststellungsblatt, Urk. 15/1 S. 9). Da die provisorische Renteneinstellung schwer in die Rechtsstellung der LeistungsbezÃ¼gerin eingreift, kann von der GehÃ¶rsgewÃ¤hrung nicht Umgang genommen werden.</w:t>
      </w:r>
    </w:p>
    <w:p>
      <w:r>
        <w:t>Â Â Â Â Â Â Â Â Â  Aufgrund der Aktenlage ist auch nicht ersichtlich, dass die Beschwerdegegnerin die Massnahme superprovisorisch verfÃ¼gen wollte. Dies machte sie selbst nicht geltend und es bestehen auch keine Anhaltspunkte dafÃ¼r, dass sie nachtrÃ¤glich das rechtliche GehÃ¶r gewÃ¤hrt hÃ¤tte, wozu sie auch im Falle einer superprovisorischen Massnahme verpflichtet gewesen wÃ¤re.</w:t>
      </w:r>
    </w:p>
    <w:p>
      <w:r>
        <w:t>3.5Â Â Â Â  Die Verletzung des rechtlichen GehÃ¶rs wiegt demnach schwer. Die angefochtene VerfÃ¼gung vom 22. Juni 2011 ist daher ungeachtet der materiellen Erfolgsaussichten der Beschwerde aufzuheben, und die Sache ist in Gutheissung der Beschwerde an die Beschwerdegegnerin zurÃ¼ckzuweisen, damit diese das rechtliche GehÃ¶r hinreichend gewÃ¤hre.</w:t>
      </w:r>
    </w:p>
    <w:p>
      <w:r>
        <w:t>3.6Â Â Â Â  Der Klarheit halber sei in Bezug auf die einstweilige Weiterausrichtung der Rente auf Folgendes hinzuweisen.</w:t>
      </w:r>
    </w:p>
    <w:p>
      <w:r>
        <w:t>Â Â Â Â Â Â Â Â Â  Mit der Aufhebung des angefochtenen Entscheid fÃ¤llt dessen Wirkung unmittelbar und rÃ¼ckwirkend dahin, und es gilt wieder die ursprÃ¼ngliche leistungszusprechende VerfÃ¼gung. Daran Ã¤ndert auch nichts, dass mit der Anordnung der vorsorglichen Massnahme einer allfÃ¤lligen Beschwerde die aufschiebende Wirkung entzogen wurde (Urk. 2 S. 2), denn in der Regel fÃ¤llt der Suspensiveffekt mit Wirkung ex tunc dahin (Urs MÃ¼ller, a.a.O., Rz 2365).</w:t>
      </w:r>
    </w:p>
    <w:p>
      <w:r>
        <w:t>Â Â Â Â Â Â Â Â Â  Das Bundesgericht hat dieses Prinzip der weiteren Geltung der ursprÃ¼nglichen Leistungszusprache bei folgender Konstellation bewusst durchbrochen: Wenn die IV-Stelle einer VerfÃ¼gung Ã¼ber die Rentenherabsetzung/-einstellung der dagegen gerichteten Beschwerde die aufschiebende Wirkung entzieht, fÃ¤llt diese nicht dahin, wenn das Gericht den Entscheid aufhebt und die Sache zu weiteren AbklÃ¤rungen an die Verwaltung zurÃ¼ckweist (BGE 129 V 370). Diese Ausnahme begrÃ¼ndete das Bundesgericht nicht zuletzt damit, dass eine rÃ¼ckwirkende Aufhebung des Suspensiveffektes zu einem sachlich unbefriedigenden Resultat fÃ¼hren wÃ¼rde (BGE 129 V 375 E. 4.3 mit Hinweis auf BGE 106 V 20 E. 3).</w:t>
      </w:r>
    </w:p>
    <w:p>
      <w:r>
        <w:t>Â Â Â Â Â Â Â Â Â  Davon kann hier namentlich in Anbetracht der noch ausstehenden AbklÃ¤rungen in der Hauptsache keine Rede sein. Auch die Beschwerdegegnerin hat keine GrÃ¼nde namhaft gemacht, welche hier die grundsÃ¤tzlich geltende, rein formale Betrachtungsweise und damit das Dahinfallen der Wirkung des Entscheids wie auch des Entzugs der aufschiebenden Wirkung - mithin das (einstweilige) Wiederaufleben der ursprÃ¼nglichen VerfÃ¼gung - als nicht gerechtfertigt erscheinen liessen. Insbesondere geht es nicht an, dass eine nicht korrekt zu Stande gekommene VerfÃ¼gung betreffend vorsorgliche Massnahmen Rechtswirkungen zu Lasten der versicherten Person entfalten kann.</w:t>
      </w:r>
    </w:p>
    <w:p>
      <w:r>
        <w:t>Â Â Â Â Â Â Â Â Â  Demnach wird die Beschwerdegegnerin die ursprÃ¼nglich zugesprochene Rente (einstweilen) wieder auszurichten haben, und zwar bis sie mittels formell korrekt erlassener neuer VerfÃ¼gung eine einstweilige Renteneinstellung anordnet.</w:t>
      </w:r>
    </w:p>
    <w:p>
      <w:r>
        <w:rPr>
          <w:b/>
        </w:rPr>
        <w:t>E. 4</w:t>
      </w:r>
    </w:p>
    <w:p>
      <w:r>
        <w:t>4.1Â Â Â Â  Mit diesem Entscheid wird der Antrag der BeschwerdefÃ¼hrerin um Wiederherstellung der aufschiebenden Wirkung der Beschwerde gegenstandslos.</w:t>
      </w:r>
    </w:p>
    <w:p>
      <w:r>
        <w:t>4.2Â Â Â Â  Das vorliegende Verfahren ist - weil es nicht die Bewilligung oder Verweigerung von IV-Leistungen zum Gegenstand hat (Art. 69 Abs. 1 bis IVG e contrario) - kostenlos, weshalb sich die PrÃ¼fung des Gesuchs um unentgeltliche ProzessfÃ¼hrung erÃ¼brigt.</w:t>
      </w:r>
    </w:p>
    <w:p>
      <w:r>
        <w:t>4.3Â Â Â Â  Bei diesem Ausgang des Verfahrens hat die BeschwerdefÃ¼hrerin Anspruch auf Ersatz der Parteikosten. Diese werden ohne RÃ¼cksicht auf den Streitwert nach der Bedeutung der Streitsache, der Schwierigkeit des Prozesses und dem Mass des Obsiegens bemessen (Â§ 34 Abs. 3 des Gesetzes Ã¼ber das Sozialversicherungsgericht, GSVGer).</w:t>
      </w:r>
    </w:p>
    <w:p>
      <w:r>
        <w:t>Â Â Â Â Â Â Â Â Â  Der Rechtsvertreter reichte am 1. November 2011 (Urk. 17) eine Kostennote ein und machte einen Aufwand von 19.05 Stunden und eine Kleinspesenpauschale von Fr. 114.50 geltend (Urk. 18). Wie der Rechtsvertreter mit dem Hinweis auf die eher ungewÃ¶hnlich hohe Anzahl der Arbeitsstunden selbst erkannte (vgl. Urk. 17), ist der Aufwand der Bedeutung der Streitsache und der Schwierigkeit des Prozesses nicht angemessen. Insbesondere ist der Aufwand fÃ¼r das Verfassen der Beschwerdeschrift, die RechtsabklÃ¤rungen und das Aktenstudium von insgesamt 16.1 Stunden Ã¼berhÃ¶ht, lÃ¤sst doch das Vorgebrachte nicht auf eine Ã¼bermÃ¤ssig zeitaufwendige Redaktion schliessen. Entgegen der Darstellung des Rechtsvertreters rechtfertigt hier die Schwierigkeit der AngelegenheitÂ  keinen solch hohen Aufwand, zumal sich seine AusfÃ¼hrungen in der Sache als nur bedingt relevant erweisen.</w:t>
      </w:r>
    </w:p>
    <w:p>
      <w:r>
        <w:t>Â Â Â Â Â Â Â Â Â  Angesichts der recht umfangreichen Verwaltungsakten, nach Einsicht in die Rechtsschrift und unter BerÃ¼cksichtigung der Aufwendungen im Zusammenhang mit dem Gesuch um unentgeltliche RechtsverbeistÃ¤ndung sowie der in Ã¤hnlichen FÃ¤llen zugesprochenen BetrÃ¤gen erscheint bei Anwendung des gerichtsÃ¼blichen Stundenansatzes von Fr. 200.-- (zuzÃ¼glich Mehrwertsteuer) eine EntschÃ¤digung von Fr. 2'500.-- (inklusive Barauslagen und Mehrwertsteuer) als angemessen.</w:t>
      </w:r>
    </w:p>
    <w:p>
      <w:r>
        <w:t>Â Â Â Â Â Â Â Â Â  Das Gesuch der BeschwerdefÃ¼hrerin um unentgeltliche Prozessvertretung erweist sich bei diesem Ausgang des Verfahrens als gegenstandslos.</w:t>
      </w:r>
    </w:p>
    <w:p>
      <w:r>
        <w:t>Das Gericht erkennt:</w:t>
      </w:r>
    </w:p>
    <w:p>
      <w:r>
        <w:t>1.Â Â Â Â Â Â Â Â  In Gutheissung der Beschwerde wird die VerfÃ¼gung der Beschwerdegegnerin vom 22. Juni 2011 aufgehoben.</w:t>
      </w:r>
    </w:p>
    <w:p>
      <w:r>
        <w:t>2.Â Â Â Â Â Â Â Â  Das Verfahren ist kostenlos.</w:t>
      </w:r>
    </w:p>
    <w:p>
      <w:r>
        <w:t>3.Â Â Â Â Â Â Â Â  Die Beschwerdegegnerin wird verpflichtet, der BeschwerdefÃ¼hrerin eine ProzessentschÃ¤digung von Fr. 2'500.-- (inkl. Barauslagen und MWSt) zu bezahlen.</w:t>
      </w:r>
    </w:p>
    <w:p>
      <w:r>
        <w:t>4.Â Â Â Â Â Â Â Â Â Â  Zustellung gegen Empfangsschein an:</w:t>
      </w:r>
    </w:p>
    <w:p>
      <w:r>
        <w:t>- Rechtsanwalt Christos Antoniadis unter Beilage einer Kopie von Urk. 14</w:t>
      </w:r>
    </w:p>
    <w:p>
      <w:r>
        <w:t>- Sozialversicherungsanstalt des Kantons ZÃ¼rich, IV-Stelle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