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IV.2011.00842 vom 31. August 2012</w:t>
      </w:r>
    </w:p>
    <w:p>
      <w:r>
        <w:t>ZH Sozialversicherungsgericht, 2012-08-31, DE</w:t>
      </w:r>
    </w:p>
    <w:p>
      <w:r>
        <w:rPr>
          <w:b/>
        </w:rPr>
        <w:t xml:space="preserve">Quelle: </w:t>
      </w:r>
      <w:r>
        <w:t>https://mcp.opencaselaw.ch/entscheid/zh_sozialversicherungsgericht_IV.2011.00842</w:t>
      </w:r>
    </w:p>
    <w:p>
      <w:r>
        <w:t>FR: ZH_SOZIALVERSICHERUNGSGERICHT IV.2011.00842 du 31 août 2012</w:t>
      </w:r>
    </w:p>
    <w:p>
      <w:r>
        <w:t>IT: ZH_SOZIALVERSICHERUNGSGERICHT IV.2011.00842 del 31 agosto 2012</w:t>
      </w:r>
    </w:p>
    <w:p>
      <w:pPr>
        <w:pStyle w:val="Heading2"/>
      </w:pPr>
      <w:r>
        <w:t>Erwägungen</w:t>
      </w:r>
    </w:p>
    <w:p>
      <w:r>
        <w:rPr>
          <w:b/>
        </w:rPr>
        <w:t>E. 1</w:t>
      </w:r>
    </w:p>
    <w:p>
      <w:r>
        <w:t>1.1Â Â Â Â  Der 1957 geborene X.___ (Vater von 8 zwischen 1976 und 2000 geborenen Kindern), reiste 1989 von Y.___ in die Schweiz ein und war ab MÃ¤rz 1992 als angelernter Gipser bei der Z.___ AG, angestellt (Urk. 13 und Urk. 8/17/1). Ab dem 26. November 2002 wurde ihm fÃ¼r die TÃ¤tigkeit als Gipser eine 100%ige ArbeitsunfÃ¤higkeit attestiert (Urk. 8/11) und die ZÃ¼rich Versicherungs-Gesellschaft (nachfolgend: ZÃ¼rich) erbrachte dafÃ¼r Krankentaggeldleistungen. Nach der KÃ¼ndigung des ArbeitsverhÃ¤ltnisses per Ende Juli 2003 (Urk. 8/17/6) und der Einstellung der Krankentaggeldleistungen durch die ZÃ¼rich per 30. Juni 2004 (Urk. 8/6) meldete er sich zum Bezug von Leistungen der Arbeitslosenversicherung an und war im Rahmen eines befristeten Sonderprojektes der Stiftung A.___ wÃ¤hrend mehreren Monaten als Handwerker/Allrounder tÃ¤tig (Urk. 8/5 und Urk. 8/10); danach war er nie mehr erwerbstÃ¤tig. Im Februar 2006 meldete er sich unter Hinweis auf WirbelsÃ¤ulenschmerzen bei der EidgenÃ¶ssischen Invalidenversicherung zum Leistungsbezug an (Urk. 8/13). Die Sozialversicherungsanstalt des Kantons ZÃ¼rich, IV-Stelle, nahm erwerbliche (Urk. 8/16, 8/17 und 8/26) und medizinische AbklÃ¤rungen vor (Urk. 8/18 und Urk. 8/19/1-38). Mit VerfÃ¼gung vom 2. MÃ¤rz 2007 verneinte sie einen Rentenanspruch (Urk. 8/30). Diese VerfÃ¼gung erwuchs unangefochten in Rechtskraft.</w:t>
      </w:r>
    </w:p>
    <w:p>
      <w:r>
        <w:t>1.2Â Â Â Â  Am 29. Oktober 2007 meldete sich der Versicherte erneut zum Bezug von Leistungen der Invalidenversicherung an und machte eine Verschlechterung seines Gesundheitszustandes geltend (Urk. 8/32). Die IV-Stelle forderte den Versicherten daraufhin mit Schreiben vom 9. November 2007 auf, mit geeigneten Beweismitteln glaubhaft zu machen, dass sich die tatsÃ¤chlichen VerhÃ¤ltnisse wesentlich verÃ¤ndert hÃ¤tten (Urk. 8/34), andernfalls nicht auf seinen Antrag eingetreten werden kÃ¶nne. Der Versicherte reichte verschiedene Unterlagen ein (Urk. 8/36, 8/37, 8/38 und 8/40), die IV-Stelle nahm erneut erwerbliche (Urk. 8/35) und medizinische (Urk. 8/40, 8/41, 8/45, 8/47 und Urk. 8/48) AbklÃ¤rungen vor und veranlasste eine psychiatrische Begutachtung bei Dr. med. B.___, Facharzt FMH fÃ¼r Psychiatrie und Psychotherapie (Urk. 8/51). Das Gutachten wurde am 21. Oktober 2008 erstattet (Urk. 8/52). Da die Ehefrau des Versicherten in der Zwischenzeit infolge eines Unfalles im Jahre 2005 pflegebedÃ¼rftig geworden war und der Versicherte die Betreuung seiner Frau und der vier schulpflichtigen Kinder Ã¼bernommen hatte, veranlasste die IV-Stelle am 7. April 2009 eine AbklÃ¤rung an Ort und Stelle (Urk. 8/55) und veranlasste daraufhin beim C.___ ein (orthopÃ¤disch-psychiatrisches) Gutachten, das am 20. September 2009 erstattet wurde (Urk. 8/58). Mit Vorbescheid vom 2. Dezember 2010 (Urk. 8/75) stellte die IV-Stelle die erneute Abweisung des Leistungsbegehrens in Aussicht. Hiergegen liess der Versicherte, nunmehr vertreten durch Rechtsanwalt Glavas, am 21. Dezember 2010 und am 11. Januar 2011 Einwand erheben (Urk. 8/78 = 8/80 und Urk. 8/86 = 8/87). Nachdem die IV-Stelle weitere medizinische AbklÃ¤rungen vorgenommen hatte (Urk. 8/91), hielt sie an ihrem Entscheid fest und verneinte mit VerfÃ¼gung vom 26. Juli 2011 den Anspruch auf eine Invalidenrente (Urk. 2).</w:t>
      </w:r>
    </w:p>
    <w:p>
      <w:r>
        <w:t>2.Â Â Â Â Â Â  Gegen diese VerfÃ¼gung liess X.___, nach wie vor vertreten durch Rechtsanwalt Glavas, mit Eingabe vom 16. September 2011 Beschwerde erheben (Urk. 1) und beantragen, es sei die angefochtene VerfÃ¼gung aufzuheben und es sei ihm mindestens eine halbe Rente auszurichten. Eventualiter sei eine aktuelle medizinische AbklÃ¤rung in Auftrag zu geben und ebenfalls die Berufsqualifikation zu evaluieren. In der Beschwerdeantwort vom 7. Oktober 2011 schloss die IV-Stelle auf Abweisung der Beschwerde (Urk. 7). Â Â Â Â Â Â Â</w:t>
      </w:r>
    </w:p>
    <w:p>
      <w:r>
        <w:t>Â Â Â Â Â Â Â Â  Auf die Vorbringen der Parteien sowie die eingereichten Unterlagen wird, soweit erforderlich, in den nachstehenden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26. Juli 2011 ergangen, wobei ein Sachverhalt zu beurteilen ist, der mit der Neuanmeldung am 29. Oktober 2007 (Urk. 8/32)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bis 31. Dezember 2007: Art. 28 Abs. 2 bis IVG; spezifische Methode; BGE 130 V 97 E. 3.3.1, 104 V 135 E. 2a; AHI 1997 S. 291 E. 4a). Als Aufgabenbereich der im Haushalt tÃ¤tigen Versicherten gelten insbesondere die Ã¼bliche TÃ¤tigkeit im Haushalt, die Erziehung der Kinder sowie gemeinnÃ¼tzige und kÃ¼nstlerische TÃ¤tigkeiten (Art. 27 IVV).</w:t>
      </w:r>
    </w:p>
    <w:p>
      <w:r>
        <w:t>1.3Â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1.4Â Â Â Â  Wurde eine Rente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 3.2.2 und 3.2.3, 117 V 198 E. 3a, 109 V 115 E. 2b).</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2.Â Â Â Â Â Â</w:t>
      </w:r>
    </w:p>
    <w:p>
      <w:r>
        <w:t>2.1Â Â Â Â  Die IV-Stelle hatte die Ablehnung des Rentenanspruchs in der angefochtenen VerfÃ¼gung damit begrÃ¼ndet, dass sich der Gesundheitszustand des BeschwerdefÃ¼hrers seit 2008 zwar verschlechtert habe, dass sich jedoch aufgrund des Unfalls und der heutigen BetreuungsbedÃ¼rftigkeit der Ehefrau des Versicherten in der Zwischenzeit auch die Qualifikation des BeschwerdefÃ¼hrers verÃ¤ndert habe. Im Entscheidzeitpunkt sei er als NichterwerbstÃ¤tiger beziehungsweise als ausschliesslich im Aufgabenbereich tÃ¤tiger Versicherter zu beurteilen, was zu einem rentenausschliessenden InvaliditÃ¤tsgrad von 28 % gefÃ¼hrt habe.</w:t>
      </w:r>
    </w:p>
    <w:p>
      <w:r>
        <w:t>2.2Â Â Â Â  Dahingegen beanstandet der BeschwerdefÃ¼hrer die Qualifikation als Hausmann und Betreuer seiner schwerverletzten Ehefrau und begrÃ¼ndet dies damit, dass er diesen Beruf nicht erlernt, sondern - nach dem schweren Unfall der Ehefrau der Not gehorchend und weil er seiner Frau vor dem Zivilstandsamt auch die UnterstÃ¼tzung in schlechten Tagen geschworen habe - aus der Not eine Tugend gemacht und deren Betreuung Ã¼bernommen habe. Er wÃ¤re bereit, die Betreuung in fachliche HÃ¤nde zu Ã¼bergeben, sobald er dies finanzieren kÃ¶nne beziehungsweise sobald der zustÃ¤ndige Haftpflichtversicherer die entsprechenden Leistungen nicht mehr verweigere (Urk. 1 S. 2). Nur weil es am Finanziellen fehle, das die Ãbergabe der Pflege seiner Ehefrau an eine andere Person oder Institution ermÃ¶gliche, habe er diese Aufgabe Ã¼bernommen. Er wÃ¼rde lieber auswÃ¤rts arbeiten, soweit ihm dies zumutbar wÃ¤re. Zudem habe sich die Situation seit der letzten Begutachtung im September 2009 in doppelter Hinsicht akzentuiert. Einerseits seien in der Zwischenzeit wieder Kinder aus dem gemeinsamen Haushalt ausgezogen, was dazu gefÃ¼hrt habe, dass er nicht mehr auf den Support der Ausgezogenen bei der Betreuung der schwer geschÃ¤digten Ehefrau zurÃ¼ckgreifen kÃ¶nne, was andererseits dazu gefÃ¼hrt habe, dass sich seine eigene medizinische Problematik verschlimmert habe. Aus diesen GrÃ¼nden sei eine erneute medizinische Begutachtung zu veranlassen und die HaushaltabklÃ¤rung zu aktualisieren (Urk. 1 S. 3). Zudem bemÃ¤ngelt der BeschwerdefÃ¼hrer, dass die IV-Stelle ursprÃ¼nglich von einem falschen Valideneinkommen ausgegangen sei.</w:t>
      </w:r>
    </w:p>
    <w:p>
      <w:r>
        <w:t>2.3Â Â Â Â  Strittig und zu prÃ¼fen ist somit einerseits die Qualifikation des BeschwerdefÃ¼hrers als Hausmann und Betreuer seiner Ehefrau und andererseits der Umfang und die Auswirkung seiner gesundheitlichen EinschrÃ¤nkungen im Aufgabenbereich beziehungsweise bei einer allfÃ¤lligen ErwerbstÃ¤tigkeit.</w:t>
      </w:r>
    </w:p>
    <w:p>
      <w:r>
        <w:rPr>
          <w:b/>
        </w:rPr>
        <w:t>E. 3</w:t>
      </w:r>
    </w:p>
    <w:p>
      <w:r>
        <w:t>3.1Â Â Â Â  Die Beschwerdegegnerin ist auf die Neuanmeldung des BeschwerdefÃ¼hrers vom 29. Oktober 2007 (Urk. 8/32) materiell eingetreten. Es gilt somit zu prÃ¼fen, ob sich die gesundheitliche und/oder erwerbliche Situation des BeschwerdefÃ¼hrers (insbesondere auch durch die Ãbernahme der Betreuung und Pflege seiner Ehefrau und der Kinder sowie der Hausarbeit) insoweit verÃ¤ndert hat, dass nunmehr ein Anspruch auf eine Invalidenrente besteht.</w:t>
      </w:r>
    </w:p>
    <w:p>
      <w:r>
        <w:t>3.2Â Â Â Â  Zu klÃ¤ren ist zunÃ¤chst die Qualifikation des BeschwerdefÃ¼hrers. Die IV-Stelle stÃ¼tzte ihre Beurteilung hauptsÃ¤chlich auf den AbklÃ¤rungsbericht vom 9. April 2009, welcher aufgrund der durchgefÃ¼hrten Erhebung in der Wohnung des BeschwerdefÃ¼hrers erstellt worden war (Urk. 8/55). Im Rahmen dieser AbklÃ¤rung wurde der BeschwerdefÃ¼hrer auch gefragt, ob er ohne Behinderung eine ErwerbstÃ¤tigkeit ausÃ¼ben wÃ¼rde (Urk. 8/55 Ziff. S. 3 2.5). Dem Bericht ist zu entnehmen, dass sowohl der BeschwerdefÃ¼hrer als auch die anwesende erwachsene Tochter nach reiflicher Ãberlegung (und Besprechung miteinander) zum Schluss kamen, dass der Versicherte bei guter Gesundheit zu 100 % als Hausmann tÃ¤tig wÃ¤re. Als BegrÃ¼ndung gab der BeschwerdefÃ¼hrer an, dass er seine Ehefrau nicht allein lassen kÃ¶nne, da sie den ganzen Tag Betreuung benÃ¶tige. Zudem sei er fÃ¼r die Erziehung und Begleitung der minderjÃ¤hrigen Kinder alleine zustÃ¤ndig. Eine Fremdplatzierung fÃ¼r die Ehefrau komme nicht in Frage. Die erwachsenen Kinder seien voll erwerbstÃ¤tig und kÃ¶nnten nur in ihrer Freizeit behilflich sein. Der Versicherte und seine Tochter konnten sich vorstellen, dass der BeschwerdefÃ¼hrer im Gesundheitsfall voll erwerbstÃ¤tig wÃ¤re, sofern die Unfallversicherung fÃ¼r die Kosten einer Ganztagsbetreuung im Haushalt und bei der Pflege aufkommen wÃ¼rde. Falls dies nicht eintrete, mÃ¼sste der Versicherte auch bei guter Gesundheit vollzeitig Haushalt, Pflege und Kinderbetreuung abdecken; eine andere MÃ¶glichkeit sei nicht denkbar. Dem AbklÃ¤rungsbericht ist zu entnehmen, dass der BeschwerdefÃ¼hrer am Schluss des GesprÃ¤chs auf entsprechende Nachfrage zur ÃberprÃ¼fung seiner Angaben erneut erklÃ¤rt hatte, dass er im Gesundheitsfall zu 100 % Hausmann wÃ¤re (Urk. 8/55 S. 3 Ziff. 2.5).</w:t>
      </w:r>
    </w:p>
    <w:p>
      <w:r>
        <w:t>Â Â Â Â Â Â Â Â  Die Angaben des BeschwerdefÃ¼hrers wurden von der AbklÃ¤rungsperson insbesondere deshalb als glaubhaft eingestuft, weil der BeschwerdefÃ¼hrer seit Jahren nicht mehr im Arbeitsprozess sei und auch die AbhÃ¤ngigkeit von Sozialhilfegeldern fÃ¼r den BeschwerdefÃ¼hrer keine Belastung darzustellen scheine, da die Familie bereits vor der Erkrankung der Ehefrau auf ergÃ¤nzende Hilfe durch das Sozialamt angewiesen gewesen sei, da man nie genug Geld verdient habe, um fÃ¼r die Versorgung der grossen Familie selbstÃ¤ndig aufkommen zu kÃ¶nnen (Urk. 8/55 S. 3).</w:t>
      </w:r>
    </w:p>
    <w:p>
      <w:r>
        <w:t>Â Â Â Â Â Â Â Â  Auch im Rahmen der Berufsberatung durch die IV-Stelle hatte derÂ  BeschwerdefÃ¼hrer mehrfach angegeben, dass es fÃ¼r die Betreuung seiner Frau keine Alternativen gebe und er sich um sie und die Kinder kÃ¼mmern und daher nicht an einem Arbeitstraining teilnehmen kÃ¶nne (Urk. 8/69 S. 4 und 5 sowie Urk. 8/73 S. 8).</w:t>
      </w:r>
    </w:p>
    <w:p>
      <w:r>
        <w:t>3.3Â Â Â Â  Bei der Qualifikation einer versicherten Person als erwerbstÃ¤tige oder nichterwerbstÃ¤tige Person sind immer die gesamten persÃ¶nlichen UmstÃ¤nde des Einzelfalles zu berÃ¼cksichtigen. Massgebend ist jedoch einzig, ob die versicherte Person im Gesundheitsfalle bei ansonsten unverÃ¤nderten VerhÃ¤ltnissen erwerbstÃ¤tig wÃ¤re oder nicht. Entgegen der Ansicht des BeschwerdefÃ¼hrers spielt es deshalb keine Rolle, ob er vor dem Unfall seiner Frau je beabsichtigt hatte, Hausmann und Betreuer zu sein, oder ob er diesen Beruf erlernt hat oder nicht. Ebenfalls unbeachtlich ist, ob der BeschwerdefÃ¼hrer bereit wÃ¤re, die Betreuung in fachliche HÃ¤nde zu Ã¼bergeben, sobald er dies finanzieren kÃ¶nnte beziehungsweise sobald der zustÃ¤ndige Haftpflichtversicherer die entsprechenden Leistungen nicht mehr verweigere. Die Frage ist einzig, ob er im Entscheidzeitpunkt im Gesundheitsfalle bei ansonsten unverÃ¤nderten VerhÃ¤ltnissen erwerbstÃ¤tig wÃ¤re oder nicht.</w:t>
      </w:r>
    </w:p>
    <w:p>
      <w:r>
        <w:t>Â Â Â Â Â Â Â Â  Diese Frage hat der BeschwerdefÃ¼hrer anlÃ¤sslich der AbklÃ¤rung vor Ort und im Verlauf der Berufsberatung mehrfach, klar und glaubhaft damit beantwortet, dass er niemandem anderem die Betreuung seiner Frau und der Kinder Ã¼bertragen kÃ¶nne. Solange in der Betreuung der Ehefrau und der Kinder keine echte und konkrete Alternative vorhanden ist, ist daher davon auszugehen, dass der BeschwerdefÃ¼hrer sich auch im Gesundheitsfalle bei ansonsten unverÃ¤nderten VerhÃ¤ltnissen um die Pflege seiner Frau, die Kinderbetreuung und die HaushaltfÃ¼hrung kÃ¼mmern wÃ¼rde. Die Qualifikation des BeschwerdefÃ¼hrers als 100 % NichterwerbstÃ¤tiger beziehungsweise als im Aufgabenbereich TÃ¤tiger, erfolgte somit zu Recht.</w:t>
      </w:r>
    </w:p>
    <w:p>
      <w:r>
        <w:rPr>
          <w:b/>
        </w:rPr>
        <w:t>E. 4</w:t>
      </w:r>
    </w:p>
    <w:p>
      <w:r>
        <w:t>4.1Â Â Â Â  Zu prÃ¼fen bleibt somit, wie sich der Gesundheitszustand des BeschwerdefÃ¼hrers, wie er sich im Zeitpunkt der angefochtenen VerfÃ¼gung vom 26. Juli 2011 darstellte, auf die FÃ¤higkeit auswirkt, sich im Aufgabenbereich zu betÃ¤tigen. Zu klÃ¤ren ist dabei insbesondere, ob und inwieweit der BeschwerdefÃ¼hrer in der Pflege und Betreuung seiner Ehefrau eingeschrÃ¤nkt ist.</w:t>
      </w:r>
    </w:p>
    <w:p>
      <w:r>
        <w:t>4.2Â Â Â Â  Die IV-Stelle stÃ¼tzte sich gemÃ¤ss Feststellungsblatt zum Beschluss (Urk. 8/73 und Urk. 8/96) hauptsÃ¤chlich auf das C.__ -Gutachten vom 20. September 2009 (Urk. 8/58).</w:t>
      </w:r>
    </w:p>
    <w:p>
      <w:r>
        <w:t>Â Â Â Â Â Â Â Â  GemÃ¤ss diesem Gutachten wurden beim BeschwerdefÃ¼hrer aus psychiatrischer Sicht eine Dysthymie, ICD-10: F34.1, bei Zustand nach AnpassungsstÃ¶rung mit depressiver Reaktion sowie eine anhaltende somatoforme SchmerzstÃ¶rung ICD-10: F45.4 attestiert, welche Auswirkung auf die ArbeitsfÃ¤higkeit haben.</w:t>
      </w:r>
    </w:p>
    <w:p>
      <w:r>
        <w:t>Â Â Â Â Â Â Â Â  BezÃ¼glich Belastungsprofil in einer adaptierten TÃ¤tigkeit wurde aus psychiatrischer Sicht vermerkt, dass es sich um TÃ¤tigkeiten ohne erhÃ¶hte emotionale Belastung, ohne erhÃ¶hten Zeitdruck (Stressbelastung), ohne erforderliche geistige FlexibilitÃ¤t, ohne erforderliche Ã¼berdurchschnittliche KonzentrationsfÃ¤higkeit und ohne Ã¼berdurchschnittliche Dauerbelastung handeln sollte (Urk. 8/58 S. 19 und S. 22).</w:t>
      </w:r>
    </w:p>
    <w:p>
      <w:r>
        <w:t>Â Â Â Â Â Â Â Â  Aus orthopÃ¤discher Sicht wurden folgende Diagnosen mit Auswirkung auf die ArbeitsfÃ¤higkeit gestellt (Urk. 8/58 S. 23): Eine Osteochondrose und Diskushernie C5/6 mit foraminaler Stenose und einer in Extension positionsabhÃ¤ngigen Spinalkanalstenose mit Myelonkompression sowie eine Spondylolisthesis L5/S1 Grad I nach Meyerding mit Einengung der Neuroforamina und Kompression der Nervenwurzeln L5. Zudem wurde eine Adipositas festgestellt. Die ebenfalls festgestellte arterielle Hypertonie sowie die Lordose der BrustwirbelsÃ¤ule wurden als Diagnosen ohne Auswirkung auf die ArbeitsfÃ¤higkeit beurteilt.</w:t>
      </w:r>
    </w:p>
    <w:p>
      <w:r>
        <w:t>Â Â Â Â Â Â Â Â  Aus rein psychiatrischer Sicht wurde keine EinschrÃ¤nkung im Haushalt angenommen. Bei der Pflege der Ehefrau wurde aufgrund der leichten psychischen StÃ¶rung im Sinne einer Dysthymie und der anhaltenden somatoformen SchmerzstÃ¶rung ohne psychische KomorbiditÃ¤t von erheblicher Schwere, AusprÃ¤gung und Dauer eine reduzierte ArbeitsfÃ¤higkeit von 10 % bei voller StundenprÃ¤senz postuliert (Urk. 8/58 S. 22 und S. 25). Aus orthopÃ¤discher Sicht konnte die Frage nach allfÃ¤lligen EinschrÃ¤nkungen im Haushalt und bei der Pflege der Ehefrau im Gutachten nicht beantwortet werden, da die von der IV-Stelle zugestellten Unterlagen den AbklÃ¤rungsbericht vom 9. April 2009 nicht enthalten hatten, und den Gutachtern auch die Diagnosen der Ehefrau nicht bekannt waren (Urk. 8/58 S. 9). Eine nachtrÃ¤gliche entsprechende ErgÃ¤nzung des Gutachtens wurde von Seiten der IV-Stelle nicht veranlasst.</w:t>
      </w:r>
    </w:p>
    <w:p>
      <w:r>
        <w:t>4.3Â Â Â Â  Die IV-Stelle hatte das C.__ -Gutachten dem Regionalen Ãrztlichen Dienst (RAD) zur PrÃ¼fung vorgelegt. Dr. D.___, FachÃ¤rztin FMH fÃ¼r Allgemeine Medizin, kam fÃ¼r den RAD zum Schluss, dass auf das C.__ -Gutachten abgestellt und von einer seit Anfang 2008 bestehenden Verschlechterung des Gesundheitszustandes von 10 % und einer ArbeitsfÃ¤higkeit von 90 % fÃ¼r angepasste TÃ¤tigkeiten ausgegangen werden kÃ¶nne. ErgÃ¤nzend hielt Dr. D.___ fest, dass noch zu klÃ¤ren bleibe, ob diese medizinisch-theoretisch eingeschÃ¤tzte ArbeitsfÃ¤higkeit im ersten und ausgeglichenen Arbeitsmarkt umgesetzt werden kÃ¶nnen (Urk. 8/73 S. 8).</w:t>
      </w:r>
    </w:p>
    <w:p>
      <w:r>
        <w:t>Â Â Â Â Â Â Â Â  Zur im C.__ -Gutachten fehlenden Beurteilung der allfÃ¤lligen orthopÃ¤dischen EinschrÃ¤nkung im Haushalt und bei der Pflege der Ehefrau Ã¤usserte sich der RAD nicht.</w:t>
      </w:r>
    </w:p>
    <w:p>
      <w:r>
        <w:t>4.4Â Â Â Â  Nachdem die IV-Stelle nach entsprechendem Hinweis auf eine zweiwÃ¶chige stationÃ¤re Behandlung des BeschwerdefÃ¼hrers (vom 23. Dezember 2010 bis 7. Januar 2011) wegen einer depressiven Episode bei der psychiatrischen Klinik E.___, F.___, ergÃ¤nzende medizinische AbklÃ¤rungen eingeholt hatte (Urk. 8/91), wurde der RAD nochmals um Stellungnahme ersucht. Am 8. April 2011 kam Dr. D.___ zum Schluss, dass aus versicherungsmedizinischer Sicht keine massgeblichen neuen medizinischen Aspekte vorliegen, eine erneute depressive Episode vorerst nicht als lang dauernde oder andauernde Verschlechterung zu imponieren vermÃ¶ge. Es stÃ¼nden nachvollziehbar die erschwerten psychosozialen UmstÃ¤nde massgeblich im Vordergrund - unter Wegfall derselben, wÃ¼rde sich auch die psychische Situation des Versicherten bessern. Abschliessend hielt Dr. D.___ fest, dass aufgrund der RÃ¼ckenproblematik nur eine leichtere Arbeit zugemutet werden kÃ¶nne, jedoch nicht abschliessend ausgeschlossen werden kÃ¶nne, ob der Versicherte bei der Pflege der behinderten Ehefrau kÃ¶rperlich Ã¼berlastet sei (Urk. 8/96 S. 2).</w:t>
      </w:r>
    </w:p>
    <w:p>
      <w:r>
        <w:t>4.5Â Â Â Â  Obwohl der BeschwerdefÃ¼hrer aus orthopÃ¤discher Sicht nur fÃ¼r leidensangepasste TÃ¤tigkeiten ohne Heben oder Tragen von mehr als 5 kg geeignet erachtet wurde (Urk. 8/58 S. 8 und 24) und eine solche EinschrÃ¤nkung sowohl die FÃ¤higkeit zur HaushaltfÃ¼hrung als auch die FÃ¤higkeit fÃ¼r die Pflege und Betreuung der Ehefrau tangieren kann (welche gemÃ¤ss Akten eine HilflosenentschÃ¤digung mittleren Grades erhÃ¤lt und in allen Bereichen ausser dem Essen auf Dritthilfe angewiesen ist; Urk. 8/55 S. 4), hat es die IV-Stelle trotz entsprechendem Hinweis im C.__ -Gutachten und in der Beurteilung von Dr. D.___ unterlassen, die Frage nach allfÃ¤lligen EinschrÃ¤nkungen des BeschwerdefÃ¼hrers im Aufgabenbereich aus orthopÃ¤discher Sicht zu klÃ¤ren. Dies ist nachzuholen.</w:t>
      </w:r>
    </w:p>
    <w:p>
      <w:r>
        <w:t>4.6Â Â Â Â  Im Zusammenhang mit den vorzunehmenden ergÃ¤nzenden AbklÃ¤rungen in Bezug auf die EinschrÃ¤nkung bei der Betreuung und Pflege der Ehefrau wird die IV-Stelle auch die Gewichtung der einzelnen Haushaltbereiche im AbklÃ¤rungsbericht nochmals zu prÃ¼fen haben, da unter der Position 6.7 ÂVerschiedenesÂ auch der Bereich Krankenpflege aufgefÃ¼hrt ist, dieser jedoch trotz der unbestrittenermassen notwendigen erheblichen Pflege der Ehefrau mit 0 % gewichtet und entsprechend Ã¼berhaupt nicht berÃ¼cksichtigt wurde (Urk. 8/55 S. 7). Nur die Betreuung, nicht aber die Pflege der Ehefrau ist unter der Position 6.6 ÂBetreuung von Kindern oder andern FamilienangehÃ¶rigenÂ zu berÃ¼cksichtigen.</w:t>
      </w:r>
    </w:p>
    <w:p>
      <w:r>
        <w:t>4.7Â Â Â Â  Nach dem Gesagten vermag sich die VerfÃ¼gung der IV-Stelle vom 26. Juli 2011 in Bezug auf allfÃ¤llige orthopÃ¤disch bedingte EinschrÃ¤nkungen des BeschwerdefÃ¼hrers im Aufgabenbereich auf keine genÃ¼gende medizinische Grundlage zu stÃ¼tzen. Mangels genÃ¼gender AbklÃ¤rung des Sachverhaltes ist die VerfÃ¼gung deshalb aufzuheben und die Sache ist zur Vornahme von ergÃ¤nzenden AbklÃ¤rungen (orthopÃ¤dischen und weiteren AbklÃ¤rungen vor Ort) an die IV-Stelle zurÃ¼ckzuweisen, damit sie hernach Ã¼ber den Anspruch des BeschwerdefÃ¼hrers auf eine Invalidenrente neu entscheide. Dabei wird die IV-Stelle auch allfÃ¤llig seit der Neuanmeldung 2007 erfolgte VerÃ¤nderungen in der Wohngemeinschaft des BeschwerdefÃ¼hrers (Auszug von Familienmitgliedern) zu prÃ¼fen haben. In diesem Sinne ist die Beschwerde gutzuheissen.</w:t>
      </w:r>
    </w:p>
    <w:p>
      <w:r>
        <w:t>5.Â Â Â Â Â Â</w:t>
      </w:r>
    </w:p>
    <w:p>
      <w:r>
        <w:t>5.1Â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 Die Kosten sind ermessensweise auf Fr. 800.-- festzusetzen und (aufgrund der rechtsprechungsgemÃ¤ss ebenfalls als vollstÃ¤ndiges Obsiegen geltenden RÃ¼ckweisung der Sache an die Verwaltung zur weiteren AbklÃ¤rung und neuen VerfÃ¼gung) ausgangsgemÃ¤ss der Beschwerdegegnerin aufzuerlegen.</w:t>
      </w:r>
    </w:p>
    <w:p>
      <w:r>
        <w:t>5.2Â Â Â Â  GemÃ¤ss Art. 61 lit. g ATSG hat die im Verfahren vor dem kantonalen Versicherungsgericht obsiegende beschwerdefÃ¼hrende Person Anspruch auf Ersatz der Parteikosten.</w:t>
      </w:r>
    </w:p>
    <w:p>
      <w:r>
        <w:t>Â Â Â Â Â Â Â Â  Die ParteientschÃ¤digung fÃ¼r die Vertretung vor dem Sozialversicherungsgericht ist unter BerÃ¼cksichtigung der Bedeutung der Streitsache, der Schwierigkeit des Prozesses und nach Massgabe des Obsiegens auf Fr. 2'500.-- (inkl. Barauslagen und MWSt) festzusetzen und der Beschwerdegegnerin aufzuerlegen.</w:t>
      </w:r>
    </w:p>
    <w:p>
      <w:r>
        <w:t>Das Gericht erkennt:</w:t>
      </w:r>
    </w:p>
    <w:p>
      <w:r>
        <w:t>1.Â Â Â Â Â Â Â Â  Die Beschwerde wird in dem Sinne gutgeheissen, dass die angefochtene VerfÃ¼gung vom 26. Juli 2011 aufgehoben und die Sache an die Sozialversicherungsanstalt des Kantons ZÃ¼rich, IV-Stelle, zurÃ¼ckgewiesen wird, damit diese, nach erfolgter AbklÃ¤rung im Sinne der ErwÃ¤gungen, neu Ã¼ber den Anspruch des BeschwerdefÃ¼hrers auf eine Invalidenrente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2'500.-- (inkl. Barauslagen und MWSt) zu bezahlen.</w:t>
      </w:r>
    </w:p>
    <w:p>
      <w:r>
        <w:t>4.Â Â Â Â Â Â Â Â  Zustellung gegen Empfangsschein an:</w:t>
      </w:r>
    </w:p>
    <w:p>
      <w:r>
        <w:t>- Rechtsanwalt Dr. Kreso Glavas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