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IV.2011.00832 vom 1. Februar 2013</w:t>
      </w:r>
    </w:p>
    <w:p>
      <w:r>
        <w:t>ZH Sozialversicherungsgericht, 2013-02-01, DE</w:t>
      </w:r>
    </w:p>
    <w:p>
      <w:r>
        <w:rPr>
          <w:b/>
        </w:rPr>
        <w:t xml:space="preserve">Quelle: </w:t>
      </w:r>
      <w:r>
        <w:t>https://mcp.opencaselaw.ch/entscheid/zh_sozialversicherungsgericht_IV.2011.00832</w:t>
      </w:r>
    </w:p>
    <w:p>
      <w:r>
        <w:t>FR: ZH_SOZIALVERSICHERUNGSGERICHT IV.2011.00832 du 1 février 2013</w:t>
      </w:r>
    </w:p>
    <w:p>
      <w:r>
        <w:t>IT: ZH_SOZIALVERSICHERUNGSGERICHT IV.2011.00832 del 1 febbraio 2013</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134 V 131 E. 3 S. 132 f. und 133 V 108 E. 5.4 S. 114 mit Hinweis). Nach der bundesgerichtlichen Rechtsprechung ist eine VerfÃ¼gung verzichtbar, wenn bei einer von Amtes wegen durchgefÃ¼hrten Revision keine leistungsbeeinflussende Ãnderung der VerhÃ¤ltnisse festgestellt wurde (Art. 74 ter lit. f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1.2Â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1.6Â Â Â Â  Das Bundesgericht geht in stÃ¤ndiger Rechtsprechung davon aus, dass eine medizinisch attestierte Verbesserung der ArbeitsfÃ¤higkeit grundsÃ¤tzlich auf dem Weg der Selbsteingliederung zu verwerten ist (Ulrich Meyer, Rechtsprechung des Bundesgerichts zum Bundesgesetz Ã¼ber die Invalidenversicherung [IVG], 2. Auflage, ZÃ¼rich 2010, S. 383). Praktisch bedeutet dies, dass aus einer medizinisch attestierten Verbesserung der ArbeitsfÃ¤higkeit unmittelbar auf eine Verbesserung der ErwerbsfÃ¤higkeit geschlossen und damit ein entsprechender Einkommensvergleich (mit dem Ergebnis eines tieferen InvaliditÃ¤tsgrades) vorgenommen werden kann. In ganz besonderen AusnahmefÃ¤llen hat die Rechtsprechung dennoch nach langjÃ¤hrigem Rentenbezug trotz medizinisch (wieder) ausgewiesener LeistungsfÃ¤higkeit vorderhand weiterhin eine Invalidenrente zugesprochen, bis mit Hilfe von medizinisch-rehabilitativen und/oder beruflich-erwerblichen Massnahmen das theoretische Leistungspotential ausgeschÃ¶pft werden kann. Es kÃ¶nnen im Einzelfall Erfordernisse des Arbeitsmarktes der Anrechnung einer medizinisch vorhandenen LeistungsfÃ¤higkeit und medizinisch zumutbaren Leistungsentfaltung entgegen stehen, wenn aus den Akten einwandfrei hervorgeht, dass die Verwertung eines bestimmten Leistungspotentials ohne vorgÃ¤ngige DurchfÃ¼hrung befÃ¤higender Massnahmen allein mittels Eigenanstrengung der versicherten Person nicht mÃ¶glich ist. Folglich muss sich die Verwaltung vor der Herabsetzung oder Aufhebung einer Invalidenrente vergewissern, ob sich ein medizinisch-theoretisch wiedergewonnenes LeistungsvermÃ¶gen ohne Weiteres in einem entsprechend tieferen InvaliditÃ¤tsgrad niederschlÃ¤gt oder ob dafÃ¼r - ausnahmsweise - im Einzelfall eine erwerbsbezogene AbklÃ¤rung (der Eignung, BelastungsfÃ¤higkeit usw.) und/oder die DurchfÃ¼hrung von Eingliederungsmassnahmen im Rechtssinne vorausgesetzt ist (Urteil des Bundesgerichts 9C_163/2009 vom 10. September 2010 E. 4.2.2, in: SVR 2011 IV Nr. 30. S. 86).</w:t>
      </w:r>
    </w:p>
    <w:p>
      <w:r>
        <w:t>Â Â Â Â Â Â Â Â  Diese Praxis ist grundsÃ¤tzlich auf FÃ¤lle zu beschrÃ¤nken, in denen die revisions- oder wiedererwÃ¤gungsweise Herabsetzung oder Aufhebung der Invalidenrente eine versicherte Person betrifft, welche das 55. Altersjahr zurÃ¼ckgelegt oder die Invalidenrente seit mehr als 15 Jahren bezogen hat (Urteil des Bundesgerichts 9C_228/2010 vom 26. April 2011 E. 3.3, in: SVR 2011 IV Nr. 73 S. 220). Damit wird dem Umstand Rechnung getragen, dass versicherte Personen auf Grund des fortgeschrittenen Alters oder der langen Rentendauer und der daraus folgenden langjÃ¤hrigen Arbeitsabstinenz in der Regel nicht selber in der Lage sind, sich dem Arbeitsmarkt zu stellen und sich dort selber wieder einzugliedern. Dies fÃ¼hrt zwar fÃ¼r die Betroffenen nicht zu einer Art Besitzstandsgarantie. Es wird ihnen lediglich - aber immerhin - zugestanden, dass die Rente grundsÃ¤tzlich erst nach geleisteter Eingliederungshilfe eingestellt werden darf. Diese Rechtsprechung bedeutet im Ergebnis eine Vorwirkung des am 1. Januar 2012 in Kraft getretenen ersten Massnahmenpakets der 6. IV-Revision, welches unter dem Gesichtspunkt einer eingliederungsorientierten Rentenrevision Massnahmen zur Wiedereingliederung von RentenbezÃ¼gerinnen und RentenbezÃ¼gern vorsieht (Art. 8a IVG) und bestimmt, dass wÃ¤hrend der DurchfÃ¼hrung solcher Massnahmen die bisherige Rente weiter ausgerichtet wird (Art. 22 Abs. 5 bis IVG).</w:t>
      </w:r>
    </w:p>
    <w:p>
      <w:r>
        <w:rPr>
          <w:b/>
        </w:rPr>
        <w:t>E. 2</w:t>
      </w:r>
    </w:p>
    <w:p>
      <w:r>
        <w:t>2.1Â Â Â Â  Die IV-Stelle hielt gestÃ¼tzt auf die Ergebnisse des Z.___-Gutachtens vom 10. MÃ¤rz 2011 dafÃ¼r, dass sich der Gesundheitszustand des BeschwerdefÃ¼hrers verbessert habe und aktuell aus psychiatrischer Sicht keine Minderung der ArbeitsfÃ¤higkeit vorliege. Auch aus rheumatologischer Sicht lÃ¤gen keine objektiven Befunde mehr vor, die eine EinschrÃ¤nkung der ArbeitsfÃ¤higkeit begrÃ¼nden kÃ¶nnten. Da der BeschwerdefÃ¼hrer keine Erwerbseinbusse mehr erleide, bestehe auch kein Rentenanspruch mehr (Urk. 2).</w:t>
      </w:r>
    </w:p>
    <w:p>
      <w:r>
        <w:t>2.2Â Â Â Â  DemgegenÃ¼ber bringt der BeschwerdefÃ¼hrer vor, sein Gesundheitszustand habe sich seit der letzten Beurteilung im Jahr 2005 nicht verÃ¤ndert. Das Z.___-Gutachten sei mangelhaft und vermÃ¶ge in seinen Schlussfolgerungen nicht zu Ã¼berzeugen. Die EinschÃ¤tzung des psychiatrischen Gutachters werde vom behandelnden Facharzt nicht geteilt; im Ã¼brigen handle es sich bei der gutachterlichen EinschÃ¤tzung bloss um eine unterschiedliche Beurteilung eines im Wesentlichen unverÃ¤ndert gebliebenen Sachverhalts (Urk. 1).</w:t>
      </w:r>
    </w:p>
    <w:p>
      <w:r>
        <w:t>2.3Â Â Â Â  Streitig und zu prÃ¼fen ist somit, ob sich der Gesundheitszustand des BeschwerdefÃ¼hrers und seine ArbeitsfÃ¤higkeit seit der letzten relevanten Beurteilung in anspruchserheblicher Weise verÃ¤ndert haben.</w:t>
      </w:r>
    </w:p>
    <w:p>
      <w:r>
        <w:rPr>
          <w:b/>
        </w:rPr>
        <w:t>E. 3.1</w:t>
      </w:r>
    </w:p>
    <w:p>
      <w:r>
        <w:t>3.1.1Â Â  Dem AbklÃ¤rungsbericht der BEFAS A.___ vom 28. Juni 2000 (Urk. 9/26) kÃ¶nnen folgende Diagnosen entnommen werden (S. 4):</w:t>
      </w:r>
    </w:p>
    <w:p>
      <w:r>
        <w:t>- seronegative HLA-B-27-positive Spondartropathie, Erstdiagnose 11/98 mit/bei</w:t>
      </w:r>
    </w:p>
    <w:p>
      <w:r>
        <w:t>- rechtsbetonter ISG-Arthritis</w:t>
      </w:r>
    </w:p>
    <w:p>
      <w:r>
        <w:t>- ohne Hinweise fÃ¼r Beteiligung des axialen Skelettes</w:t>
      </w:r>
    </w:p>
    <w:p>
      <w:r>
        <w:t>- exzematoide Dermatitis Ã¼ber Streckseite Finger II und radialer Seite Finger III sowie beginnend Streckseite Daumen rechts</w:t>
      </w:r>
    </w:p>
    <w:p>
      <w:r>
        <w:t>- anamnestische Angabe eines Schubes vor einigen Jahren</w:t>
      </w:r>
    </w:p>
    <w:p>
      <w:r>
        <w:t>- Hinweise auf Ã¤ngstlich-hypochondrische Krankheitsverarbeitung</w:t>
      </w:r>
    </w:p>
    <w:p>
      <w:r>
        <w:t>- tendentielle depressive Entwicklung</w:t>
      </w:r>
    </w:p>
    <w:p>
      <w:r>
        <w:t>Â Â Â Â Â Â Â Â  Die Eingliederungsspezialisten hielten fest, unter BerÃ¼cksichtigung der gesundheitlichen EinschrÃ¤nkungen und der starken finanziellen und psychosozialen Belastungen sei der Versicherte aktuell halbtags arbeitsfÃ¤hig fÃ¼r leichte, wechselnd belastende TÃ¤tigkeiten, ohne Zwangshaltungen und unter Einhaltung strikter RÃ¼ckenergonomie. Um den anfÃ¤nglich halbtÃ¤gigen Einstieg ins Erwerbsleben zu ermÃ¶glichen, werde eine psychagogische Begleitung oder eine psychopharmakotherapeutische Behandlung empfohlen. Am ehesten - so die Eingliederungsspezialisten weiter - dÃ¼rfte der Einstieg in einem berufsverwandten Gebiet - beispielsweise in der Verarbeitung oder Kontrolle von Lebensmitteln - glÃ¼cken. Im Verlauf der Einarbeitungszeit kÃ¶nne die Arbeitsleistung bei gÃ¼nstigen Bedingungen auf ungefÃ¤hr 70-80 % gesteigert werden (S. 5).</w:t>
      </w:r>
    </w:p>
    <w:p>
      <w:r>
        <w:t>3.1.2Â Â  GestÃ¼tzt auf den BEFAS-Bericht errechnete die IV-Stelle einen InvaliditÃ¤tsgrad von 61 % (Urk. 9/29) und sprach dem BeschwerdefÃ¼hrer mit VerfÃ¼gung vom 27. Dezember 2000 ab 1. Januar 1999 eine halbe Rente der Invalidenversicherung zu (Urk. 9/43).</w:t>
      </w:r>
    </w:p>
    <w:p>
      <w:r>
        <w:rPr>
          <w:b/>
        </w:rPr>
        <w:t>E. 3.2</w:t>
      </w:r>
    </w:p>
    <w:p>
      <w:r>
        <w:t>3.2.1Â Â  Dr. med. B.___, Facharzt fÃ¼r Psychiatrie und Psychotherapie FMH, diagnostizierte in seinem Bericht vom 14. Dezember 2001 eine seit Sommer 2001 bestehende schwere depressive Episode (ICD-10 F32.2) sowie eine anhaltende somatoforme SchmerzstÃ¶rung (ICD-10 F45.4) und attestierte ab 26. Sep-tember 2001 eine vollstÃ¤ndige ArbeitsunfÃ¤higkeit. Er fÃ¼hrte dazu aus, die starke EinschrÃ¤nkung der psychischen Belastbarkeit grÃ¼nde in den Symptomen der schweren Depression im Sinne von Dysphorie, Hoffnungslosigkeit, InsuffizienzgefÃ¼hlen, SchlafstÃ¶rung, ObjektbezugsstÃ¶rung sowie eingeschrÃ¤nkter EntschlussfÃ¤higkeit (Urk. 9/55).</w:t>
      </w:r>
    </w:p>
    <w:p>
      <w:r>
        <w:t>3.2.2Â Â  Aus dem Bericht des behandelnden Facharztes schloss die IV-Stelle auf eine Verschlechterung des Gesundheitszustandes aus psychischer Sicht und eine vollstÃ¤ndige ErwerbsunfÃ¤higkeit. Die laufende halbe Invalidenrente wurde deshalb per 1. Dezember 2001 auf eine ganze Rente erhÃ¶ht (Urk. 9/61).</w:t>
      </w:r>
    </w:p>
    <w:p>
      <w:r>
        <w:rPr>
          <w:b/>
        </w:rPr>
        <w:t>E. 3.3</w:t>
      </w:r>
    </w:p>
    <w:p>
      <w:r>
        <w:t>3.3.1Â Â  Am 26. Januar 2005 berichtete Dr. B.___, mit regelmÃ¤ssiger medikamentÃ¶ser antidepressiver Behandlung und stÃ¼tzenden GesprÃ¤chen sei es zu einer Verbesserung der Stimmungslage gekommen; die weiteren depressiven Symptome hÃ¤tten sich ebenfalls zurÃ¼ckgebildet. Als Diagnose fÃ¼hrte er rezidivierende schwer bis mittelgradige depressive Episoden (ICD-10 F33.4) auf und hielt dafÃ¼r, dass dem BeschwerdefÃ¼hrer weiterhin keine ErwerbstÃ¤tigkeit mehr zumutbar sei (Urk. 9/72).</w:t>
      </w:r>
    </w:p>
    <w:p>
      <w:r>
        <w:t>Â Â Â Â Â Â Â Â  Dr. med. C.___, Facharzt FMH fÃ¼r Allgemeine Medizin, diagnostizierte in seinem Bericht vom 31. Januar 2005 ein lumboradikulÃ¤res/lumbospondylogenes Syndrom rechts, Weichteilbeschwerden, Depressionen und ausgeprÃ¤gte Ekzeme an den HÃ¤nden. Er fÃ¼hrte aus, der BeschwerdefÃ¼hrer stehe bei ihm seit 31. August 2001 in Behandlung; wesentliche VerÃ¤nderungen des Gesundheitszustandes hÃ¤tten sich seither nicht ergeben. Die AusÃ¼bung einer ErwerbstÃ¤tigkeit sei dem Patienten mit einem Pensum von maximal 30 % zumutbar (Urk. 9/73).</w:t>
      </w:r>
    </w:p>
    <w:p>
      <w:r>
        <w:t>3.3.2Â Â  Aufgrund dieser Berichte der behandelnden Ãrzte hielt die IV-Stelle dafÃ¼r, dass keine anspruchsbeeinflussende Ãnderung des Gesundheitszustandes und der ArbeitsfÃ¤higkeit ausgewiesen sei, weshalb weiterhin Anspruch auf eine ganze Invalidenrente bestehe (Urk. 9/74). Dies wurde dem BeschwerdefÃ¼hrer am 3. Februar 2005 mitgeteilt (Urk. 9/75).</w:t>
      </w:r>
    </w:p>
    <w:p>
      <w:r>
        <w:rPr>
          <w:b/>
        </w:rPr>
        <w:t>E. 4.1</w:t>
      </w:r>
    </w:p>
    <w:p>
      <w:r>
        <w:t>4.1.1Â Â  Im Verlaufsbericht vom 27. September 2010 (Urk. 9/78) fÃ¼hrte Dr. C.___ folgende Diagnosen mit Auswirkungen auf die ArbeitsfÃ¤higkeit auf (S. 7):</w:t>
      </w:r>
    </w:p>
    <w:p>
      <w:r>
        <w:t>- chronisches lumbovertebrales, chronisch rezidivierendes lumboradikulÃ¤res Reizsyndrom L5/S1 rechts</w:t>
      </w:r>
    </w:p>
    <w:p>
      <w:r>
        <w:t>- depressive StÃ¶rung mit somatischen Beschwerden</w:t>
      </w:r>
    </w:p>
    <w:p>
      <w:r>
        <w:t>- anamnestisch SIG-Arthritis, HLA-B 27 pos., vereinbar mit seronegativer Spondarthropathie (1998)</w:t>
      </w:r>
    </w:p>
    <w:p>
      <w:r>
        <w:t>Â Â Â Â Â Â Â Â  Sodann listete er folgende Diagnosen ohne Auswirkungen auf die ArbeitsfÃ¤higkeit auf (S. 7):</w:t>
      </w:r>
    </w:p>
    <w:p>
      <w:r>
        <w:t>- chronisches Handekzem (seit 2001)</w:t>
      </w:r>
    </w:p>
    <w:p>
      <w:r>
        <w:t>- chronischer Husten (2006)</w:t>
      </w:r>
    </w:p>
    <w:p>
      <w:r>
        <w:t>- Status nach Entfernung eines Sigmapolypen am 18.3.2010</w:t>
      </w:r>
    </w:p>
    <w:p>
      <w:r>
        <w:t>Â Â Â Â Â Â Â Â  Weiter hielt Dr. C.___ fest, der Gesundheitszustand des BeschwerdefÃ¼hrers sei stationÃ¤r. Er leide unter chronifizierten lumbovertebralen und rezidivierenden lumboradikulÃ¤ren Beschwerden, wobei unter Analgesie und physikalischen Massnahmen jeweils vorÃ¼bergehende Besserung erreicht werde. Zudem stehe der Patient weiterhin in ambulanter psychiatrischer Behandlung. Die Prognose bezÃ¼glich der Arbeits- und ErwerbsfÃ¤higkeit scheine ihm aufgrund der Gesamtsituation (schlechte Ausbildung, geringe Deutschkenntnisse, mangelnde BerufsidentitÃ¤t, tiefe EigenaktivitÃ¤t und chronifiziertes Leiden) weiterhin ungÃ¼nstig zu sein. Genaue Angaben zum zeitlichen und prozentualen Verlauf der ArbeitsfÃ¤higkeit sowie zu einem zumutbaren Arbeitsprofil seien ihm nicht mÃ¶glich. Aufgrund der Gesamtsituation kÃ¶nne medizinisch-theoretisch von einer ArbeitsunfÃ¤higkeit von Ã¼ber 70 % ausgegangen werden (S. 8 f.).</w:t>
      </w:r>
    </w:p>
    <w:p>
      <w:r>
        <w:t>4.1.2Â Â  Der behandelnde Psychiater, Dr. B.___, berichtete am 13. November 2010 von rezidivierenden schwer bis mittelgradigen depressiven Episoden (ICD-10 F33.4), gegenwÃ¤rtig remittiert bei anhaltender somatoformer SchmerzstÃ¶rung (ICD-10 F45.4). Er fÃ¼hrte weiter aus, die wesentlichen EinschrÃ¤nkungen wÃ¼rden die DurchhaltefÃ¤higkeit, die SelbstbehauptungsfÃ¤higkeit, die FlexibilitÃ¤t, die UmstellungsfÃ¤higkeit sowie die Entscheidungs- und UrteilsfÃ¤higkeit betreffen. Diese seien bedingt durch die wiederkehrenden depressiven ZustÃ¤nde sowie ein chronifiziertes Zustandsbild aus Schmerz und Depression. Obwohl die Symptomatik zeitweise nur leichte Ausmasse gemÃ¤ss ICD-10 umfasse, verbleibe doch eine Restsymptomatik, welche aus einer erhÃ¶hten ErschÃ¶pfbarkeit und verminderten Belastbarkeit bestehe. Eine behinderungsangepasste TÃ¤tigkeit mit leichten wechselnden Arbeiten wÃ¤re dem BeschwerdefÃ¼hrer wÃ¤hrend drei Stunden pro Tag zumutbar (Urk. 9/79).</w:t>
      </w:r>
    </w:p>
    <w:p>
      <w:r>
        <w:t>4.1.3Â Â  Im Z.___-Gutachten vom 10. MÃ¤rz 2011 (Urk. 9/82) wurden folgende Diagnosen gestellt (S. 24):</w:t>
      </w:r>
    </w:p>
    <w:p>
      <w:r>
        <w:t>- geringe, subjektiv betonte Belastbarkeitsverminderung mit</w:t>
      </w:r>
    </w:p>
    <w:p>
      <w:r>
        <w:t>- unauffÃ¤lligem Untersuch des Bewegungsapparates in abgelenktem Zustand, vereinzelte nicht reproduzierbare und inkonstant vorhandene Schmerzreaktionen bei gezielter Befragung mit aber Fehlen einer relevanten subjektiven Schmerzbetonung</w:t>
      </w:r>
    </w:p>
    <w:p>
      <w:r>
        <w:t>- Fehlen eines Schonverhaltens beim Aus- und Ankleiden, keine wahrnehmbare schmerzbedingte Bewegungs- respektive FunktionseinschrÃ¤nkung im Bereich der peripheren Gelenke und des Achsenskelettes</w:t>
      </w:r>
    </w:p>
    <w:p>
      <w:r>
        <w:t>- unauffÃ¤lligem RÃ¶ntgenbefund betreffend HWS und LWS, radiologisch dokumentierter Status nach Sakroiliakalgelenksarthritis rechts</w:t>
      </w:r>
    </w:p>
    <w:p>
      <w:r>
        <w:t>- bewusstseinsnaher Selbstlimitierung</w:t>
      </w:r>
    </w:p>
    <w:p>
      <w:r>
        <w:t>- anamnestisch rezidivierende depressive StÃ¶rung unterschiedlichen Grades, gegenwÃ¤rtig seit mehreren Monaten vollstÃ¤ndig remittiert</w:t>
      </w:r>
    </w:p>
    <w:p>
      <w:r>
        <w:t>Â Â Â Â Â Â Â Â  Es wurde sodann festgehalten, dass beide Gutachter kein die ArbeitsfÃ¤higkeit nachhaltig beeintrÃ¤chtigendes Leiden hÃ¤tten feststellen kÃ¶nnen. Der Explorand sei zwar im angestammten Beruf als BÃ¤ckerei-Mitarbeiter nur zu 50 % arbeitsfÃ¤hig, da bei anhaltender erheblicher WirbelsÃ¤ulenbelastung durch die degenerative postentzÃ¼ndliche VerÃ¤nderung am Sakroiliakalgelenk rechts Beschwerden ausgelÃ¶st werden kÃ¶nnten. In einer leichten bis mittelschweren TÃ¤tigkeit, ohne repetitiv gebÃ¼ckte Arbeitspositionen, idealerweise mit mÃ¶glichem Wechsel zwischen sitzender und stehender Haltung, bestehe aber eine 100%ige ArbeitsfÃ¤higkeit (S. 25).</w:t>
      </w:r>
    </w:p>
    <w:p>
      <w:r>
        <w:t>Â Â Â Â Â Â Â Â  Zum Verlauf fÃ¼hrten die Gutachter aus, aufgrund der Diskrepanz zwischen der subjektiven Beschwerdeschilderung und der klinischen und radiologischen Befundung ohne jegliches Schonverhalten mÃ¼sse aus rheumatologisch-somatischer Sicht angenommen werden, dass das Beschwerdebild seit Februar 2005 unverÃ¤ndert gewesen sei. Aufgrund der Angaben des BeschwerdefÃ¼hrers seien die Schmerzen spÃ¤testens 2005 nicht mehr rechts im Sakroiliakalgelenksbereich zu lokalisieren gewesen, sondern im Bereich der unteren LWS, statisch-mechanisch bedingt bei Fehlhaltung und Ãberlastung durch Ãbergewicht. Deshalb wÃ¤re aus rheumatologischer Sicht bereits in jenem Zeitpunkt dieselbe ArbeitsfÃ¤higkeitsbeurteilung zu machen gewesen. Aus psychiatrischer Sicht habe sich der Gesundheitszustand seit 2005 deutlich gebessert, eine sichere Besserung bestehe mindestens seit dem letzten Bericht des Dr. B.___ von November 2010 (S. 27 f.).</w:t>
      </w:r>
    </w:p>
    <w:p>
      <w:r>
        <w:t>4.2Â Â Â Â  AnlÃ¤sslich der gutachterlichen AbklÃ¤rungen vom 10. Februar 2011 konnten bloss unauffÃ¤llige RÃ¶ntgenbefunde der WirbelsÃ¤ule erhoben werden, auch die frÃ¼heren MRI-Untersuchungen der LendenwirbelsÃ¤ule von Oktober 2007 und August 2010 zeigten keine pathologischen Befunde (Urk. 9/82 S. 34 f.). BezÃ¼glich der frÃ¼her festgestellten Sakroiliakalgelenksarthritis konnte bloss noch eine mÃ¤ssige postentzÃ¼ndliche degenerative VerÃ¤nderung festgestellt werden (Urk. 9/82 S. 35). Beim klinischen Untersuch des Bewegungsapparates fand der begutachtende Rheumatologe sodann lediglich eine diskrete Fehlform thorakal und lumbal, ohne Hinweise fÃ¼r eine floride Sakroiliakalgelenksarthritis rechts (Urk. 9/82 S. 33). Wenn das lumboradikulÃ¤re/lumbospondylogene Syndrom, von welchem der Hausarzt am 31. Januar 2005 berichtete (Urk. 9/73), im Rahmen der gutachterlichen Untersuchungen im Jahr 2011 aber nicht mehr festgestellt werden konnte, stellt dies eine erhebliche Verbesserung des Gesundheitszustandes auch in somatischer Hinsicht dar. Die auf die Aussagen des BeschwerdefÃ¼hrers gestÃ¼tzte Annahme des Gutachters, dass das somatische Beschwerdebild seit Februar 2005 unverÃ¤ndert gewesen sei, mag zwar zutreffen, ist aber bei dieser Aktenlage nicht mit dem im Sozialversicherungsrecht massgebenden Beweisgrad der Ã¼berwiegenden Wahrscheinlichkeit ausgewiesen. Entsprechend kann nicht davon gesprochen werden, dass es sich bei der ArbeitsfÃ¤higkeitseinschÃ¤tzung aus somatischer Sicht lediglich um eine unterschiedliche Beurteilung eines unverÃ¤ndert gebliebenen Gesundheitszustandes handeln wÃ¼rde.</w:t>
      </w:r>
    </w:p>
    <w:p>
      <w:r>
        <w:t>4.3Â Â Â Â  In psychischer Hinsicht hat sich der Gesundheitszustand des BeschwerdefÃ¼hrers nach der gutachterlichen Beurteilung ausserdem wesentlich verbessert. Die Eingliederungsspezialisten der BEFAS, auf deren EinschÃ¤tzung die ursprÃ¼ngliche Rentenzusprache beruhte (vgl. vorne E. 3.1), berÃ¼cksichtigten bereits eine EinschrÃ¤nkung der ArbeitsfÃ¤higkeit durch eine psychische StÃ¶rung (Urk. 9/26 S. 4 f.). Aufgrund des Berichtes des behandelnden Facharztes Dr. B.___, der BeschwerdefÃ¼hrer leide seit Sommer 2001 an einer schweren depressiven StÃ¶rung, welche eine vollstÃ¤ndige ArbeitsunfÃ¤higkeit bewirke (Urk. 9/55), schloss die IV-Stelle sodann auf eine Verschlechterung des Gesund-heitszustandes und erhÃ¶hte die laufende Invalidenrente per 1. Dezember 2001 auf eine ganze Rente (Urk. 9/61). Am 26. Januar 2005 berichtete Dr. B.___ von einer RÃ¼ckbildung der depressiven Symptome und attestierte eine weiter bestehende ErwerbsunfÃ¤higkeit (Urk. 9/72). Im Bericht vom 13. November 2010 hielt Dr. B.___ schliesslich fest, dass die depressive StÃ¶rung gegenwÃ¤rtig remittiert sei (Urk. 9/79). Der begutachtende Psychiater konnte anlÃ¤sslich seiner Exploration vom 3. Februar 2011 keine krankheitswertigen psycho-pathologischen Befunde erheben und attestierte aus psychiatrischer Sicht daher eine vollstÃ¤ndige ArbeitsfÃ¤higkeit (Urk. 9/82 S. 12 f.). Die gutachterliche Beurteilung, die auf sorgfÃ¤ltigen und allseitigen Untersuchungen (Urk. 9/82 S. 7-12, 14-20) beruht, die geklagten Beschwerden (Urk. 9/82 S. 11 f., 17 f.) berÃ¼cksichtigt, in Kenntnis der relevanten Vorakten abgegeben wurde (Urk. 9/82 S. 3-7), vermag in ihren Schlussfolgerungen zu Ã¼berzeugen. Entgegen der Auffassung des behandelnden Psychiaters (Urk. 3/8) ist eine mehrmonatige Remission einer depressiven StÃ¶rung bei der Beurteilung der ArbeitsfÃ¤higkeit zu berÃ¼cksichtigen; es versteht sich von selbst, dass die blosse MÃ¶glichkeit eines kÃ¼nftigen Wiederaufflammens einer remittierten Symptomatik keine andauernde ArbeitsunfÃ¤higkeit zur Folge haben kann. Im Ãbrigen erweist sich der Bericht des Dr. B.___ vom 14. Juni 2011 (Urk. 3/8) als nicht schlÃ¼ssig, begrÃ¼ndet er doch seine abweichende Meinung statt mit objektiven Befunden lediglich mit den subjektiven Klagen seines Patienten sowie psychosozialen UmstÃ¤nden. In diesem Zusammenhang ist daran zu erinnern, dass das Gericht der Erfahrungstatsache, dass HausÃ¤rzte und behandelnde FachÃ¤rzte (so etwa Urteil des Bundesgerichts I 570/04 vom 21. Februar 2005 E. 5.1 mit Hinweisen) mitunter im Hinblick auf ihre auftragsrechtliche Vertrauensstellung in ZweifelsfÃ¤llen eher zu Gunsten ihrer Patienten aussagen, Rechnung tragen soll und darf (BGE 125 V 353 E. 3b/cc).</w:t>
      </w:r>
    </w:p>
    <w:p>
      <w:r>
        <w:t>Â Â Â Â Â Â Â Â  Da es fÃ¼r den Aussagegehalt eines medizinischen Gutachtens praxisgemÃ¤ss nicht auf die Dauer der Untersuchung ankommt (vgl. etwa Urteil des Bundesgerichts 8C_639/2011 vom 5. Januar 2012 E. 4.3.1), ist das weitere Vorbringen des BeschwerdefÃ¼hrers, eine halbstÃ¼ndige psychiatrische Exploration werde der KomplexitÃ¤t seiner psychischen Erkrankung nicht gerecht, vor dem Hintergrund der vollstÃ¤ndigen und schlÃ¼ssigen gutachterlichen Beurteilung unbehelflich. Immerhin trifft es zu, dass der zeitliche Aufwand der Fragestellung und der zu beurteilenden Psychopathologie angemessen sein muss. Dabei kann fÃ¼r die Beurteilung einer somatoformen SchmerzstÃ¶rung und deren Ãberwindbarkeit eine zwanzigminÃ¼tige Untersuchung ausreichen, wenn keine konkreten Hinweise vorliegen, dass sich die kurze Untersuchungsdauer negativ auf die QualitÃ¤t des Gutachtens ausgewirkt hat (Urteil 8C_942/2009 vom 29. MÃ¤rz 2010 E. 5.2). Solche werden in der Beschwerde nicht genannt und sind auch nicht ersichtlich. Aufgrund der detaillierten Angaben im Gutachten (Urk. 9/82 S. 7-13) erscheint es im Ãbrigen als fraglich, ob die Untersuchung nicht lÃ¤nger gedauert hat als der BeschwerdefÃ¼hrer behauptet.</w:t>
      </w:r>
    </w:p>
    <w:p>
      <w:r>
        <w:t>4.4Â Â Â Â  Nach dem Gesagten ist mit dem im Sozialversicherungsrecht massgebenden Beweisgrad der Ã¼berwiegenden Wahrscheinlichkeit erstellt, dass sich der Gesundheitszustand des BeschwerdefÃ¼hrers seit der letzten Beurteilung anfangs 2005 wesentlich verbessert hat. GestÃ¼tzt auf das beweiskrÃ¤ftige bidisziplinÃ¤re Z.___-Gutachten vom 10. MÃ¤rz 2011 ist ihm eine leichte bis mittelschwere TÃ¤tigkeit ohne repetitiv gebÃ¼ckte Arbeitspositionen spÃ¤testens seit November 2010 uneingeschrÃ¤nkt zumutbar. Damit erleidet der BeschwerdefÃ¼hrer keine rentenbegrÃ¼ndende Erwerbseinbusse mehr. Vor dem Hintergrund, dass der BeschwerdefÃ¼hrer bei Erlass der angefochtenen rentenaufhebenden VerfÃ¼gung das 55. Altersjahr noch nicht vollendet und er die Invalidenrente weniger als 15 Jahre bezogen hatte, waren vor Aufhebung der Rente auch keine Eingliederungsmassnahmen durchzufÃ¼hren (vgl. vorne E. 1.6).</w:t>
      </w:r>
    </w:p>
    <w:p>
      <w:r>
        <w:t>Â Â Â Â Â Â Â Â  Die angefochtene VerfÃ¼gung, mit welcher die dem BeschwerdefÃ¼hrer zuvor ausgerichtete Rente der Invalidenversicherung per Ende August 2011 eingestellt wurde, ist daher nicht zu beanstanden. Die Beschwerde erweist sich somit als unbegrÃ¼ndet und ist abzuweisen.</w:t>
      </w:r>
    </w:p>
    <w:p>
      <w:r>
        <w:t>5.Â Â Â Â Â Â  Die Kosten des Verfahrens sind auf Fr. 700.-- festzulegen und ausgangsgemÃ¤ss vom BeschwerdefÃ¼hrer zu tragen (Art. 69 Abs. 1 bis IVG).</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DAS Rechtsschutz-Versicherungs-AG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