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IV.2011.00829 vom 27. September 2012</w:t>
      </w:r>
    </w:p>
    <w:p>
      <w:r>
        <w:t>ZH Sozialversicherungsgericht, 2012-09-27, DE</w:t>
      </w:r>
    </w:p>
    <w:p>
      <w:r>
        <w:rPr>
          <w:b/>
        </w:rPr>
        <w:t xml:space="preserve">Quelle: </w:t>
      </w:r>
      <w:r>
        <w:t>https://mcp.opencaselaw.ch/entscheid/zh_sozialversicherungsgericht_IV.2011.00829</w:t>
      </w:r>
    </w:p>
    <w:p>
      <w:r>
        <w:t>FR: ZH_SOZIALVERSICHERUNGSGERICHT IV.2011.00829 du 27 septembre 2012</w:t>
      </w:r>
    </w:p>
    <w:p>
      <w:r>
        <w:t>IT: ZH_SOZIALVERSICHERUNGSGERICHT IV.2011.00829 del 27 settembre 2012</w:t>
      </w:r>
    </w:p>
    <w:p>
      <w:pPr>
        <w:pStyle w:val="Heading2"/>
      </w:pPr>
      <w:r>
        <w:t>Erwägungen</w:t>
      </w:r>
    </w:p>
    <w:p>
      <w:r>
        <w:rPr>
          <w:b/>
        </w:rPr>
        <w:t>E. 1</w:t>
      </w:r>
    </w:p>
    <w:p>
      <w:r>
        <w:t>1.1Â Â Â Â  Wurde eine Rente oder eine HilflosenentschÃ¤digung wegen eines zu geringen InvaliditÃ¤tsgrades oder wegen fehlender Hilflosigkeit verweigert, so wird nach Art. 87 Abs. 3 IVV eine neue Anmeldung nur geprÃ¼ft, wenn die Voraussetzungen gemÃ¤ss Abs. 2 dieser Bestimmung erfÃ¼llt sind. Danach ist im Revisionsgesuch glaubhaft zu machen, dass sich der Grad der InvaliditÃ¤t oder der Hilflosigkeit oder die HÃ¶he des invaliditÃ¤tsbedingten Betreuungsaufwandes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17 Abs. 1 des Bundesgesetzes Ã¼ber den Allgemeinen Teil des Sozialversicherungsrechts (ATSG) vorzugehen (vgl. dazu BGE 130 V 71; AHI 1999 S. 84 E. 1b mit Hinweisen; vgl. auch AHI 2000 S. 309 E. 1b mit Hinweisen).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130 V 71 E. 3.2.2 und 3.2.3, 117 V 198 E. 3a, 109 V 108 E. 2b).</w:t>
      </w:r>
    </w:p>
    <w:p>
      <w:r>
        <w:t>1.2Â Â Â Â  Als hilflos gilt eine Person, die wegen der BeeintrÃ¤chtigung der Gesundheit fÃ¼r alltÃ¤gliche Lebensverrichtungen dauernd der Hilfe Dritter oder der persÃ¶nlichen Ãberwachung bedarf (Art. 9 ATSG; BGE 133 V 450 E. 2.2.1).</w:t>
      </w:r>
    </w:p>
    <w:p>
      <w:r>
        <w:t>Â Â Â Â Â Â Â Â  Nach Art. 42 des Bundesgesetzes Ã¼ber die Invalidenversicherung (IVG) haben Versicherte mit Wohnsitz und gewÃ¶hnlichem Aufenthalt (Art. 13 ATSG) in der Schweiz, die hilflos (Art. 9 ATSG) sind, Anspruch auf eine HilflosenentschÃ¤digung. Vorbehalten bleibt Artikel 42 bis (Abs. 1). Es ist zu unterscheiden zwischen schwerer, mittelschwerer und leichter Hilflosigkeit (Abs. 2). Als hilflos gilt ebenfalls eine Person, welche zu Hause lebt und wegen der BeeintrÃ¤chtigung der Gesundheit dauernd auf lebenspraktische Begleitung angewiesen ist. Ist nur die psychische Gesundheit beeintrÃ¤chtigt, so muss fÃ¼r die Annahme einer Hilflosigkeit mindestens ein Anspruch auf eine Viertelsrente gegeben sein. Ist eine Person lediglich dauernd auf lebenspraktische Begleitung angewiesen, so liegt immer eine leichte Hilflosigkeit vor. Vorbehalten bleibt Artikel 42 bis Absatz 5 (Abs. 3).</w:t>
      </w:r>
    </w:p>
    <w:p>
      <w:r>
        <w:t>1.3Â Â Â Â  GemÃ¤ss Art. 37 Abs. 3 IVV gilt die Hilflosigkeit als leicht, wenn die versicherte Person trotz der Abgabe von Hilfsmitteln:</w:t>
      </w:r>
    </w:p>
    <w:p>
      <w:r>
        <w:t>a. in mindestens zwei alltÃ¤glichen Lebensverrichtungen regelmÃ¤ssig in erheblicher Weise auf die Hilfe Dritter angewiesen ist;</w:t>
      </w:r>
    </w:p>
    <w:p>
      <w:r>
        <w:t>b. einer dauernden persÃ¶nlichen Ãberwachung bedarf;</w:t>
      </w:r>
    </w:p>
    <w:p>
      <w:r>
        <w:t>c. einer durch das Gebrechen bedingten stÃ¤ndigen und besonders aufwendigen Pflege bedarf;</w:t>
      </w:r>
    </w:p>
    <w:p>
      <w:r>
        <w:t>d. wegen einer schweren SinnesschÃ¤digung oder eines schweren kÃ¶rperlichen Gebrechens nur dank regelmÃ¤ssiger und erheblicher Dienstleistungen Dritter gesellschaftliche Kontakte pflegen kann; oder</w:t>
      </w:r>
    </w:p>
    <w:p>
      <w:r>
        <w:t>Â Â Â Â Â Â Â Â  e.Â Â  dauernd auf lebenspraktische Begleitung im Sinne von Artikel 38 Â Â Â Â  angewiesen ist.</w:t>
      </w:r>
    </w:p>
    <w:p>
      <w:r>
        <w:t>1.4Â Â Â Â  GemÃ¤ss Art. 38 IVV liegt ein Bedarf an lebenspraktischer Begleitung im Sinne von Artikel 42 Absatz 3 IVG vor, wenn eine volljÃ¤hrige versicherte Person ausserhalb eines Heimes lebt und infolge BeeintrÃ¤chtigung der Gesundheit ohne Begleitung einer Drittperson nicht selbstÃ¤ndig wohnen kann (lit. a), fÃ¼r Verrichtungen und Kontakte ausserhalb der Wohnung auf Begleitung einer Drittperson angewiesen ist (lit. b), oder ernsthaft gefÃ¤hrdet ist, sich dauernd von der Aussenwelt zu isolieren (lit. c). Zu berÃ¼cksichtigen ist nur diejenige lebenspraktische Begleitung, die regelmÃ¤ssig und im Zusammenhang mit den in Absatz 1 erwÃ¤hnten Situationen erforderlich ist. Nicht darunter fallen insbesondere Vertretungs- und VerwaltungstÃ¤tigkeiten im Rahmen vormundschaftlicher Massnahmen nach Artikel 398-419 des Zivilgesetzbuches (Abs. 3).</w:t>
      </w:r>
    </w:p>
    <w:p>
      <w:r>
        <w:t>Â Â Â Â Â Â Â Â  Der Anspruch auf lebenspraktische Begleitung ist nicht auf psychisch bedingte GesundheitsbeeintrÃ¤chtigungen beschrÃ¤nkt (SVR 2008 IV Nr. 26 S. 79, I 317/06) und die lebenspraktische Begleitung beinhaltet weder die Dritthilfe bei den sechs alltÃ¤glichen Lebensverrichtungen noch die Pflege oder Ãberwachung, sondern stellt vielmehr ein zusÃ¤tzliches und eigenstÃ¤ndiges Institut der Hilfe dar.</w:t>
      </w:r>
    </w:p>
    <w:p>
      <w:r>
        <w:t>Â Â Â Â Â Â Â Â  Ob eine Dritthilfe gemÃ¤ss Art. 38 IVV notwendig sei, ist objektiv, nach dem Zustand der versicherten Person, zu beurteilen. GrundsÃ¤tzlich unerheblich ist die Umgebung, in welcher sie sich aufhÃ¤lt (SZS 2010 S. 383, Urteil des Bundesgerichts 9C_410/2009 vom 1. April 2010; Urteile des Bundesgerichts 8C_912/2008 vom 5. MÃ¤rz 2009, E. 3.2.3, 8C_158/2008 vom 15. Oktober 2008, E. 5.2.1, 9C_608/2007 vom 31. Januar 2008, E. 2.2.1; Urteil des vormaligen EidgenÃ¶ssischen Versicherungsgerichts I 861/05 vom 23. Juli 2007, E. 8.1; je mit weiteren Hinweisen). Es darf hinsichtlich der Bemessung der Hilflosigkeit - somit auch im Rahmen von Art. 38 Abs. 1 lit. a IVV - keinen Unterschied machen, ob eine versicherte Person allein in der Familie, in einem Spital/Heim oder sonst wie in einer der heutzutage verbreiteten Wohnformen lebt. WÃ¼rde anders entschieden, d.h. die Hilflosigkeit nach der MÃ¼he bemessen, die der jeweiligen Umgebung erwÃ¤chst, so wÃ¤ren stossende Konsequenzen unumgÃ¤nglich, insbesondere dann, wenn beispielsweise ein Wechsel von der Haus- in die Spitalpflege stattfÃ¤nde (Urteile des vormaligen EidgenÃ¶ssischen Versicherungsgerichts I 861/05 vom 23. Juli 2007, E. 8.1 mit Hinweis auf BGE 98 V 23 E. 2 und H 163/04 vom 7. Juni 2005, E. 4) oder sich die FamilienverhÃ¤ltnisse Ã¤nderten (Scheidung, Tod eines Ehegatten usw.). Versicherte, welche mit FamilienangehÃ¶rigen (Ehegatten, Kinder oder Eltern) zusammenleben, hÃ¤tten kaum je Anspruch auf eine HilflosenentschÃ¤digung fÃ¼r lebenspraktische Begleitung. Eine solche EinschrÃ¤nkung kann Gesetz und Verordnung aber nicht entnommen werden (Urteil des vormaligen EidgenÃ¶ssischen Versicherungsgerichts I 1013/06 vom 9. November 2007). Massgebend ist allein, ob die versicherte Person, wÃ¤re sie auf sich allein gestellt, erhebliche Dritthilfe benÃ¶tigen wÃ¼rde. DemgegenÃ¼ber ist die tatsÃ¤chlich erbrachte Mithilfe von Familienmitgliedern eine Frage der Schadenminderungspflicht, die erst in einem zweiten Schritt zu prÃ¼fen ist (SZS 2010 S. 383, Urteil des Bundesgerichts 9C_410/2009 vom 1. April 2010).</w:t>
      </w:r>
    </w:p>
    <w:p>
      <w:r>
        <w:t>1.5Â Â Â Â  Bei der Erarbeitung der Grundlagen fÃ¼r die Bemessung der Hilflosigkeit ist eine enge, sich ergÃ¤nzende Zusammenarbeit zwischen Ã¤rztlicher Fachperson und Verwaltung erforderlich. Erstere hat anzugeben, inwiefern die versicherte Person in ihren kÃ¶rperlichen bzw. geistigen Funktionen durch das Leiden eingeschrÃ¤nkt ist. Der VersicherungstrÃ¤ger kann an Ort und Stelle weitere AbklÃ¤rungen vornehmen. Bei Unklarheiten Ã¼ber physische oder psychische StÃ¶rungen und/oder deren Auswirkungen auf alltÃ¤gliche Lebensverrichtungen sind RÃ¼ckfragen an die medizinischen Fachpersonen nicht nur zulÃ¤ssig, sondern notwendig. Weiter sind die Angaben der Hilfe leistenden Personen zu berÃ¼cksichtigen, wobei divergierende Meinungen der Beteiligten im Bericht aufzuzeigen sind. Der Berichtstext schliesslich muss plausibel, begrÃ¼ndet und detailliert bezÃ¼glich der einzelnen alltÃ¤glichen Lebensverrichtungen sowie den tatbestandsmÃ¤ssigen Erfordernissen der dauernden persÃ¶nlichen Ãberwachung und der Pflege (Art. 37 IVV) gemÃ¤ss sein. Schliesslich hat er in Ãbereinstimmung mit den an Ort und Stelle erhobenen Angaben zu stehen. Das Gericht greift, sofern der Bericht eine zuverlÃ¤ssige Entscheidungsgrundlage im eben umschriebenen Sinne darstellt, in das Ermessen der die AbklÃ¤rung tÃ¤tigenden Person nur ein, wenn klar feststellbare FehleinschÃ¤tzungen vorliegen. Das gebietet insbesondere der Umstand, dass die fachlich kompetente AbklÃ¤rungsperson nÃ¤her am konkreten Sachverhalt ist als das im Beschwerdefall zustÃ¤ndige Gericht (BGE 130 V 61 ff. E. 6.1.1 und 6.2; AHI 2000 S. 319 f. E. 2b).</w:t>
      </w:r>
    </w:p>
    <w:p>
      <w:r>
        <w:rPr>
          <w:b/>
        </w:rPr>
        <w:t>E. 2</w:t>
      </w:r>
    </w:p>
    <w:p>
      <w:r>
        <w:t>2.1Â Â Â Â  Die IV-Stelle trat auf die Neuanmeldung der Versicherten vom 8. Februar 2011 ein und nahm in der Folge bei Dr. Z.___, dem Hausarzt der Versicherten (Urk. 9/77), und bei ihr zu Hause (Urk. 9/97) AbklÃ¤rungen vor. GestÃ¼tzt darauf erachtete sie die BeschwerdefÃ¼hrerin in allen Bereichen der alltÃ¤glich relevanten Lebensverrichtungen als selbstÃ¤ndig. Zudem sah sie die Voraussetzungen fÃ¼r lebenspraktische Begleitung als nicht erfÃ¼llt. Dementsprechend wies sie das Gesuch der Versicherten um HilflosenentschÃ¤digung ab (Urk. 2 S. 3).</w:t>
      </w:r>
    </w:p>
    <w:p>
      <w:r>
        <w:t>2.2Â Â Â Â  Die BeschwerdefÃ¼hrerin anerkennt, die sechs relevanten Lebensverrichtungen mit den zugesprochenen Hilfsmitteln bewÃ¤ltigen zu kÃ¶nnen (Urk. 1 S. 5 Ziff. 9), was somit unbestritten und auch aufgrund der Aktenlage (Urk. 9/77 und 9/97) erstellt ist; sie macht jedoch geltend, dass sie aufgrund der seit dem 26. April 2010 bestehenden Beschwerden am rechten Knie zwingend auf lebenspraktische Begleitung angewiesen sei (Urk. 1 S. 5 Ziff. 9). Streitig und zu prÃ¼fen ist somit lediglich, ob die BeschwerdefÃ¼hrerin Anspruch auf eine HilflosenentschÃ¤digung aufgrund des Bedarfs an lebenspraktischer Begleitung im Sinne von Art. 42 Abs. 1 IVG i.V.m. Art. 38 Abs. 1 und 2 IVV hat.</w:t>
      </w:r>
    </w:p>
    <w:p>
      <w:r>
        <w:rPr>
          <w:b/>
        </w:rPr>
        <w:t>E. 3</w:t>
      </w:r>
    </w:p>
    <w:p>
      <w:r>
        <w:t>3.1Â Â Â Â  In ihrem Gesuch um GewÃ¤hrung einer HilflosenentschÃ¤digung vom 8. Februar 2011 wies die Versicherte darauf hin, dass sie seit dem 26. April 2011 (richtig wohl: 2010) ihr rechtes Knie nur noch unter starken Schmerzen wenig belasten kÃ¶nne. Deshalb sei sie zwingend auf zwei GehstÃ¶cke angewiesen. Um an die frische Luft zu kommen, brauche sie einen Rollstuhl und sie kÃ¶nne nicht mehr Auto fahren und ihren Beruf als Musiklehrerin nicht mehr ausÃ¼ben. Der gesamte Haushalt mÃ¼sse von der Familie und zugezogenen Personen erledigt werden und sie benÃ¶tige Hilfe, um ihren Alltag im nicht behindertengerechten alten Haus zu bewÃ¤ltigen (Urk. 9/70).</w:t>
      </w:r>
    </w:p>
    <w:p>
      <w:r>
        <w:t>3.2Â Â Â Â  In seinem Arztbericht vom 22. Februar 2011 (Urk. 9/77) diagnostizierte Dr. Z.___ bei der Versicherten ein CRPS 1 am rechten Knie bei einem Status nach Knieoperation wegen Meniskusschaden. Nach den im MÃ¤rz 2010 erfolgten Blockaden habe im Mai 2010 eine Operation und anschliessend eine Hospitalisation in A.___ stattgefunden. Aufgrund der am 14. Juli 2010 eingetretenen Verschlechterung sei die Versicherte im B.___ behandelt und anschliessend wegen ÃberwÃ¤rmung, Schwellung und Schmerzen in die Klinik C.___ Ã¼berwiesen worden, wo sie sich vom 21. November bis zum 21. Dezember 2010 aufgehalten habe. Im Beiblatt zum Arztbericht Ã¤usserte sich Dr. Z.___ zum Bereich der lebenspraktischen Begleitung dahingehend, dass die Versicherte keine Hilfeleistungen brauche, die das selbstÃ¤ndige Wohnen ermÃ¶glichen, keine Begleitung bei Erledigungen und Kontakten ausserhalb der Wohnung und keine regelmÃ¤ssige Anwesenheit einer Drittperson zur Verhinderung einer dauernden Isolation von der Aussenwelt benÃ¶tige (Urk. 9/77 S. 4 Ziff. 6).</w:t>
      </w:r>
    </w:p>
    <w:p>
      <w:r>
        <w:t>3.3Â Â Â Â  Aufgrund der am 24. MÃ¤rz 2011 bei der Versicherten vorgenommenen Erhebung liess die Beschwerdegegnerin den AbklÃ¤rungsbericht fÃ¼r HilflosenentschÃ¤digung vom 1. April 2011 verfassen (Urk. 9/97).</w:t>
      </w:r>
    </w:p>
    <w:p>
      <w:r>
        <w:t>Â Â Â Â Â Â Â Â  Im Bereich der Fortbewegung sei die Versicherte beim Gehen immer auf ihre beiden StÃ¶cke angewiesen. Sie kÃ¶nne das linke Bein und die beiden Arme voll belasten. Das rechte Knie schmerze hingegen und sei deshalb nicht voll belastbar. Sie bewÃ¤ltige die steile Treppe selber, wobei sie auf jedem Treppenabsatz eine Pause einlege.</w:t>
      </w:r>
    </w:p>
    <w:p>
      <w:r>
        <w:t>Â Â Â Â Â Â Â Â  Aufgrund der Gehbehinderung kÃ¶nne sie den Haushalt nicht mehr erledigen. Sie kÃ¶nne nicht kochen, da sie die TÃ¶pfe nicht tragen und nicht in diese hineinschauen kÃ¶nne. Sie habe darum eine Haushaltshilfe angestellt, die auch fÃ¼r sie koche und dabei ihre Allergien berÃ¼cksichtige. Bei der D.___ habe man ihr gesagt, dass die D.___ nicht dafÃ¼r zustÃ¤ndig sei, fÃ¼r eine Allergikerin zu kochen (Urk. 9/97 S. 1). Sie nehme starke Medikamente gegen die Schmerzen im rechten Knie und sei traurig Ã¼ber den Verlauf der Krankheit. Sie dÃ¼rfe zum Beispiel im KÃ¼chenbereich nur noch die Einkaufsliste machen, ansonsten werde alles fÃ¼r sie erledigt. Einen Stehstuhl habe sie nicht.</w:t>
      </w:r>
    </w:p>
    <w:p>
      <w:r>
        <w:t>Â Â Â Â Â Â Â Â  Schmerzbedingt fahre sie nicht mehr Auto und warte auf einen weiteren Umbau desselben. Die selbstÃ¤ndige BenÃ¼tzung der Ã¶ffentlichen Verkehrsmittel sei ihr nicht mÃ¶glich, weshalb sie sich an weiter entfernte Termine fahren lasse. Sie habe sich aber einen Rollstuhl zugelegt und einen Swisstrack beantragt. Sie plane ihre Termine selber und gehe je nach Distanz auch selber dorthin. Sie verbinde ausserdem das Einkaufen mit der Pflege gesellschaftlicher Kontakte. Sie kÃ¶nne ihre EinkÃ¤ufe mit dem Rollstuhl transportieren. Ausserdem kÃ¶nne sie den Schwimmsport ausÃ¼ben.</w:t>
      </w:r>
    </w:p>
    <w:p>
      <w:r>
        <w:t>Â Â Â Â Â Â Â Â  Aus Sicht der AbklÃ¤rungsperson wÃ¤re es der Versicherten zumutbar, die Ã¶ffentlichen Verkehrsmittel selber zu benÃ¼tzen. Die Voraussetzungen fÃ¼r den Bedarf an lebenspraktischer Begleitung seien nicht gegeben. Da die Versicherte zusammen mit ihrer Familie im Haus wohne, sei keine regelmÃ¤ssige Anwesenheit einer Drittperson zur Verhinderung einer dauernden Isolation von der Aussenwelt notwendig (Urk. 9/97 S. 3-4).</w:t>
      </w:r>
    </w:p>
    <w:p>
      <w:r>
        <w:t>3.4Â Â Â Â  In seinem Bericht vom 20. Juni 2011 hielt Dr. Z.___ fest, dass sich seit Februar 2011 bei der Versicherten aus medizinischer Sicht nichts geÃ¤ndert habe. Sie habe immer wieder Schmerzen im Bereich des rechten Kniegelenkes, was ihre AktivitÃ¤ten und BewegungsfÃ¤higkeit deutlich einschrÃ¤nke. Obwohl medizinisch keine Besserung erreicht werden kÃ¶nne, sei ein Casemanagement wichtig, damit die Versicherte mit Hilfsmitteln und baulichen Anpassungen am Arbeitsort wieder einen teilweisen Arbeitseinsatz leisten kÃ¶nne (Urk. 9/126).</w:t>
      </w:r>
    </w:p>
    <w:p>
      <w:r>
        <w:rPr>
          <w:b/>
        </w:rPr>
        <w:t>E. 4</w:t>
      </w:r>
    </w:p>
    <w:p>
      <w:r>
        <w:t>4.1Â Â Â Â  Seit der rechtskrÃ¤ftigen Abweisung eines Anspruchs auf HilflosenentschÃ¤digung mit VerfÃ¼gung vom 15. Juli 2005 (Urk. 9/33) zeigt sich der medizinische Sachverhalt in dem Sinne verÃ¤ndert, dass die Versicherte seit April 2010 Beschwerden am rechten Knie hat und an den damit verbundenen MobilitÃ¤tsbeeintrÃ¤chtigungen leidet.</w:t>
      </w:r>
    </w:p>
    <w:p>
      <w:r>
        <w:t>4.2Â Â Â Â  Aus dem AbklÃ¤rungsbericht ergibt sich, dass die Versicherte aufgrund der aufgetretenen Kniebeschwerden im Bereich der Essenszubereitung - bei welcher ihre Allergien besondere BerÃ¼cksichtigung finden mÃ¼ssen - und der Vornahme ausserhÃ¤uslicher Verrichtungen (z.B. Kontakte mit Medizinalpersonen) eingeschrÃ¤nkt ist. Unklar ist jedoch, inwiefern sie bei Vornahme der notwendigen Anpassungen am Fahrzeug wieder in der Lage sein kÃ¶nnte, selber zu fahren, und inwiefern sie beim Vorhandenseins der nÃ¶tigen Hilfsmittel wieder mehr SelbstÃ¤ndigkeit im Rahmen der HaushaltsfÃ¼hrung erlangen kÃ¶nnte, um weniger auf die Hilfe Dritter angewiesen zu sein. Unklar ist auch, in welchem zeitlichen Umfang die UnterstÃ¼tzung Dritter trotz Vorhandenseins zweckmÃ¤ssiger Hilfsmittel allenfalls noch nÃ¶tig wÃ¤re, wobei zu berÃ¼cksichtigen ist, dass bereits die Notwendigkeit einer Hilfeleistung im Umfang von 2 Stunden pro Woche oder etwa 20 Minuten pro Tag gemÃ¤ss Rz 8053 des Kreisschreibens Ã¼ber InvaliditÃ¤t und Hilflosigkeit in der Invalidenversicherung (KSIH) als regelmÃ¤ssige lebenspraktische Begleitung gilt und einen Anspruch auf leichte Hilflosigkeit begrÃ¼ndet.</w:t>
      </w:r>
    </w:p>
    <w:p>
      <w:r>
        <w:t>4.3Â Â Â Â  Nachdem die IV-Stelle keine umfassenden AuskÃ¼nfte darÃ¼ber eingeholt hat, auf welche Hilfeleistungen die BeschwerdefÃ¼hrerin im Rahmen der lebenspraktischen Begleitung aufgrund ihrer krankheitsbedingten EinschrÃ¤nkungen angewiesen ist, und infolgedessen keinerlei Ãberlegungen und AbklÃ¤rungen angestellt hat, wie viel Zeit diese Hilfeleistungen in Anspruch nehmen, ist die Sache erneut an die IV-Stelle zurÃ¼ckzuweisen, damit sie die notwendigen AbklÃ¤rungen vornehme. Dabei wird sie insbesondere zu untersuchen haben, inwiefern es der Versicherten im Rahmen ihrer Schadensminderungspflicht zumutbar ist, durch den Gebrauch von geeigneten Hilfsmitteln selbstÃ¤ndig zu kochen und die notwendigen ausserhÃ¤uslichen Verrichtungen (z.B. Arztbesuche) vorzunehmen.</w:t>
      </w:r>
    </w:p>
    <w:p>
      <w:r>
        <w:t>Â Â Â Â Â Â Â Â  In diesem Sinne ist die Beschwerde gutzuheissen.</w:t>
      </w:r>
    </w:p>
    <w:p>
      <w:r>
        <w:t>5.Â Â Â Â Â Â</w:t>
      </w:r>
    </w:p>
    <w:p>
      <w:r>
        <w:t>5.1Â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 bis Fr. 1'000.-- festgelegt (Art. 69 Abs. 1 bis IVG). Die Kosten sind auf Fr. 600.-- anzusetzen und entsprechend dem Verfahrensausgang der Beschwerdegegnerin aufzuerlegen.</w:t>
      </w:r>
    </w:p>
    <w:p>
      <w:r>
        <w:t>5.2Â Â Â Â  Bei diesem Ausgang des Verfahrens hat die BeschwerdefÃ¼hrerin Anspruch auf eine ProzessentschÃ¤digung Die ProzessentschÃ¤digung ist nach Art. 61 lit. g ATSG in Verbindung mit Â§ 34 des Gesetzes Ã¼ber das Sozialversicherungsgericht ohne RÃ¼cksicht auf den Streitwert nach der Bedeutung der Streitsache und nach der Schwierigkeit des Prozesses zu bemessen. In Anwendung dieser GrundsÃ¤tze rechtfertigt sich die Zusprechung einer ProzessentschÃ¤digung von Fr. 1Â600.-- (inkl. Mehrwertsteuer und allfÃ¤llige Barauslagen).</w:t>
      </w:r>
    </w:p>
    <w:p>
      <w:r>
        <w:t>Das Gericht erkennt:</w:t>
      </w:r>
    </w:p>
    <w:p>
      <w:r>
        <w:t>1.Â Â Â Â Â Â Â Â  Die Beschwerde wird in dem Sinne gutgeheissen, dass die angefochtene VerfÃ¼gung vom 14. Juni 2011 aufgehoben und die Sache an die Sozialversicherungsanstalt des Kantons ZÃ¼rich, IV-Stelle, zurÃ¼ckgewiesen wird, damit diese, nach erfolgter AbklÃ¤rung im Sinne der ErwÃ¤gungen,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1Â600.-- (inkl. Barauslagen und MWSt) zu bezahlen.</w:t>
      </w:r>
    </w:p>
    <w:p>
      <w:r>
        <w:t>4.Â Â Â Â Â Â Â Â  Zustellung gegen Empfangsschein an:</w:t>
      </w:r>
    </w:p>
    <w:p>
      <w:r>
        <w:t>- Rechtsanwalt Markus Zimmermann</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