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IV.2011.00822 vom 15. November 2011</w:t>
      </w:r>
    </w:p>
    <w:p>
      <w:r>
        <w:t>ZH Sozialversicherungsgericht, 2011-11-15, DE</w:t>
      </w:r>
    </w:p>
    <w:p>
      <w:r>
        <w:rPr>
          <w:b/>
        </w:rPr>
        <w:t xml:space="preserve">Quelle: </w:t>
      </w:r>
      <w:r>
        <w:t>https://mcp.opencaselaw.ch/entscheid/zh_sozialversicherungsgericht_IV.2011.00822</w:t>
      </w:r>
    </w:p>
    <w:p>
      <w:r>
        <w:t>FR: ZH_SOZIALVERSICHERUNGSGERICHT IV.2011.00822 du 15 novembre 2011</w:t>
      </w:r>
    </w:p>
    <w:p>
      <w:r>
        <w:t>IT: ZH_SOZIALVERSICHERUNGSGERICHT IV.2011.00822 del 15 novembre 2011</w:t>
      </w:r>
    </w:p>
    <w:p>
      <w:pPr>
        <w:pStyle w:val="Heading2"/>
      </w:pPr>
      <w:r>
        <w:t>Erwägungen</w:t>
      </w:r>
    </w:p>
    <w:p>
      <w:r>
        <w:rPr>
          <w:b/>
        </w:rPr>
        <w:t>E. 1</w:t>
      </w:r>
    </w:p>
    <w:p>
      <w:r>
        <w:t>1.1Â Â Â Â  Nach Art. 58 Abs. 1 des Bundesgesetzes Ã¼ber den Allgemeinen Teil des Sozialversicherungsrechts (ATSG) ist fÃ¼r die Beurteilung von Beschwerden das Versicherungsgericht desjenigen Kantons zustÃ¤ndig, in dem die versicherte Person oder der beschwerdefÃ¼hrende Dritte zur Zeit der Beschwerdeerhebung Wohnsitz hat. Befindet sich der Wohnsitz der versicherten Person oder des beschwerdefÃ¼hrenden Dritten im Ausland, so ist nach Art. 58 Abs. 2 Satz 1 ATSG das Versicherungsgericht desjenigen Kantons zustÃ¤ndig, in dem sich ihr letzter schweizerischer Wohnsitz befand oder in dem ihr letzter schweizerischer Arbeitgeber Wohnsitz hat; lÃ¤sst sich keiner dieser Orte ermitteln, so erklÃ¤rt Art. 58 Abs. 2 Satz 2 ATSG das Versicherungsgericht desjenigen Kantons als zustÃ¤ndig, in dem das DurchfÃ¼hrungsorgan seinen Sitz hat.</w:t>
      </w:r>
    </w:p>
    <w:p>
      <w:r>
        <w:t>1.2Â Â Â Â  GemÃ¤ss Art. 1 Abs. 1 des Bundesgesetzes Ã¼ber die Invalidenversicherung (IVG) sind die Bestimmungen des ATSG im Bereich der Invalidenversicherung grundsÃ¤tzlich anwendbar, soweit im IVG nicht ausdrÃ¼cklich Abweichungen vorgesehen sind. Eine solche vom ATSG abweichende Regelung ist im Bereich der Ã¶rtlichen ZustÃ¤ndigkeit der kantonalen Versicherungsgerichte getroffen worden. Nach Art. 69 Abs. 1 IVG entscheidet Ã¼ber Beschwerden gegen VerfÃ¼gungen der kantonalen IV-Stellen in Abweichung von Art. 58 Abs. 1 ATSG das Versicherungsgericht am Ort der IV-Stelle (lit. a) und Ã¼ber VerfÃ¼gungen der IV-Stelle fÃ¼r Versicherte im Ausland das Bundesverwaltungsgericht (lit. b).</w:t>
      </w:r>
    </w:p>
    <w:p>
      <w:r>
        <w:t>1.3Â Â Â Â  Die ZustÃ¤ndigkeit der IV-Stellen bestimmt sich nach Art. 55 IVG. Danach ist in der Regel die IV-Stelle zustÃ¤ndig, in deren Kantonsgebiet die versicherte Person im Zeitpunkt der Anmeldung ihren Wohnsitz hat.</w:t>
      </w:r>
    </w:p>
    <w:p>
      <w:r>
        <w:t>Â Â Â Â Â Â Â Â  Abweichend davon sieht Art. 40 Abs. 1 lit. b der Verordnung Ã¼ber die Invalidenversicherung (IVV) vor, dass fÃ¼r im Ausland wohnende Versicherte unter Vorbehalt von Abs. 2 die IV-Stelle fÃ¼r Versicherte im Ausland zustÃ¤ndig ist. Nach Art. 40 Abs. 2 IVV ist zur Entgegennahme und PrÃ¼fung der Anmeldungen von GrenzgÃ¤ngern die IV-Stelle zustÃ¤ndig, in deren TÃ¤tigkeitsgebiet der GrenzgÃ¤nger eine ErwerbstÃ¤tigkeit ausÃ¼bt. Dies gilt auch fÃ¼r ehemalige GrenzgÃ¤nger, sofern sie bei der Anmeldung ihren ordentlichen Wohnsitz noch in der benachbarten Grenzzone haben und der Gesundheitsschaden auf die Zeit ihrer TÃ¤tigkeit als GrenzgÃ¤nger zurÃ¼ckgeht. Die VerfÃ¼gungen werden von der IV-Stelle fÃ¼r Versicherte im Ausland erlassen.</w:t>
      </w:r>
    </w:p>
    <w:p>
      <w:r>
        <w:rPr>
          <w:b/>
        </w:rPr>
        <w:t>E. 2</w:t>
      </w:r>
    </w:p>
    <w:p>
      <w:r>
        <w:t>2.1Â Â Â Â  Die ZustÃ¤ndigkeit des Sozialversicherungsgerichts des Kantons ZÃ¼rich zur Beurteilung der vorliegenden Beschwerde ist gestÃ¼tzt auf Art. 69 Abs. 1 lit. a IVG zu bejahen, da eine VerfÃ¼gung der IV-Stelle ZÃ¼rich angefochten ist.</w:t>
      </w:r>
    </w:p>
    <w:p>
      <w:r>
        <w:t>2.2Â Â Â Â  Aus den Akten geht hervor, dass die BeschwerdefÃ¼hrerin im Zeitpunkt ihrer Anmeldung am 22. Dezember 2008 Wohnsitz in Z.___, Deutschland, hatte und bei der Y.___ AG, A.___, arbeitete, mithin in der Schweiz einer ErwerbstÃ¤tigkeit nachging (Urk. 7/6 Ziff. 1.4, Ziff. 5.4, Urk. 7/11). In ihrer Beschwerde vom 12. August 2011 bestÃ¤tigte die BeschwerdefÃ¼hrerin, dass sie nicht in der Schweiz wohne und auch nie in der Schweiz gewohnt habe (Urk. 1 S. 1 Mitte). Die BeschwerdefÃ¼hrerin ist somit unbestrittenermassen (vgl. Urk. 9 S. 1 Mitte) als GrenzgÃ¤ngerin zu qualifizieren.</w:t>
      </w:r>
    </w:p>
    <w:p>
      <w:r>
        <w:t>Â Â Â Â Â Â Â Â  GestÃ¼tzt auf Art. 55 Abs. 1 IVG in Verbindung mit Art. 40 Abs. 2 Satz 1 IVV war damit die IV-Stelle ZÃ¼rich zwar zustÃ¤ndig fÃ¼r die Entgegennahme und PrÃ¼fung der Anmeldung der BeschwerdefÃ¼hrerin. Allerdings war sie nicht zustÃ¤ndig, die angefochtene VerfÃ¼gung zu erlassen. GestÃ¼tzt auf Art. 55 Abs. 1 IVG in Verbindung mit Art. 40 Abs. 2 Satz 2 IVV wÃ¤re vielmehr die IV-Stelle fÃ¼r Versicherte im Ausland fÃ¼r den Erlass der VerfÃ¼gung zustÃ¤ndig gewesen.</w:t>
      </w:r>
    </w:p>
    <w:p>
      <w:r>
        <w:t>2.3Â Â Â Â  In ihrer Stellungnahme vom 3. November 2011 (Urk. 9) ging auch die Beschwerdegegnerin davon aus, dass sie zum Erlass der angefochtenen VerfÃ¼gung (Ã¶rtlich) nicht zustÃ¤ndig gewesen sei. Sodann wies sie zutreffend darauf hin, dass rechtsprechungsgemÃ¤ss die VerfÃ¼gung einer Ã¶rtlich unzustÃ¤ndigen IV-Stelle in der Regel nicht nichtig ist (Urteil des EidgenÃ¶ssischen Versicherungsgerichts I 232/03 vom 22. Januar 2004 E. 4.1 mit Hinweisen). Unter Verweis auf die Rechtsprechung stellte sie sich indes auf den Standpunkt, dass vorliegend aus prozessÃ¶konomischen GrÃ¼nden von der Aufhebung der angefochtenen VerfÃ¼gung und der Ãberweisung an die zustÃ¤ndige BehÃ¶rde abgesehen werden kÃ¶nne, da die UnzustÃ¤ndigkeit nicht gerÃ¼gt werde und die Aktenlage eine materielle Beurteilung erlaube.</w:t>
      </w:r>
    </w:p>
    <w:p>
      <w:r>
        <w:t>2.4Â Â Â Â  In seinem Urteil I 8/02 vom 16. Juli 2002 hat das damalige EidgenÃ¶ssische Versicherungsgericht unter Hinweis auf zwei unverÃ¶ffentlichte Urteile festgehalten, dass das mit einer Verwaltungsgerichtsbeschwerde gegen den Entscheid einer Ã¶rtlich unzustÃ¤ndigen RekursbehÃ¶rde befasste EidgenÃ¶ssische Versicherungsgericht aus prozessÃ¶konomischen GrÃ¼nden von der Aufhebung des angefochtenen Entscheids und Ãberweisung der Sache an die zustÃ¤ndige Beschwerdeinstanz absehen kÃ¶nne; dies aber nur unter der doppelten Voraussetzung, dass die UnzustÃ¤ndigkeit der Vorinstanz nicht gerÃ¼gt werde und dass aufgrund der Aktenlage in der Sache entschieden werden kÃ¶nne (E. 1.1 in fine).</w:t>
      </w:r>
    </w:p>
    <w:p>
      <w:r>
        <w:t>Â Â Â Â Â Â Â Â  Vorliegend stellt sich die Frage, ob das Sozialversicherungsgericht des Kantons ZÃ¼rich mit Blick auf die ProzessÃ¶konomie auf die von der unzustÃ¤ndigen Beschwerdegegnerin erlassene VerfÃ¼gung materiell eintreten darf oder ob es diese aufheben und die Sache an die Ã¶rtlich zustÃ¤ndige IV-Stelle fÃ¼r Versicherte im Ausland Ã¼berweisen muss (vgl. Urteil des EidgenÃ¶ssischen Versicherungsgerichts I 8/02 vom 16. Juli 2002 E. 2.3).</w:t>
      </w:r>
    </w:p>
    <w:p>
      <w:r>
        <w:t>2.5Â Â Â Â  Zu dieser Frage fÃ¼hrte das EidgenÃ¶ssische Versicherungsgericht im genannten Urteil I 8/02 vom 16. Juli 2002 aus, ausschlaggebend sei, dass Personen mit Wohnsitz im Ausland ein schutzwÃ¼rdiges sachliches Interesse daran hÃ¤tten, dass ihr Rentenanspruch von der IV-Stelle fÃ¼r Versicherte im Ausland beurteilt werde, da diese auf Grund ihrer Kenntnisse und Erfahrung besser als eine kantonale IV-Stelle in der Lage sei, AbklÃ¤rungen im Ausland durchzufÃ¼hren oder relevante GeschehensablÃ¤ufe ausserhalb der Schweiz kompetent zu wÃ¼rdigen. Im Ãbrigen werde durch die Zuweisung der FÃ¤lle von im Ausland wohnenden Personen an die IV-Stelle fÃ¼r Versicherte im Ausland eine einheitliche Rechtsanwendung gewÃ¤hrleistet, was auch im Interesse der Rechtsgleichheit und Rechtssicherheit liege. Bei FÃ¤llen mit einer entsprechenden Interessenlage sei dem Gesichtspunkt der ProzessÃ¶konomie geringeres Gewicht beizumessen. Dies gelte auch dann, wenn die Beschwerde fÃ¼hrende Person die UnzustÃ¤ndigkeit der verfÃ¼genden IV-Stelle vor der Beschwerdeinstanz nicht gerÃ¼gt habe (E. 2.4).</w:t>
      </w:r>
    </w:p>
    <w:p>
      <w:r>
        <w:t>2.6Â Â Â Â  Mit Blick auf diese Rechtsprechung ist es im vorliegenden Fall entgegen der Auffassung der Beschwerdegegnerin angezeigt, die von der Ã¶rtlich unzustÃ¤ndigen Beschwerdegegnerin erlassene VerfÃ¼gung aufzuheben und die Sache an die zustÃ¤ndige IV-Stelle fÃ¼r Versicherte im Ausland zu Ã¼berweisen, damit sie Ã¼ber das Leistungsbegehren der BeschwerdefÃ¼hrerin befinde (vgl. Urteil des EidgenÃ¶ssischen Versicherungsgerichts I 8/02 vom 16. Juli 2002 E. 2.4 in fine).</w:t>
      </w:r>
    </w:p>
    <w:p>
      <w:r>
        <w:t>3.Â Â Â Â Â Â Â Â  Abweichend von Art. 61 lit. a ATSG ist das Beschwerdeverfahren bei Streitigkeiten um die Bewilligung oder die Verweigerung von IV-Leistungen vor dem kantonalen Versicherungsgericht kostenpflichtig. Die Kosten werden nach dem Verfahrensaufwand und unabhÃ¤ngig vom Streitwert im Rahmen von Fr. 200.-- bis Fr. 1000.-- festgelegt (Art. 69 Abs. 1 bis IVG). Sie sind vorliegend ermessensweise auf Fr. 400.-- festzusetzen und ausgangsgemÃ¤ss der Beschwerdegegnerin aufzuerlegen.</w:t>
      </w:r>
    </w:p>
    <w:p>
      <w:r>
        <w:t>Das Gericht erkennt:</w:t>
      </w:r>
    </w:p>
    <w:p>
      <w:r>
        <w:t>1.Â Â Â Â Â Â Â Â  Die Beschwerde wird in dem Sinne gutgeheissen, dass die angefochtene VerfÃ¼gung vom 14. Juli 2011 aufgehoben und die Sache nach Eintritt der Rechtskraft an die IV-Stelle fÃ¼r Versicherte im Ausland zur AnspruchsprÃ¼fung Ã¼berwiesen wird.</w:t>
      </w:r>
    </w:p>
    <w:p>
      <w:r>
        <w:t>2.Â Â Â Â Â Â Â Â  Die Gerichtskosten von Fr. 400.-- werden der Beschwerdegegnerin auferlegt. Rechnung und Einzahlungsschein werden der Kostenpflichtigen nach Eintritt der Rechtskraft zugestellt.</w:t>
      </w:r>
    </w:p>
    <w:p>
      <w:r>
        <w:t>3.Â Â Â Â Â Â Â Â Â Â  Zustellung gegen Empfangsschein an:</w:t>
      </w:r>
    </w:p>
    <w:p>
      <w:r>
        <w:t>- X.___, unter Beilage von Urk. 6 und Urk. 9</w:t>
      </w:r>
    </w:p>
    <w:p>
      <w:r>
        <w:t>- Sozialversicherungsanstalt des Kantons ZÃ¼rich, IV-Stelle</w:t>
      </w:r>
    </w:p>
    <w:p>
      <w:r>
        <w:t>- Bundesamt fÃ¼r Sozialversicherungen</w:t>
      </w:r>
    </w:p>
    <w:p>
      <w:r>
        <w:t>sowie an:</w:t>
      </w:r>
    </w:p>
    <w:p>
      <w:r>
        <w:t>- IV-Stelle fÃ¼r Versicherte im Ausland, Avenue Edmond-Vaucher 18, Postfach 3100, 1211 Genf 2 (Akten der IV-Stelle nach Eintritt der Rechtskraft mit separater Post)</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