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IV.2011.00810 vom 16. Februar 2012</w:t>
      </w:r>
    </w:p>
    <w:p>
      <w:r>
        <w:t>ZH Sozialversicherungsgericht, 2012-02-16, DE</w:t>
      </w:r>
    </w:p>
    <w:p>
      <w:r>
        <w:rPr>
          <w:b/>
        </w:rPr>
        <w:t xml:space="preserve">Quelle: </w:t>
      </w:r>
      <w:r>
        <w:t>https://mcp.opencaselaw.ch/entscheid/zh_sozialversicherungsgericht_IV.2011.00810</w:t>
      </w:r>
    </w:p>
    <w:p>
      <w:r>
        <w:t>FR: ZH_SOZIALVERSICHERUNGSGERICHT IV.2011.00810 du 16 février 2012</w:t>
      </w:r>
    </w:p>
    <w:p>
      <w:r>
        <w:t>IT: ZH_SOZIALVERSICHERUNGSGERICHT IV.2011.00810 del 16 febbraio 2012</w:t>
      </w:r>
    </w:p>
    <w:p>
      <w:pPr>
        <w:pStyle w:val="Heading2"/>
      </w:pPr>
      <w:r>
        <w:t>Erwägungen</w:t>
      </w:r>
    </w:p>
    <w:p>
      <w:r>
        <w:rPr>
          <w:b/>
        </w:rPr>
        <w:t>E. 2.1</w:t>
      </w:r>
    </w:p>
    <w:p>
      <w:r>
        <w:t>Die BeschwerdefÃ¼hrerin ersucht in ihrer Beschwerde vom 9. August 2011 (Urk. 1 S. 2) sowohl um die Zusprache einer Invalidenrente als auch um die GewÃ¤hrung von beruflichen Massnahmen.</w:t>
      </w:r>
    </w:p>
    <w:p>
      <w:r>
        <w:t>2.2Â Â Â Â  BezÃ¼glich des Antrages auf berufliche Massnahmen hat sich die Beschwerdegegnerin in ihrer VerfÃ¼gung vom 14. Juni 2011 (Urk. 2) darÃ¼ber materiell nicht ausgelassen, sondern nur der BeschwerdefÃ¼hrerin mitgeteilt, dass sie bezÃ¼glich ihrer UnterstÃ¼tzung bei der Arbeitsvermittlung die nÃ¶tigen internen Schritte in die Wege leiten werde. Die Beschwerdegegnerin verfÃ¼gte nur Ã¼ber den Rentenanspruch, so dass die beruflichen Massnahmen vom Anfechtungsgegenstand nicht erfasst sind, weshalb auf den Beschwerdeantrag auf berufliche Massnahmen nicht eingetreten werden kann (vgl. E. 1.1).</w:t>
      </w:r>
    </w:p>
    <w:p>
      <w:r>
        <w:t>3.Â Â Â Â Â Â  Strittig und zu prÃ¼fen ist noch der Anspruch der BeschwerdefÃ¼hrerin auf eine Invalidenrente. Dabei stellt sich die Frage, ob die Beschwerdegegnerin den medizinischen Sachverhalt ausreichend abgeklÃ¤rt hat.</w:t>
      </w:r>
    </w:p>
    <w:p>
      <w:r>
        <w:t>3.1Â Â Â Â  Die Beschwerdegegnerin verneinte einen Rentenanspruch in der angefochtenen VerfÃ¼gung mit der BegrÃ¼ndung, gemÃ¤ss ihren medizinischen AbklÃ¤rungen kÃ¶nne bei der BeschwerdefÃ¼hrerin weder gegenwÃ¤rtig noch rÃ¼ckblickend eine ArbeitsunfÃ¤higkeit ausgewiesen werden. Ein Gesundheitsschaden mit andauernder Auswirkung auf die ArbeitsfÃ¤higkeit sei nicht erkennbar. Zudem bedeute gemÃ¤ss versicherungsmedizinischer Erfahrung TherapiebedÃ¼rftigkeit keineswegs ArbeitsunfÃ¤higkeit (Urk. 2).</w:t>
      </w:r>
    </w:p>
    <w:p>
      <w:r>
        <w:t>3.2Â Â Â Â  Die BeschwerdefÃ¼hrerin wendet ein, die Beschwerdegegnerin habe den Fall zu frÃ¼h entschieden, weil noch kein definitiver Zustand vorliege. Sie werde in psychiatrischer Sicht akut noch behandelt. Die gynÃ¤kologischen Beschwerden nach der Operation vom 24. Januar 2011 wÃ¼rden ebenfalls weiterbehandelt. Schliesslich fÃ¤nden laufend AbklÃ¤rungen wegen den anhaltenden RÃ¼ckenbeschwerden statt. Erst wenn keine wesentliche Besserung der Beschwerden mÃ¶glich sei, sollte eine abschliessende polymedizinische Begutachtung stattfinden (Urk. 1 S. 2). Die somatische Problematik sei von der Beschwerdegegnerin auch vÃ¶llig ausser Acht gelassen. Sie habe die Ablehnung der Leistung mit dem Gutachten von Dr. B.___ begrÃ¼ndet, welches auf falschen Angaben basiere; in diesem Sinne mÃ¼sse die Begutachtung wiederholt werden. Die Beschwerdegegnerin sei damit zu verpflichten, eine polydisziplinÃ¤re AbklÃ¤rung in Auftrag zu geben, sobald der medizinische Zustand der BeschwerdefÃ¼hrerin nicht mehr verbesserungsfÃ¤hig sei (Urk. 1 S. 3-5).</w:t>
      </w:r>
    </w:p>
    <w:p>
      <w:r>
        <w:t>4.Â Â Â Â Â Â</w:t>
      </w:r>
    </w:p>
    <w:p>
      <w:r>
        <w:t>4.1Â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4.2Â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4.3Â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4.4Â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w:t>
      </w:r>
    </w:p>
    <w:p>
      <w:r>
        <w:t>4.5Â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5.Â Â Â Â Â Â  Aus den vorhandenen Akten geht im Wesentlichen der folgende Sachverhalt hervor:</w:t>
      </w:r>
    </w:p>
    <w:p>
      <w:r>
        <w:t>5.1Â Â Â Â  Dr. Z.___ ging in einem Bericht vom 4. Juni 2010 (Urk. 9/12) zuhanden der Beschwerdegegnerin von einer 100%igen ArbeitsunfÃ¤higkeit seit 30. September 2009 bis auf Weiteres aus. Aus seinem handschriftlich verfassten Bericht sind - soweit lesbar - als Diagnosen mit Auswirkung auf die ArbeitsfÃ¤higkeit eine schwere depressive Episode (ICD-10: F 32.2) bestehend seit 29. September 2009, eine Klaustrophobie, HÃ¶henangst sowie Angst vor Dunkelheit ersichtlich (Urk. 9/12/2). Dr. Z.___ legte diesem Bericht einen Bericht des Stadtspitals H.___ vom 25. November 2009 (Urk. 9/12/8-11) bei, woraus sich als Diagnosen (1) ein akutes Panvertebralsyndrom rechtsseitig mit vegetativer Begleitsymptomatik, (2) eine Agoraphobie und AnpassungsstÃ¶rung mit gemischter Angst und einer depressiven Reaktion sowie (3) eine Allergie ergeben (Urk. 9/12/8). Bis 5. Dezember 2009 bestehe eine 75%ige ArbeitsunfÃ¤higkeit (3 Halbtage ArbeitsfÃ¤higkeit pro Woche), danach rasche Steigerung bei gÃ¼nstigem Verlauf (Urk. 9/12/9).</w:t>
      </w:r>
    </w:p>
    <w:p>
      <w:r>
        <w:t>Â Â Â Â Â Â Â Â  In einem weiteren Bericht vom 18. Januar 2010 (Urk. 9/12/16) gaben Dr. A.___ und lic. phil. F.___, Dipl. Analyt. Psychologin, Psychotherapeutin SPV/ASP, eine vorlÃ¤ufige 100%ige ArbeitsunfÃ¤higkeit an und diagnostizierten eine Angst sowie eine depressive StÃ¶rung, gemischt (ICD-10: F 41.2) und gelegentliche Panikattacken, viermal pro Woche (Urk. 9/12/16).</w:t>
      </w:r>
    </w:p>
    <w:p>
      <w:r>
        <w:t>Â Â Â Â Â Â Â Â  In einem Bericht vom 18. Mai 2010 (Urk. 9/12/6-7) zuhanden der Unfallversicherung attestierten Dr. A.___ und lic. phil. F.___ eine 100%ige ArbeitsunfÃ¤higkeit seit 30. September 2009 und stellten als Diagnosen eine schwere depressive Episode ohne psychotische Symptome (ICD-10: F 32.2) sowie spezifische Phobien (ICD-10: F 40.2): Klaustrophobie, HÃ¶henangst, Angst vor Dunkelheit, Panikattacken bis viermal pro Woche.</w:t>
      </w:r>
    </w:p>
    <w:p>
      <w:r>
        <w:t>Â Â Â Â Â Â Â Â  In einem Bericht vom 26. August 2010 (Urk. 9/20) zuhanden der Beschwerdegegnerin gab Dr. A.___ eine ambulante Behandlung vom 9. Dezember 2009 bis 24. August 2010 an und fÃ¼hrte neben den bereits bekannten Diagnosen als Diagnose ohne Auswirkung auf die ArbeitsfÃ¤higkeit ErstickungsgefÃ¼hle (zweimal im Zug, in dem das Licht nicht funktionierte, und in einem Warenlager, in dem stickige Luft gewesen sei) seit August 2009 (Urk. 9/20/2). FÃ¼r die zuletzt ausgeÃ¼bte TÃ¤tigkeit als VerkÃ¤uferin in einem KleidergeschÃ¤ft bestehe bei der BeschwerdefÃ¼hrerin seit 30. September 2009 eine 100%ige ArbeitsunfÃ¤higkeit. Wegen Angst, Panikattacken, Weglaufens sei die bisherige TÃ¤tigkeit aus medizinischer Sicht vorlÃ¤ufig nicht zumutbar (Urk. 9/20/3). Es handle sich um einen langwierigen Verlauf mit unsicherer Prognose. Dr. A.___ schlug deswegen eine stationÃ¤re Behandlung in einer Schmerzklinik vor (Urk. 9/20/4). Zu einer behinderungsangepassten TÃ¤tigkeit machte er keine Angaben, sondern fÃ¼hrte als spezielle Punkte, welche zu berÃ¼cksichtigen seien, einen ruhigen Arbeitsplatz ohne kÃ¼nstliches Licht auf (Urk. 9/20/5). In einem Beiblatt gaben Dr. A.___ und lic. phil. F.___ eine 100%ige ArbeitsunfÃ¤higkeit seit 30. September 2009 bis heute an, dies wegen der schweren, bis jetzt wenig beeinflussbaren Symptomatik (Urk. 9/20/6).</w:t>
      </w:r>
    </w:p>
    <w:p>
      <w:r>
        <w:t>5.2Â Â Â Â  Im Beschwerdeverfahren reichte die BeschwerdefÃ¼hrerin zwei Berichte des C.___ vom 24. Januar 2011 (Urk. 3/4) ein, wonach sie dort vom 21. bis 25. Januar 2011 hospitalisiert und wegen chronischer rezidivierender Unterbauchschmerzen am 24. Januar 2011 operiert worden war. Als Therapie seien eine diagnostisch-therapeutische Laparoskopie und eine AdhÃ¤siolyse durchgefÃ¼hrt worden. Die Ãrzte gaben einen komplikationslosen peri- und postoperativen Verlauf an; intraoperativ habe sich kein Hinweis fÃ¼r eine Endometriose gezeigt; die obenbeschriebenen AdhÃ¤sionen seien gelÃ¶st worden. Die BeschwerdefÃ¼hrerin sei am 25. Januar 2011 in subjektivem Wohlbefinden nach Hause entlassen worden (Austrittsbericht des C.___ vom 24. Januar 2011, Urk. 3/4 S. 2).</w:t>
      </w:r>
    </w:p>
    <w:p>
      <w:r>
        <w:t>5.3Â Â Â Â  Die Beschwerdegegnerin veranlasste ferner ein psychiatrisch-psychotherapeutisches Gutachten durch Dr. B.___, welches am 21. MÃ¤rz 2011 erstattet wurde (Urk. 9/28/1). Die BeschwerdefÃ¼hrerin habe anlÃ¤sslich der Untersuchung vom 15. MÃ¤rz 2011 berichtet, dass es bei ihr bereits vor dem Autounfall am 29. September 2009 zu gelegentlichen AngstzustÃ¤nden in AufzÃ¼gen, Autos und Tunnel gekommen sei. Seit dem Unfall, bei dem sie sich nirgendwo angeschlagen habe, leide sie unter Schmerzen im Bereich von Nacken, LendenwirbelsÃ¤ule (LWS) und der rechten HÃ¼fte. In psychischer Hinsicht hÃ¤tten sich die angstauslÃ¶senden Situationen ausgeweitet und die Angstsymptome hÃ¤tten zugenommen. Neben Herzrasen, Zittern, SchweissausbrÃ¼chen, ErstickungsÃ¤ngsten und Ãbelkeit bestÃ¼nden eine Angst vor Dunkelheit sowie NervositÃ¤t und LÃ¤rmempfindlichkeit. Die Frage des Referenten hinsichtlich einer allfÃ¤lligen RestarbeitsfÃ¤higkeit kÃ¶nne sie nicht beantworten (Urk. 9/28/6). Zu den objektiven Befunden gab der Gutachter an, dass das Gangbild zum Sprechzimmer unauffÃ¤llig und sicher sei. Die BeschwerdefÃ¼hrerin spreche mit weinerlicher, aber gut modulierter Stimme. Die Grundstimmung sei ausgesprochen klagsam und betont leidend, die affektive SchwingungsfÃ¤higkeit jedoch nicht eingeschrÃ¤nkt. Sie weine wÃ¤hrend der Exploration wiederholt, kÃ¶nne jedoch bei emotional nicht belastenden Themen auch lÃ¤cheln. Die Beschwerdeschilderungen seien glaubhaft, eine Tendenz zur (bewusstseinsfernen) Symptomausweitung sei jedoch vorliegend. Ein schmerzbedingter Leidensdruck sei nicht spÃ¼rbar und schmerzbedingte Positionswechsel oder sonstige nonverbale SchmerzÃ¤usserungen seien nicht zu beobachten (Urk. 9/28/7).</w:t>
      </w:r>
    </w:p>
    <w:p>
      <w:r>
        <w:t>Â Â Â Â Â Â Â Â  Dr. B.___ konnte keine Diagnosen mit Einfluss auf die ArbeitsfÃ¤higkeit stellen (Urk. 9/28/8 Ziff. 5). Ohne Einfluss auf die ArbeitsfÃ¤higkeit diagnostizierte er eine AnpassungsstÃ¶rung (ICD-10: F43.2) mit dysfunktionalen BewÃ¤ltigungsmodi nach dem Autounfall am 29. September 2009 sowie akzentuierte hypochondrische und histrionische PersÃ¶nlichkeitszÃ¼ge (ICD-10: Z73). Unter dem Titel ÂVersicherungsmedizinisch-psychiatrische BeurteilungÂ hielt er fest, dass die zum Teil ausufernden Beschwerdeschilderungen im Widerspruch zum AktivitÃ¤tsniveau der BeschwerdefÃ¼hrerin stÃ¼nden, gewisse Inkonsistenzen seien dabei erkennbar. Sie gebe auf Nachfrage an, selbstÃ¤ndig Auto zu fahren und ein bis zweimal jÃ¤hrlich, zuletzt im August 2010, mit der Familie im eigenen Auto nach Serbien zu reisen. Auch die Angaben zum Tagesablauf stÃ¼nden nicht im Einklang mit ihren Beschwerdeangaben, die BeschwerdefÃ¼hrerin gehe selbstÃ¤ndig Einkaufen und erledige leichte Hausarbeiten (Urk. 9/28/9). Eine mittel- bis schwergradige depressive StÃ¶rung (wie in den obengenannten Vorberichten) kÃ¶nne aktuell nicht festgestellt werden. Es ergÃ¤ben sich keine Hinweise auf eine VernachlÃ¤ssigung der KÃ¶rperpflege, gravierende kognitive BeeintrÃ¤chtigungen oder BeeintrÃ¤chtigungen der affektiven SchwingungsfÃ¤higkeit. Der fÃ¼r die Diagnose einer somatoformen SchmerzstÃ¶rung geforderte quÃ¤lende Charakter der geklagten Schmerzen sei nicht erkennbar, und die von der BeschwerdefÃ¼hrerin beschriebenen Ãngste seien klaustrophobischer Natur, d.h. gekoppelt an ein auslÃ¶sendes Moment und damit untypisch fÃ¼r eine PanikstÃ¶rung. Aus versicherungsmedizinischer Sicht liege bei der BeschwerdefÃ¼hrerin keine Erkrankung mit Auswirkung auf die ArbeitsfÃ¤higkeit vor. Auch retrospektiv betrachtet liesse sich durch eine AnpassungsstÃ¶rung keine EinschrÃ¤nkung der ArbeitsfÃ¤higkeit begrÃ¼nden. Zusammenfassend und unter BerÃ¼cksichtigung aller Gegebenheiten und Befunde sei die BeschwerdefÃ¼hrerin medizinisch-theoretisch uneingeschrÃ¤nkt arbeitsfÃ¤hig (Urk. 9/28/10). Sie befinde sich einerseits durchaus in einer gewissen seelischen Not und bedÃ¼rfe einer (wohldosierten) therapeutischen UnterstÃ¼tzung. Die Attestierung einer andauernden ArbeitsunfÃ¤higkeit durch die obengenannten Voruntersucher habe sie vorerst entlasten sollen, aber offensichtlich ungewollt mit dazu beigetragen, dass sich das bei ihr zu beobachtende dysfunktionale Krankheitsverhalten nach dem Autounfall habe verfestigen kÃ¶nnen (Urk. 9/28/11).</w:t>
      </w:r>
    </w:p>
    <w:p>
      <w:r>
        <w:t>5.4Â Â Â Â  Mit der Beschwerde vom 9. August 2011 (Urk. 1) reichte die BeschwerdefÃ¼hrerin den Bericht Ã¼ber die Magnetresonanzaufnahme (MRI) des D.___ Instituts vom 26. Mai 2011 (Urk. 3/5) ein, woraus sich eine wenig multisegmentale Diskuspathie vor allem im mittleren und unteren HWS-Anteil mit Punctum maximum auf Niveau C6-C7 mit breitbasiger DiskusvorwÃ¶lbung und deutlicher Einengung vor allem des Neuroforamens rechts mit vermuteter Reizung der Nervenwurzel C7 rechts ergibt. Es wurden keine Diskushernien, keine Myelopathie, keine signifikanten degenerativen VerÃ¤nderungen festgestellt.</w:t>
      </w:r>
    </w:p>
    <w:p>
      <w:r>
        <w:t>Â Â Â Â Â Â Â Â  Den zwei weiteren Berichten des Sanatoriums E.___ vom 11. und 13. Juli 2011 sowie einem Arztzeugnis desselben vom 11. Juli 2011 (Urk. 3/6) ist zu entnehmen, dass sich die BeschwerdefÃ¼hrerin vom 27. Mai bis 11. Juli 2011 dort in stationÃ¤r-psychiatrischer Behandlung befunden habe und somit zu 100 % arbeitsunfÃ¤hig gewesen sei. Im Austrittsbericht vom 13. Juli 2011 (Urk. 3/6) diagnostizierten die Ãrzte eine AnpassungsstÃ¶rung mit lÃ¤ngerer depressiver Reaktion (ICD-10: F43.21), eine Agoraphobie mit PanikstÃ¶rung (ICD-10: F40.01) sowie einen Verdacht auf eine SomatisierungsstÃ¶rung (ICD-10: F45.0) und informierten, es sei durch psychoedukative krankheitsentlastende therapeutische GesprÃ¤che, Schaffung eines strukturierten Tagesablaufes mit konstanter Therapieteilnahme sowie der medikamentÃ¶sen Behandlung zu einer deutlichen affektiven Verbesserung gekommen.</w:t>
      </w:r>
    </w:p>
    <w:p>
      <w:r>
        <w:t>6.Â Â Â Â Â Â</w:t>
      </w:r>
    </w:p>
    <w:p>
      <w:r>
        <w:t>6.1Â Â Â Â  Vorab ist grundsÃ¤tzlich festzuhalten, dass das Gericht in zeitlicher Hinsicht den Sachverhalt bis zum Zeitpunkt des gerichtlich angefochtenen Verwaltungsaktes Ã¼berprÃ¼ft. Tatsachen, die sich erst spÃ¤ter verwirklichen, sollen in der Regel Gegenstand einer neuen VerfÃ¼gung sein. Nach VerfÃ¼gungserlass erstellte Ã¤rztliche Berichte sind zu berÃ¼cksichtigen, soweit sie sich zum Gesundheitszustand und zur ArbeitsfÃ¤higkeit bis zu diesem Zeitpunkt Ã¤ussern oder diesbezÃ¼gliche RÃ¼ckschlÃ¼sse zulassen, die geeignet sind, die Beurteilung zu beeinflussen (vgl. Urteile 9C_617/2009 vom 15. Januar 2010 E. 2.4.4 und 9C_101/2007 vom 12. Juni 2007 E. 3.1).</w:t>
      </w:r>
    </w:p>
    <w:p>
      <w:r>
        <w:t>6.2Â Â Â Â  Was eine Krankheitsentwicklung nach Erlass der angefochtenen VerfÃ¼gung vom 14. Juni 2011 (Urk. 2) anbelangt, so ist es zwar grundsÃ¤tzlich nicht ausgeschlossen, dass sich der psychische Gesundheitszustand der BeschwerdefÃ¼hrerin verschlechtert hat. Die neu eingereichten Berichte des Sanatoriums E.___ vom 11. und 13. Juli 2011 (Urk. 3/6) enthalten zwar Angaben Ã¼ber eine stationÃ¤r-psychiatrische Behandlung vom 27. Mai bis 11. Juli 2011, erwÃ¤hnen jedoch eine 100%ige ArbeitsunfÃ¤higkeit lediglich wÃ¤hrend dieses Zeitraumes. Daraus ergibt sich nicht, dass der Gesundheitszustand der BeschwerdefÃ¼hrerin zu einer anhaltenden EinschrÃ¤nkung der ArbeitsfÃ¤higkeit gefÃ¼hrt hat. Aufgrund dieser neuen Berichte des Sanatoriums E.___ ist auch nicht ersichtlich, dass bereits vor Erlass der angefochtenen VerfÃ¼gung vom 14. Juni 2011 (Urk. 2) relevante psychische Beschwerden fÃ¼r die EinschrÃ¤nkung der ArbeitsfÃ¤higkeit vorlagen, welche mitzuberÃ¼cksichtigen wÃ¤ren.</w:t>
      </w:r>
    </w:p>
    <w:p>
      <w:r>
        <w:t>Â Â Â Â Â Â Â Â  Ferner wies auch der RAD-Arzt Dr. med. G.___, Facharzt Allgemeinmedizin, zertifizierter Gutachter SIM, in seiner Stellungnahme vom 15. September 2011 (Urk. 8) darauf hin, dass der aktuelle Austrittsbericht des Sanatoriums E.___ vom 13. Juli 2011 (Urk. 3/6) neu eine PanikstÃ¶rung beschreibe und damit eine 100%ige ArbeitsunfÃ¤higkeit nachvollziehbar nur fÃ¼r die Zeit des Spitalaufenthaltes von Mai bis Juni 2011 bescheinige. Die Klinik fÃ¼r GynÃ¤kologie, C.___, berichte nur Ã¼ber leichte Verwachsungen im Bauch als Folge von frÃ¼heren Operationen (Urk. 3/4), und ein isolierter MRI-Befund (Urk. 3/5) beschreibe lediglich eine bekannte Bandscheibenproblematik.</w:t>
      </w:r>
    </w:p>
    <w:p>
      <w:r>
        <w:t>Â Â Â Â Â Â Â Â  In diesem Zusammenhang bleiben die Berichte des C.___ vom 24. Januar 2011 (Urk. 3/4) sowie der MRI-Bericht vom 26. Mai 2011 (Urk. 3/5) unbeachtlich, da fÃ¼r die Beurteilung der EinschrÃ¤nkung der ArbeitsunfÃ¤higkeit nicht die Diagnosen, sondern die medizinisch-theoretisch nachweisbaren FunktionsausfÃ¤lle massgebend sind, welche darin jedoch fehlen.</w:t>
      </w:r>
    </w:p>
    <w:p>
      <w:r>
        <w:t>Â Â Â Â Â Â Â Â  Damit vermÃ¶gen die von der BeschwerdefÃ¼hrerin neu eingereichten Berichte (Urk. 3/4-6) nichts am Ausgang des vorliegenden Verfahrens zu Ã¤ndern. Soweit sie wegen einer andauernden Verschlechterung ihres Gesundheitszustands nach dem Erlass der VerfÃ¼gung vom 14. Juni 2011 (Urk. 2) einen Anspruch auf Leistungen der Invalidenversicherung geltend machen will, steht es ihr frei, sich erneut bei der Beschwerdegegnerin zum Leistungsbezug anzumelden.</w:t>
      </w:r>
    </w:p>
    <w:p>
      <w:r>
        <w:t>6.3Â Â Â Â  Hinsichtlich der Frage der psychischen EinschrÃ¤nkungen der BeschwerdefÃ¼hrerin und ihrer ArbeitsfÃ¤higkeit divergiert zwar das Gutachten von Dr. B.___ vom 21. MÃ¤rz 2011 (Urk. 9/28) mit den Berichten von Dr. A.___ und lic. phil. F.___ vom 18. Januar, 18. Mai und 26. August 2010, welche ihr seit dem Unfall eine 100%ige ArbeitsunfÃ¤higkeit attestierten (Urk. 9/12/16, Urk. 9/12/6, Urk. 9/20). Das auf einer eingehenden Untersuchung und den anamnestisch erhobenen Befunden grÃ¼ndende psychiatrische Gutachten von Dr. B.___ (Urk. 9/28) erfÃ¼llt dabei die von der Rechtsprechung an den Beweiswert einer Ã¤rztlichen Beurteilung gestellten Anforderungen (vgl. E. 4.5). Das Gutachten ist gut nachvollziehbar, schlÃ¼ssig und nimmt insbesondere auch begrÃ¼ndet Stellung zur abweichenden EinschÃ¤tzung der ArbeitsfÃ¤higkeit von Dr. A.___ und lic. phil. F.___ (vgl. Urk. 9/28/9-11). Zutreffend hielt Dr. B.___ dabei fest, dass er eine mittel- bis schwergradige depressive StÃ¶rung - wie in ihren Berichten erwÃ¤hnt (Urk. 9/12/16, Urk. 9/12/6, Urk. 9/20) - aktuell nicht feststellen kÃ¶nne, da keine Hinweise auf eine VernachlÃ¤ssigung der KÃ¶rperpflege, gravierende kognitive BeeintrÃ¤chtigungen oder BeeintrÃ¤chtigungen der affektiven SchwingungsfÃ¤higkeit vorlÃ¤gen. Der fÃ¼r die Diagnose einer somatoformen SchmerzstÃ¶rung geforderte quÃ¤lende Charakter der geklagten Schmerzen sei ebenfalls nicht erkennbar (Urk. 9/28/9-10). Nicht zu beanstanden ist auch die Beurteilung von Dr. B.___, dass es der BeschwerdefÃ¼hrerin beim Vorliegen einer mittel- bis schwergradig depressiven StÃ¶rung und PanikstÃ¶rung nicht mÃ¶glich wÃ¤re, selbstÃ¤ndig Auto zu fahren beziehungsweise ein bis zweimal jÃ¤hrlich mit der Familie im eigenen Auto nach Serbien zu reisen (Urk. 9/28/10). Er konnte zudem bei der BeschwerdefÃ¼hrerin eine (bewusstseinsferne) Symptomausweitung feststellen (Urk. 9/28/7).</w:t>
      </w:r>
    </w:p>
    <w:p>
      <w:r>
        <w:t>Â Â Â Â Â Â Â Â  Die BeschwerdefÃ¼hrerin bringt keine konkreten GrÃ¼nde vor, die Zweifel am Beweiswert des erstatteten Gutachtens wecken kÃ¶nnten. Ihr Einwand, das Gutachten basiere auf falschen Angaben, die komplette Strecke nach Serbien sei ihr Ehemann gefahren (Urk. 1 S. 3), begrÃ¼ndet keine falsche Annahme. Sie gibt selber an, selbstÃ¤ndig Auto zu fahren (vgl. Urk. 9/28/6, Urk. 1 S. 3), auch wenn sie nur kurze Strecken erwÃ¤hnt. Aus den Akten ist zudem nicht ersichtlich und die BeschwerdefÃ¼hrerin legt nicht dar, inwiefern durch den Autounfall vom 29. September 2009 ein traumatisierendes Ereignis eingetreten sein soll, das sie nicht Ã¼berwinden kann. Aus der biomechanischen Kurzbeurteilung der Unfallversicherung (Urk. 9/23/47-48) geht hervor, dass ihr Auto beim Unfall vom 29. September 2009 mit der rechten Seiten an einer Leitplanke entlang streifte und es durch diese Streifkollision eine GeschwindigkeitsÃ¤nderung erfuhr, die analog eines frontalen Aufpralles im Sinne einer Verlangsamung wirkte und unterhalb eines Bereiches von 20-30 km/h gelegen haben durfte. Die ReisefÃ¤higkeit der BeschwerdefÃ¼hrerin wird von der behandelnden Ãrztin und der Psychologin ebenfalls bestÃ¤tigt (Urk. 9/23/31).</w:t>
      </w:r>
    </w:p>
    <w:p>
      <w:r>
        <w:t>Â Â Â Â Â Â Â Â  Insofern Dr. A.___ und lic. phil. F.___ in ihren Berichten (Urk. 9/12/16, Urk. 9/12/6, Urk. 9/20) als Diagnose eine schwere depressive Episode ohne psychotische Symptome (ICD-10: F 32.2) nannten, ist festzuhalten, dass sie diese nicht nÃ¤her begrÃ¼ndeten, insbesondere keine entsprechenden psychopathologischen Befunde anfÃ¼hrten. Soweit "objektiv" eine ArbeitsunfÃ¤higkeit attestiert wird, beruht diese weitgehend auf den subjektiven Angaben und SelbsteinschÃ¤tzungen der BeschwerdefÃ¼hrerin, ohne dass sie durch geschilderte Beobachtungen plausibilisiert werden. Dr. A.___ gab zwar im Bericht vom 26. August 2010 (Urk. 9/20) an, dass eine 100%ige ArbeitsunfÃ¤higkeit seit 30. September 2009 bis zum damaligen Zeitpunkt bestehe und die bisherige TÃ¤tigkeit wegen Angst, Panikattacken, Weglaufens aus medizinischer Sicht vorlÃ¤ufig nicht zumutbar sei (Urk. 9/20/3). Aus ihrer Beurteilung geht jedoch nicht hervor, weshalb und aufgrund welcher geklagten Beschwerden eine 100%ige EinschrÃ¤nkung der ArbeitsfÃ¤higkeit resultieren soll und warum eine Willensanstrengung zur Ãberwindung dieser EinschrÃ¤nkungen nicht zumutbar wÃ¤re. Zeitliche Rahmen fÃ¼r zumutbare adaptierte TÃ¤tigkeiten gaben Dr. A.___ und lic. phil. F.___ auch nicht an, womit auf ihre Berichte nicht abgestellt werden kann. Bei ihren EinschÃ¤tzungen gilt zudem zu berÃ¼cksichtigen, dass behandelnde Ãrzte wegen ihrer auftragsrechtlichen Vertrauensstellung im Zweifel eher zu Gunsten ihrer Patienten aussagen, womit ihre EinschÃ¤tzungen grundsÃ¤tzlich mit Vorbehalt zu wÃ¼rdigen sind (vgl. BGE 125 V 351 E. 3b/cc).</w:t>
      </w:r>
    </w:p>
    <w:p>
      <w:r>
        <w:t>6.4Â Â Â Â Â  Damit besteht kein Anlass, von der Beurteilung im psychiatrischen Gutachten von Dr. B.___ vom 21. MÃ¤rz 2011 (Urk. 9/28) abzuweichen. Die darin attestierte uneingeschrÃ¤nkte ArbeitsfÃ¤higkeit ist nachvollziehbar. Unter diesen UmstÃ¤nden erÃ¼brigt sich eine weitere medizinische Begutachtung, wie von der BeschwerdefÃ¼hrerin beantragt.</w:t>
      </w:r>
    </w:p>
    <w:p>
      <w:r>
        <w:t>Â Â Â Â Â Â Â Â Â  Zusammenfassend ist der medizinische Sachverhalt als in dem Sinne erstellt zu erachten, dass die BeschwerdefÃ¼hrerin bei Aufbietung einer zumutbaren Willensanstrengung die AusÃ¼bung der bisherigen TÃ¤tigkeit mit den umschriebenen Anpassungen (ruhiger Arbeitsplatz ohne kÃ¼nstliches Licht, Urk. 9/20/5) vollumfÃ¤nglich zumutbar ist. Dementsprechend erweist sich die angefochtene VerfÃ¼gung, mit welcher ein Leistungsanspruch der BeschwerdefÃ¼hrerin verneint wurde, als rechtens, was zur Abweisung der dagegen erhobenen Beschwerde fÃ¼hrt.</w:t>
      </w:r>
    </w:p>
    <w:p>
      <w:r>
        <w:t>7.Â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der BeschwerdefÃ¼hrerin aufzuerlegen.</w:t>
      </w:r>
    </w:p>
    <w:p>
      <w:r>
        <w:t>Das Gericht erkennt:</w:t>
      </w:r>
    </w:p>
    <w:p>
      <w:r>
        <w:t>1.Â Â Â Â Â Â Â Â  Die Beschwerde wird abgewiesen, soweit auf sie eingetreten wird.</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