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IV.2011.00795 vom 16. November 2012</w:t>
      </w:r>
    </w:p>
    <w:p>
      <w:r>
        <w:t>ZH Sozialversicherungsgericht, 2012-11-16, DE</w:t>
      </w:r>
    </w:p>
    <w:p>
      <w:r>
        <w:rPr>
          <w:b/>
        </w:rPr>
        <w:t xml:space="preserve">Quelle: </w:t>
      </w:r>
      <w:r>
        <w:t>https://mcp.opencaselaw.ch/entscheid/zh_sozialversicherungsgericht_IV.2011.00795</w:t>
      </w:r>
    </w:p>
    <w:p>
      <w:r>
        <w:t>FR: ZH_SOZIALVERSICHERUNGSGERICHT IV.2011.00795 du 16 novembre 2012</w:t>
      </w:r>
    </w:p>
    <w:p>
      <w:r>
        <w:t>IT: ZH_SOZIALVERSICHERUNGSGERICHT IV.2011.00795 del 16 novembre 2012</w:t>
      </w:r>
    </w:p>
    <w:p>
      <w:pPr>
        <w:pStyle w:val="Heading2"/>
      </w:pPr>
      <w:r>
        <w:t>Erwägungen</w:t>
      </w:r>
    </w:p>
    <w:p>
      <w:r>
        <w:rPr>
          <w:b/>
        </w:rPr>
        <w:t>E. 2</w:t>
      </w:r>
    </w:p>
    <w:p>
      <w:r>
        <w:t>2.1Â Â Â Â  Die Beschwerdegegnerin ging in der angefochtenen VerfÃ¼gung (Urk. 2) davon aus, aus medizinischer Sicht sei dem BeschwerdefÃ¼hrer eine behinderungsangepasste TÃ¤tigkeit zu 80 % (S. 2 oben Abs. 4) beziehungsweise 90 % (S. 2 Abs. 6) zumutbar, womit - ausgehend von TabellenlÃ¶hnen und einem Abzug von 15 % - ein nicht mehr anspruchsbegrÃ¼ndender InvaliditÃ¤tsgrad von 22 % resultiere (S. 2).</w:t>
      </w:r>
    </w:p>
    <w:p>
      <w:r>
        <w:t>2.2Â Â Â Â  Der BeschwerdefÃ¼hrer stellte sich demgegenÃ¼ber in seiner Beschwerde auf den Standpunkt, im Vergleich zum Zeitpunkt der erstmaligen Rentenzusprache (1. Januar 2002) hÃ¤tten die zervikalen und lumbalen degenerativen VerÃ¤nderungen zugenommen (S. 5), gebessert habe sich einzig sein psychischer Gesundheitszustand (S. 6 Mitte). Die Zunahme der degenerativen VerÃ¤nderungen sei durch entsprechende RÃ¶ntgenbefunde belegt (S. 7). DiesbezÃ¼glich handle es sich seitens der Beschwerdegegnerin lediglich um die unterschiedliche Beurteilung eines im Wesentlichen gleich gebliebenen Sachverhalts, was fÃ¼r eine Revision im Sinne von Art. 17 ATSG nicht genÃ¼ge; auch seien die ursprÃ¼ngliche Rentenzusprache und die 2007 erfolgte BestÃ¤tigung nicht zweifellos unrichtig im Sinne von Art. 53 Abs. 2 ATSG gewesen (S. 8). Schliesslich wies er darauf hin, dass die neuere Praxis betreffend somatoforme SchmerzstÃ¶rungen fÃ¼r sich alleine nicht zur Leistungsanpassung berechtige (S. 8 f.).</w:t>
      </w:r>
    </w:p>
    <w:p>
      <w:r>
        <w:t>2.3Â Â Â Â  Strittig und zu prÃ¼fen ist, ob die revisionsweise Aufhebung der bisherigen ganzen Rente rechtmÃ¤ssig ist. Dies ist dann der Fall, wenn sich der Sachverhalt (und der daraus resultierende InvaliditÃ¤tsgrad) im Vergleich zu den VerhÃ¤ltnissen, die der Rentenzusprache im November 2002 zugrunde lagen (vgl. nachstehend E. 6.2), erheblich verÃ¤ndert hat.</w:t>
      </w:r>
    </w:p>
    <w:p>
      <w:r>
        <w:rPr>
          <w:b/>
        </w:rPr>
        <w:t>E. 3</w:t>
      </w:r>
    </w:p>
    <w:p>
      <w:r>
        <w:t>3.1Â Â Â Â  Nach dem Auffahrunfall vom 26. Oktober 2000 (Urk. 9/47/47) fÃ¼hrte SUVA-Kreisarzt Dr. med. Y.___, orthopÃ¤dische Chirurgie FMH, in seinem Bericht vom 12. Januar 2001 (Urk. 9/47/41-42) aus, der BeschwerdefÃ¼hrer gelte seit 1. Januar 2001 zu 50 % arbeitsfÃ¤hig, der Vorzustand sei noch nicht erreicht (S. 2 unten).</w:t>
      </w:r>
    </w:p>
    <w:p>
      <w:r>
        <w:t>3.2Â Â Â Â  Die Ãrzte der UniversitÃ¤tsklinik Z.___ nannten in ihrem Bericht vom 14. August 2001 Ã¼ber ihre am 7. August 2001 erfolgte Untersuchung des BeschwerdefÃ¼hrers als Diagnose ein Lumbovertebralsyndrom bei Segmentdegeneration L5 und L5/S1; langfristig gesehen mÃ¼sse der Patient sicherlich umgeschult werden, um kÃ¶rperlich leichtere Arbeit verrichten zu kÃ¶nnen (Urk. 9/47/36).</w:t>
      </w:r>
    </w:p>
    <w:p>
      <w:r>
        <w:t>3.3Â Â Â Â  Im Bericht vom 5. September 2001 (Urk. 9/34/7-9 = Urk. 9/47/33-35) fÃ¼hrte Kreisarzt Dr. Y.___ unter anderem aus, er habe eine ArbeitsunfÃ¤higkeit von 50 % bestÃ¤tigt; bei einer Beanspruchung von 50 % erachte er einen Ganztageseinsatz als mÃ¶glich (S. 3 oben).</w:t>
      </w:r>
    </w:p>
    <w:p>
      <w:r>
        <w:t>Â Â Â Â Â Â Â Â  Im Bericht vom 4. April 2002 (Urk. 9/43/5-7 = Urk. 9/47/14-16) nahm er auf die bekannten Diskopathien Bezug und formulierte ein dementsprechendes Belastungsprofil (S. 3 Mitte).</w:t>
      </w:r>
    </w:p>
    <w:p>
      <w:r>
        <w:t>3.4Â Â Â Â  Dr. med. A.___, OberÃ¤rztin Klinik B.___, nannte in ihrem Bericht vom 14./19. MÃ¤rz 2002 (Urk. 9/46/7-10 = Urk. 3/2) als Diagnose mit Auswirkung auf die ArbeitsfÃ¤higkeit eine seit Herbst 2001 bestehende schwere depressive Episode ohne psychotische Symptome (lit. A) und gab an, den BeschwerdefÃ¼hrer seit dem 5. Februar 2002 zu behandeln (lit. D.1).</w:t>
      </w:r>
    </w:p>
    <w:p>
      <w:r>
        <w:t>Â Â Â Â Â Â Â Â  In ihrem Bericht vom 30. April 2002 (Urk. 9/43/17-18 = Urk. 9/47/12-13 = Urk. 9/50 = Urk. 3/3) nannte sie als zusÃ¤tzliche Diagnose eine SomatisierungsstÃ¶rung (S. 1 Mitte).</w:t>
      </w:r>
    </w:p>
    <w:p>
      <w:r>
        <w:t>Â Â Â Â Â Â Â Â  In ihrem Bericht vom 26. Juni 2002 (Urk. 9/46/5-6 = Urk. 9/48/5-6 = Urk. 3/4) bezeichnete sie den Gesundheitszustand als stationÃ¤r (Ziff. 1); zur Zeit sei der Patient hospitalisiert (Ziff. 4).</w:t>
      </w:r>
    </w:p>
    <w:p>
      <w:r>
        <w:t>3.5Â Â Â Â  GemÃ¤ss Feststellungsblatt vom 26. Juli 2002 (Urk. 9/56) ging die Beschwerdegegnerin davon aus, zur Beurteilung des Rentenanspruchs kÃ¶nne auf die aktuellen Unterlagen abgestellt werden (S. 3 unten). Sie nahm unter anderem eine ab 1. November 2000 (richtig: 2001) bestehende ArbeitsunfÃ¤higkeit von 100 % an (S. 2 Mitte).</w:t>
      </w:r>
    </w:p>
    <w:p>
      <w:r>
        <w:t>4.Â Â Â Â Â Â</w:t>
      </w:r>
    </w:p>
    <w:p>
      <w:r>
        <w:t>4.1Â Â Â Â  Am 7. September 2005 wurde eine Computertomographie der LendenwirbelsÃ¤ule (LWS) durchgefÃ¼hrt (Urk. 9/98/5-6). Sie ergab eine schwere Osteochondrose und Spondylose L5/S1 mit leichter Retrolisthesis L5 gegenÃ¼ber S1 mit Foramenstenosen beidseits, vor allem links und mediolateraler Diskushernie nach links mit einem kleinen Luxat links paramedian, jedoch ohne Kompression des Duralsacks oder VerdrÃ¤ngung der Nervenwurzel (S. 1 f.).</w:t>
      </w:r>
    </w:p>
    <w:p>
      <w:r>
        <w:t>4.2Â Â Â Â  Am 11. Dezember 2006 wurde der BeschwerdefÃ¼hrer am linken Knie operiert (Teilmeniskektomie; Urk. 9/107/7-8).</w:t>
      </w:r>
    </w:p>
    <w:p>
      <w:r>
        <w:t>Â Â Â Â Â Â Â Â  Dr. med. C.___, Facharzt FMH fÃ¼r Neurologie, fÃ¼hrte in seinem Bericht vom 21. August 2007 (Urk. 9/98/3-4) aus, bei der Konsultation vom 28. MÃ¤rz 2007 sei der Patient mit der Knieoperation zufrieden gewesen; die lumbalen Beschwerden und die Nackenbeschwerden bewegten sich im gleichen Rahmen (S. 1). Gleiches berichtete er von der Konsultation am 18. Mai 2007 (S. 1 unten). Zur Konsultation vom 20. August 2007 fÃ¼hrte er eine VerstÃ¤rkung von Nacken- und Schulterschmerzen rechts sowie lumbosakrale Beschwerden nach einer schweren Grippe an (S. 2). Zur ArbeitsfÃ¤higkeit fÃ¼hrte er aus, diese bestehe im Rahmen einer HauswarttÃ¤tigkeit von durchschnittlich 10 Stunden pro Monat (S. 2 unten).</w:t>
      </w:r>
    </w:p>
    <w:p>
      <w:r>
        <w:t>4.3Â Â Â Â  GemÃ¤ss Arbeitgeberbericht (Urk. 9/100) war der BeschwerdefÃ¼hrer seit 1. Januar 2004 (Ziff. 2.1) wÃ¤hrend 3 Stunden pro Woche (Ziff. 2.9) als Hauswart tÃ¤tig.</w:t>
      </w:r>
    </w:p>
    <w:p>
      <w:r>
        <w:t>4.4Â Â Â Â  Von diesen Angaben ausgehend ermittelte die Beschwerdegegnerin einen InvaliditÃ¤tsgrad von gerundet 91 % (Urk. 9/102).</w:t>
      </w:r>
    </w:p>
    <w:p>
      <w:r>
        <w:rPr>
          <w:b/>
        </w:rPr>
        <w:t>E. 5</w:t>
      </w:r>
    </w:p>
    <w:p>
      <w:r>
        <w:t>5.1Â Â Â Â  Eine am 13. November 2008 erfolgte AbklÃ¤rung in der Neurologischen Klinik des UniversitÃ¤tsspitals U.___ wegen eines allfÃ¤lligen obstruktiven Schlaf-Apnoe-Syndroms ergab keine relevante schlaf-assoziierte Atem- oder BewegungsstÃ¶rung (Urk. 9/110/3)</w:t>
      </w:r>
    </w:p>
    <w:p>
      <w:r>
        <w:t>5.2Â Â Â Â  Dr. med. D.___, Spezialarzt FMH fÃ¼r OrthopÃ¤dische Chirurgie, berichtete der Beschwerdegegnerin am 7. April 2010 (Urk. 9/107/6). Diagnosen nannte er lediglich solche ohne Auswirkung auf die ArbeitsfÃ¤higkeit, nÃ¤mlich einen Status nach Teilmeniskektomie medial links am 11. Dezember 2006 und akut eine Epicondylitis humeri radialis rechts (Ziff. 1.1). Er fÃ¼hrte aus, er habe keine ArbeitsunfÃ¤higkeit attestiert (Ziff. 1.6); in der bisherigen TÃ¤tigkeit bestÃ¼nden keine EinschrÃ¤nkungen; der BeschwerdefÃ¼hrer sei fÃ¼r sÃ¤mtliche leichten TÃ¤tigkeiten voll arbeitsfÃ¤hig (Ziff. 1.7).</w:t>
      </w:r>
    </w:p>
    <w:p>
      <w:r>
        <w:t>5.3Â Â Â Â  Am 11. Dezember 2009 erstellte Dr. C.___ eine Computertomographie der LWS. Als Beurteilung hielt er fest, gegenÃ¼ber der Voruntersuchung bestehe kein neuer Befund, dies bei invalidisierender massiver aktueller Lumboischialgie links (Urk. 9/110/5).</w:t>
      </w:r>
    </w:p>
    <w:p>
      <w:r>
        <w:t>Â Â Â Â Â Â Â Â  Dr. C.___ berichtete am 23. Juni 2010 (Urk. 9/110/1-2), am 11. Dezember 2009 habe wegen sehr starken Schmerzen mit Lumboischialgie links eine Notfallkonsultation stattgefunden (S. 1). Bei der Konsultation am 19. Februar 2010 hÃ¤tten immer noch sehr starke Schmerzen im Bereich des Epikondylus humeri radialis rechts bestanden (S. 2 oben). Bei jener vom 10. Mai 2010 nannte Dr. C.___ Beschwerden im Nackenbereich und im Epikondylus lateralis rechts sowie eine gewisse Besserung (S. 2).</w:t>
      </w:r>
    </w:p>
    <w:p>
      <w:r>
        <w:t>5.4Â Â Â Â  Am 28. MÃ¤rz 2011 erstatteten Dr. med. E.___, Spezialarzt OrthopÃ¤die FMH, und Dr. med. F.___, Facharzt fÃ¼r Psychiatrie und Psychotherapie, Zentrum G.___ (G.___), ein Gutachten im Auftrag der Beschwerdegegnerin (Urk. 9/117/1-30).</w:t>
      </w:r>
    </w:p>
    <w:p>
      <w:r>
        <w:t>Â Â Â Â Â Â Â Â  Die Gutachter stÃ¼tzten sich auf die ihnen Ã¼berlassenen Akten (S. 2 f.), die Angaben des BeschwerdefÃ¼hrers (S. 3 f.), von ihnen veranlasste Bildgebung (S. 7; vgl. Urk. 9/129/1-2 = Urk. 3/14/1) und die am 2. MÃ¤rz 2011 von ihnen durchgefÃ¼hrten Untersuchungen (vgl. S. 2 Ziff. 1.2).</w:t>
      </w:r>
    </w:p>
    <w:p>
      <w:r>
        <w:t>Â Â Â Â Â Â Â Â  Die Gutachter nannten folgende Diagnosen mit Auswirkung auf die ArbeitsfÃ¤higkeit (S. 26 Ziff. 8.1):</w:t>
      </w:r>
    </w:p>
    <w:p>
      <w:r>
        <w:t>- Osteochondrose und rechtslaterale Diskushernie C5/6 mit Nervenwurzelkompression C6 rechts</w:t>
      </w:r>
    </w:p>
    <w:p>
      <w:r>
        <w:t>- Osteochondrosen L5/S1 und geringer L4/5 mit geringer Neuroforamenstenose L5/S1 beidseits und Tangieren der Nervenwurzeln L5 und S1 beidseits</w:t>
      </w:r>
    </w:p>
    <w:p>
      <w:r>
        <w:t>- mediale MeniskuslÃ¤sion und leichte mediale Gonarthrose bei Genu varum und Status nach Arthroskopie 1995 rechts</w:t>
      </w:r>
    </w:p>
    <w:p>
      <w:r>
        <w:t>- Verdacht auf leichte Gonarthrose bei Genu varum links und Status nach medialer Teilmeniskektomie mit KnorpeldÃ©bridement des medialen Femurkondylus Dezember 2006</w:t>
      </w:r>
    </w:p>
    <w:p>
      <w:r>
        <w:t>- chronische depressive Verstimmung (Dysthymie), bestehend seit etwa 2005 (ICD-10: F34.1)</w:t>
      </w:r>
    </w:p>
    <w:p>
      <w:r>
        <w:t>- Zustand nach mittelgradiger bis schwerer depressiver Episode ohne psychotische Symptome, bestehend von etwa 2002 bis 2004 (ICD-10: F33.1, F33.2)</w:t>
      </w:r>
    </w:p>
    <w:p>
      <w:r>
        <w:t>Â Â Â Â Â Â Â Â  In ihrer gemeinsamen Beurteilung legten die Gutachter die ArbeitsfÃ¤higkeit in der bisherigen TÃ¤tigkeit als Eisenleger bei voller StundenprÃ¤senz seit August 1998 auf 50 % und seit Dezember 2006 auf 25 % fest, da bereits 1998 degenerative VerÃ¤nderungen der LendenwirbelsÃ¤ule vorhanden gewesen seien und 2006 eine zusÃ¤tzliche mediale Gonarthrose links vorgelegen habe. Von 2002 bis 2004 habe aufgrund der mittelgradigen bis schweren depressiven StÃ¶rung gesamthaft bei voller StundenprÃ¤senz eine ArbeitsfÃ¤higkeit von 30 % bestanden. Seit dem Zeitpunkt der Begutachtung bestehe aufgrund der - einzeln genannten - BeeintrÃ¤chtigungen am Bewegungsapparat eine ArbeitsfÃ¤higkeit von 10 % (S. 26 f. Ziff. 9.1).</w:t>
      </w:r>
    </w:p>
    <w:p>
      <w:r>
        <w:t>Â Â Â Â Â Â Â Â  Zur ArbeitsfÃ¤higkeit in einer leidensangepassten TÃ¤tigkeit fÃ¼hrten sie aus: ÂKÃ¶rperlich leichte TÃ¤tigkeiten in temperierten RÃ¤umen, die abwechslungsweise sitzend und stehend ausgeÃ¼bt werden kÃ¶nnen, ohne dass dabei hÃ¤ufig inklinierte und reklinierte sowie rotierte KÃ¶rperhaltungen und kniende Positionen eingenommen werden mÃ¼ssen und die nicht mit hÃ¤ufigem Laufen auf unebenem Boden, Treppen, Leitern sowie schrÃ¤gen Ebenen verbunden sind und bei denen nicht regelmÃ¤ssig GegenstÃ¤nde Ã¼ber 5 kg gehoben oder getragen werden mÃ¼ssen sowie geistig einfache Arbeiten ohne emotionale Belastung, ohne Stressbelastung, ohne erforderliche geistige FlexibilitÃ¤t, ohne vermehrte Kundenkontakte und ohne Ã¼berdurchschnittliche Dauerbelastung kÃ¶nnen gesamthaft bei voller StundenprÃ¤senz von 2002 bis 2004 zu 40 % (Â) und seit 2005 zu 90 % (Â) zugemutet werden.Â Vor 2002 habe in diesen adaptierten TÃ¤tigkeiten gesamthaft bei voller StundenprÃ¤senz eine volle ArbeitsfÃ¤higkeit bestanden (S. 27 Ziff. 8.2).</w:t>
      </w:r>
    </w:p>
    <w:p>
      <w:r>
        <w:rPr>
          <w:b/>
        </w:rPr>
        <w:t>E. 6</w:t>
      </w:r>
    </w:p>
    <w:p>
      <w:r>
        <w:t>6.1Â Â Â Â  Die Rentenzusprache im Jahr 2002 erfolgte offensichtlich unter dem Eindruck der damals diagnostizierten schwergradig ausgeprÃ¤gten Depression (vorstehend E. 3.4), ohne dass in somatischer Hinsicht besonders aussagekrÃ¤ftige Ã¤rztliche Beurteilungen vorgelegen hÃ¤tten, die auch zur ArbeitsfÃ¤higkeit in leidensangepassten TÃ¤tigkeiten Stellung genommen hÃ¤tten.</w:t>
      </w:r>
    </w:p>
    <w:p>
      <w:r>
        <w:t>6.2Â Â Â Â  Die BestÃ¤tigung des Rentenanspruchs im Jahr 2007 basierte auf einem einzigen Bericht des damals behandelnden Neurologen (vorstehend E. 4.2), der eine ArbeitsfÃ¤higkeit in dem minimalen Umfang attestierte, in welchem der BeschwerdefÃ¼hrer zu dieser Zeit effektiv erwerbstÃ¤tig war (vorstehend E. 4.3). AbklÃ¤rungen betreffend den fÃ¼r die frÃ¼here Rentenzusprache ausschlaggebenden psychischen Gesundheitszustand wurden keine getroffen; Beurteilungen der ArbeitsfÃ¤higkeit in leidensangepasster TÃ¤tigkeit lagen nicht vor.</w:t>
      </w:r>
    </w:p>
    <w:p>
      <w:r>
        <w:t>Â Â Â Â Â Â Â Â  Dies ist nicht die materielle PrÃ¼fung des Rentenanspruchs mit rechtskonformer SachverhaltsabklÃ¤rung, BeweiswÃ¼rdigung und InvaliditÃ¤tsbemessung (vorstehend E. 1.1), die im Revisionsfall als Vergleichsbasis zu dienen vermag.</w:t>
      </w:r>
    </w:p>
    <w:p>
      <w:r>
        <w:t>Â Â Â Â Â Â Â Â  Vergleichsbasis ist somit der Sachverhalt im Jahr 2002.</w:t>
      </w:r>
    </w:p>
    <w:p>
      <w:r>
        <w:t>6.3Â Â Â Â  Aufgrund der Ã¤rztlichen Beurteilungen steht fest, dass sich der Gesundheitszustand des BeschwerdefÃ¼hrers in psychischer Hinsicht verbessert hat, wovon auch dieser selbst ausgeht (Urk. 1 S. 6 Mitte):</w:t>
      </w:r>
    </w:p>
    <w:p>
      <w:r>
        <w:t>Â Â Â Â Â Â Â Â  Im Jahr 2002 wurde eine schwergradig ausgeprÃ¤gte depressive Episode diagnostiziert (vorstehend E. 3.4), im Jahr 2011 lediglich eine Dysthymie (vorstehend 5.4), welche rechtsprechungsgemÃ¤ss als nicht invalidisierend zu werten ist (Urteil des Bundesgerichts I 649/06 vom 13. MÃ¤rz 2007 E. 3.3.1 mit Hinweisen).</w:t>
      </w:r>
    </w:p>
    <w:p>
      <w:r>
        <w:t>Â Â Â Â Â Â Â Â  Das medizinische Element, das im Jahr 2002 massgeblich die Zusprache einer ganzen Rente begrÃ¼ndet hat, ist demnach im Jahr 2011 soweit entfallen, dass keine ArbeitsunfÃ¤higkeit mehr daraus abgeleitet werden kann.</w:t>
      </w:r>
    </w:p>
    <w:p>
      <w:r>
        <w:t>Â Â Â Â Â Â Â Â  Somit ist erstellt, dass eine anspruchsrelevante VerÃ¤nderung eingetreten, mithin ein Revisionsgrund im Sinne von Art. 17 ATSG gegeben ist.</w:t>
      </w:r>
    </w:p>
    <w:p>
      <w:r>
        <w:t>6.4Â Â Â Â  Damit braucht nicht im Widerspruch zu stehen, dass sich - auch gemÃ¤ss dem eingeholten Gutachten - in somatischer Hinsicht die Grundbefunde im Zeitverlauf eher verschlechtert haben. Entscheidend ist, ob und in welchem Umfang sie sich auf die ArbeitsfÃ¤higkeit (namentlich in leidensangepasster TÃ¤tigkeit) auswirken.</w:t>
      </w:r>
    </w:p>
    <w:p>
      <w:r>
        <w:t>Â Â Â Â Â Â Â Â  Auf die frÃ¼here TÃ¤tigkeit als Eisenleger bezogen attestierten die Gutachter aus somatischer Sicht eine EinschrÃ¤nkung von 50 % ab 1998, von 75 % ab Dezember 2006 und von 90 % ab MÃ¤rz 2011 (vorstehend E. 5.4). Darin kommt zum Ausdruck, dass die fortschreitenden degenerativen BeeintrÃ¤chtigungen der LendenwirbelsÃ¤ule und teilweise der Kniegelenke kÃ¶rperlich schwere TÃ¤tigkeiten wie die als Eisenleger zunehmend verunmÃ¶glicht haben.</w:t>
      </w:r>
    </w:p>
    <w:p>
      <w:r>
        <w:t>Â Â Â Â Â Â Â Â  FÃ¼r - nÃ¤her umschriebene - kÃ¶rperlich leichte TÃ¤tigkeiten attestierten die Gutachter bis 2002 eine volle ArbeitsfÃ¤higkeit, von 2002 bis 2004 (der Periode der mittelgradigen bis schweren depressiven StÃ¶rung) eine solche von 40 % und ab 2005 eine solche von 90 %.</w:t>
      </w:r>
    </w:p>
    <w:p>
      <w:r>
        <w:t>Â Â Â Â Â Â Â Â  Das von den Gutachtern formulierte Belastungsprofil erscheint als ausgesprochen differenziert und auf die diagnostizierten BeeintrÃ¤chtigungen zugeschnitten. Dies und die sorgfÃ¤ltige Unterscheidung zwischen der frÃ¼heren TÃ¤tigkeit und leidensangepassten TÃ¤tigkeiten (und entsprechend unterschiedlich ausgeprÃ¤gter ArbeitsfÃ¤higkeit) fÃ¼hrt zum Schluss, dass die von den Gutachtern vorgenommene Beurteilung der medizinischen Situation und der sich daraus ergebenden EinschrÃ¤nkungen wohlbegrÃ¼ndet und einleuchtend ist.</w:t>
      </w:r>
    </w:p>
    <w:p>
      <w:r>
        <w:t>Â Â Â Â Â Â Â Â  Damit erfÃ¼llt das eingeholte Gutachten alle praxisgemÃ¤ssen Kriterien (vorstehend E. 1.2) vollumfÃ¤nglich, so dass darauf abzustellen ist.</w:t>
      </w:r>
    </w:p>
    <w:p>
      <w:r>
        <w:t>6.5Â Â Â Â  Die Gutachter haben das Fortschreiten der degenerativen BeeintrÃ¤chtigung sehr wohl festgehalten, und sie haben auch - anders, als vom BeschwerdefÃ¼hrer wahrgenommen - beurteilt, wie sich dies auf die ArbeitsfÃ¤higkeit auswirkt. Nach dem Gesagten sind ihre diesbezÃ¼glichen Feststellungen Ã¼berzeugend und beweistauglich; die beschwerdeweise dagegen angefÃ¼hrten EinwÃ¤nde dringen nicht durch.</w:t>
      </w:r>
    </w:p>
    <w:p>
      <w:r>
        <w:t>Â Â Â Â Â Â Â Â  Somit ist der medizinische Sachverhalt dahingehend erstellt, dass seit 2005 in - nÃ¤her umschriebenen - leidensangepassten TÃ¤tigkeiten eine ArbeitsfÃ¤higkeit von 90 % besteht.</w:t>
      </w:r>
    </w:p>
    <w:p>
      <w:r>
        <w:t>6.6Â Â Â Â  Die Beschwerdegegnerin hat ausgehend von der genannten ArbeitsfÃ¤higkeit von 90 % (die in der angefochtenen VerfÃ¼gung einmal erwÃ¤hnten 80 % sind als Verschrieb zu werten) die InvaliditÃ¤tsbemessung vorgenommen (Urk. 9/119). Anhaltspunkte fÃ¼r deren allfÃ¤llige Unrichtigkeit sind weder ersichtlich noch geltend gemacht worden. Namentlich ergÃ¤be ein Abzug vom Tabellenlohn in der maximal zulÃ¤ssigen HÃ¶he von 25 % ein Invalideneinkommen von rund Fr. 41Â435.--, eine Einkommenseinbusse von rund Fr. 18Â931.-- und einen InvaliditÃ¤tsgrad von 31 %, so dass offen bleiben kann, ob ein solcher Abzug Ã¼berhaupt gerechtfertigt wÃ¤re.</w:t>
      </w:r>
    </w:p>
    <w:p>
      <w:r>
        <w:t>Â Â Â Â Â Â Â Â  Der korrekt ermittelte InvaliditÃ¤tsgrad liegt deutlich unter dem anspruchsbegrÃ¼ndenden Minimum von 40 %, womit kein Rentenanspruch mehr besteht.</w:t>
      </w:r>
    </w:p>
    <w:p>
      <w:r>
        <w:t>6.7Â Â Â Â  Die revisionsweise Aufhebung der bisherigen Rente erweist sich somit als rechtens, so dass die angefochtene VerfÃ¼gung zu bestÃ¤tigen und die dagegen erhobene Beschwerde abzuweisen ist.</w:t>
      </w:r>
    </w:p>
    <w:p>
      <w:r>
        <w:t>7.Â Â Â Â Â Â  Die Verfahrenskosten gemÃ¤ss Art. 69 Abs. 1 bis des Bundesgesetzes Ã¼ber die Invalidenversicherung (IVG) sind ermessensweise auf Fr. 700.-- festzusetzen und ausgangsgemÃ¤ss dem BeschwerdefÃ¼hrer aufzuerlegen.</w:t>
      </w:r>
    </w:p>
    <w:p>
      <w:r>
        <w:t>Das Gericht erkennt:</w:t>
      </w:r>
    </w:p>
    <w:p>
      <w:r>
        <w:t>1.Â Â Â Â Â Â Â Â  Die Beschwerde wird abgewiesen.</w:t>
      </w:r>
    </w:p>
    <w:p>
      <w:r>
        <w:t>2.Â Â Â Â Â Â Â Â  Die Gerichtskosten von Fr. 700.-- werden dem BeschwerdefÃ¼hrer auferlegt. Rechnung und Einzahlungsschein werden dem Kostenpflichtigen nach Eintritt der Rechtskraft zugestellt.</w:t>
      </w:r>
    </w:p>
    <w:p>
      <w:r>
        <w:t>3.Â Â Â Â Â Â Â Â  Zustellung gegen Empfangsschein an:</w:t>
      </w:r>
    </w:p>
    <w:p>
      <w:r>
        <w:t>- Rechtsanwalt Dr. JÃ¼rg Baur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