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IV.2011.00728 vom 20. Dezember 2012</w:t>
      </w:r>
    </w:p>
    <w:p>
      <w:r>
        <w:t>ZH Sozialversicherungsgericht, 2012-12-20, DE</w:t>
      </w:r>
    </w:p>
    <w:p>
      <w:r>
        <w:rPr>
          <w:b/>
        </w:rPr>
        <w:t xml:space="preserve">Quelle: </w:t>
      </w:r>
      <w:r>
        <w:t>https://mcp.opencaselaw.ch/entscheid/zh_sozialversicherungsgericht_IV.2011.00728</w:t>
      </w:r>
    </w:p>
    <w:p>
      <w:r>
        <w:t>FR: ZH_SOZIALVERSICHERUNGSGERICHT IV.2011.00728 du 20 décembre 2012</w:t>
      </w:r>
    </w:p>
    <w:p>
      <w:r>
        <w:t>IT: ZH_SOZIALVERSICHERUNGSGERICHT IV.2011.00728 del 20 dicembre 2012</w:t>
      </w:r>
    </w:p>
    <w:p>
      <w:pPr>
        <w:pStyle w:val="Heading2"/>
      </w:pPr>
      <w:r>
        <w:t>Erwägungen</w:t>
      </w:r>
    </w:p>
    <w:p>
      <w:r>
        <w:rPr>
          <w:b/>
        </w:rPr>
        <w:t>E. 1</w:t>
      </w:r>
    </w:p>
    <w:p>
      <w:r>
        <w:t>1.1Â Â Â Â  Die BeschwerdefÃ¼hrerin macht zunÃ¤chst geltend, das Verfahren der Beschwerdegegnerin sei formell fehlerhaft gewesen, weil sie ihr nach Eingang des E.___-Gutachtens keine Gelegenheit gegeben habe, ErgÃ¤nzungsfragen zu stellen (Urk. 1 S. 5-6 Ziff. 6).</w:t>
      </w:r>
    </w:p>
    <w:p>
      <w:r>
        <w:t>Â 1.2Â Â Â  Das Bundesgericht hat in BGE 133 V 446 E. 7.4 festgehalten, dass die im Verwaltungsverfahren massgeblichen Parteirechte hinsichtlich der Fragen an die SachverstÃ¤ndigen in Art. 44 des Bundesgesetzes Ã¼ber den Allgemeinen Teil des Sozialversicherungsrechts (ATSG) abschliessend geregelt sind. Danach haben die Parteien Anspruch auf Bekanntgabe der Namen der mit der Begutachtung beauftragten Experten und sie kÃ¶nnen den Gutachter aus triftigen GrÃ¼nden ablehnen und GegenvorschlÃ¤ge machen. Weitergehende Mitwirkungsrechte, insbesondere einen Anspruch auf eigene Fragen an den Gutachter, hat das Bundesgericht ausdrÃ¼cklich verneint, da die Rechte der versicherten Person insofern gewahrt blieben, als sie sich im Rahmen des rechtlichen GehÃ¶rs zum Beweisergebnis Ã¤ussern und erhebliche BeweisantrÃ¤ge vorbringen kÃ¶nne.</w:t>
      </w:r>
    </w:p>
    <w:p>
      <w:r>
        <w:t>1.3Â Â Â Â  GestÃ¼tzt auf diese Rechtsprechung, die im Zeitpunkt des der Verwaltung vorgeworfenen Handelns GÃ¼ltigkeit hatte - der wegleitende, neue Richtlinien fÃ¼r die Begutachtung im Verwaltungsverfahren aufstellende BGE 137 V 210 ist erst am 28. Juni 2011 ergangen -, ist das Vorgehen der IV-Stelle nicht zu beanstanden. Die Relevanz der von der BeschwerdefÃ¼hrerin gestellten ErgÃ¤nzungsfragen wird nachfolgend im Rahmen der WÃ¼rdigung des E.___-Gutachtens zu prÃ¼fen sein.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bildet die letzte rechtskrÃ¤ftige VerfÃ¼gung, welche auf einer materiellen PrÃ¼fung des Rentenanspruchs mit rechtskonformer SachverhaltsabklÃ¤rung, BeweiswÃ¼rdigung und InvaliditÃ¤tsbemessung beruht (BGE 133 V 108; vgl. auch BGE 130 V 71 E. 3.2.3;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3.Â Â Â Â Â Â  Die IV-Stelle begrÃ¼ndete die in ihrer VerfÃ¼gung vom 31. Mai 2011 (Urk. 2) angeordnete Aufhebung der Rente damit, dass gemÃ¤ss dem Gutachten des E.___ im Februar 2006 eine Verbesserung der gesundheitlichen Situation gegenÃ¼ber den frÃ¼heren Beurteilungen eingetreten sei und der InvaliditÃ¤tsgrad lediglich noch 20 % betrage (Urk. 2 S. 2).</w:t>
      </w:r>
    </w:p>
    <w:p>
      <w:r>
        <w:t>Â Â Â Â Â Â Â Â  Dagegen macht die BeschwerdefÃ¼hrerin geltend, es kÃ¶nne nicht auf das E.___-Gutachten abgestellt werden, da dieses Institut nicht unabhÃ¤ngig sei (Urk. 1 S. 12-13 Ziff. 12), die getroffenen AbklÃ¤rungen seien zudem insofern unvollstÃ¤ndig, als keine umfassende und fundierte neuropsychologische AbklÃ¤rung erfolgt sei (Urk. 1 S. 10-11 Ziff. 10) und das Vorliegen einer Gesundheitsverbesserung nicht dargelegt worden sei (Urk. 1 S. 6-10 Ziff. 7-8).</w:t>
      </w:r>
    </w:p>
    <w:p>
      <w:r>
        <w:t>4.Â Â Â Â Â Â  Im Rahmen der in den Jahren 1998 (Urk. 7/25 ff.), 1999 (Urk. 7/32 ff.), 2000 (Urk. 7/38 ff.), 2001 (Urk. 7/43 ff.) und 2004 (Urk. 7/54 ff.) durchgefÃ¼hrten Revisionsverfahren holte die IV-Stelle jeweils einen Arztbericht von Dr. med. F.___, Facharzt fÃ¼r Neurologie, ein (Urk. 7/26, Urk. 7/34, Urk. 7/39, Urk. 7/46 und Urk. 7/56). Darin verwies dieser betreffend Anamnese auf die frÃ¼heren Berichte, zÃ¤hlte die Beschwerden sowie die Diagnosen kurz auf und wies darauf hin, dass der Gesundheitszustand der Versicherten stationÃ¤r sei und sie immer noch nicht in der Lage sei, einer ArbeitstÃ¤tigkeit nachzugehen. Eine Konsultation der Versicherten blieb dabei meistens aus (Urk. 7/26 S. 2 Ziff. 5, Urk. 7/34 S. 2 Ziff. 5, Urk. 7/39 S. 2 Ziff. 5, Urk. 7/46 S. 2 Ziff. 8 i.V.m. S. 1, Versanddatum). Eine materielle PrÃ¼fung des Rentenanspruchs mit rechtskonformer SachverhaltsabklÃ¤rung und BeweiswÃ¼rdigung erfolgte bei den genannten Revisionsverfahren somit nicht, weshalb nur die erste rentenzusprechende VerfÃ¼gung vom 26. Januar 1998 (Urk. 7/22) als zeitlicher Referenzpunkt fÃ¼r die PrÃ¼fung einer anspruchserheblichen Ãnderung dienen kann. Dementsprechend ist abzuklÃ¤ren, inwieweit sich der Gesundheitszustand der BeschwerdefÃ¼hrerin zwischen dem Jahr 1998 und dem Jahr 2010, in welchem sie durch das E.___ begutachtet wurde (Urk. 7/71), verÃ¤ndert hat.</w:t>
      </w:r>
    </w:p>
    <w:p>
      <w:r>
        <w:rPr>
          <w:b/>
        </w:rPr>
        <w:t>E. 5</w:t>
      </w:r>
    </w:p>
    <w:p>
      <w:r>
        <w:t>5.1.1Â Â  Dr. F.___ diagnostizierte in seinen Arztberichten vom 11. und vom 30. Juni 1997 ein anhaltendes Nacken- und Kopfschmerzsyndrom bei Status nach Beschleunigungstrauma der HalswirbelsÃ¤ule mit zusÃ¤tzlich leichter traumatischer HirnschÃ¤digung sowie eine radiologisch nachgewiesene InstabilitÃ¤t C3/4 (Urk. 7/6 und Urk. 7/8 S. 2 Ziff. 3). Als medizinische Massnahmen zur Verbesserung der ArbeitsfÃ¤higkeit fÃ¼hrte er physikalische und medikamentÃ¶se Behandlungen auf (Urk. 7/6 und 7/8 Ziff. 2). Zur ArbeitsunfÃ¤higkeit der Versicherten Ã¤usserte er sich dahingehend, dass nach teilweiser ArbeitfsfÃ¤higkeit von Mitte August bis Mitte Dezember 1996 seit dem 17. Dezember 1996 wieder eine 100%ige ArbeitsunfÃ¤higkeit vorliege (Urk. 7/8 Ziff. 1.5).</w:t>
      </w:r>
    </w:p>
    <w:p>
      <w:r>
        <w:t>5.1.2Â Â  Die A.___, in welcher sich die Versicherte vom 17. Dezember 1996 bis zum 11. Februar 1997 in Behandlung befand, stellte folgende Diagnosen (Urk. 7/11 S. 5-6 Ziff. 3):</w:t>
      </w:r>
    </w:p>
    <w:p>
      <w:r>
        <w:t>Â Â Â Â Â Â Â Â  Status nach Verkehrsunfall am 22. Juni 1996 mit Heckauffahrkollision mit</w:t>
      </w:r>
    </w:p>
    <w:p>
      <w:r>
        <w:t>- leichter traumatischer HirnschÃ¤digung</w:t>
      </w:r>
    </w:p>
    <w:p>
      <w:r>
        <w:t>- HalswirbelsÃ¤ulendistorsion Grad II nach Quebec-Klassifikation</w:t>
      </w:r>
    </w:p>
    <w:p>
      <w:r>
        <w:t>- zervikozephalem Syndrom</w:t>
      </w:r>
    </w:p>
    <w:p>
      <w:r>
        <w:t>- thorakalem und lumbovertebralem Syndrom bei Fehlhaltung und muskulÃ¤rer Dysbalance</w:t>
      </w:r>
    </w:p>
    <w:p>
      <w:r>
        <w:t>- diskreter Deszentrierung nach links, HypermobilitÃ¤t von C1 um 4Â° nach rechts gegenÃ¼ber C0 sowie HypermobilitÃ¤t von C4 nach links, InstabilitÃ¤t C3/4</w:t>
      </w:r>
    </w:p>
    <w:p>
      <w:r>
        <w:t>- neuropsychologischen FunktionsstÃ¶rungen</w:t>
      </w:r>
    </w:p>
    <w:p>
      <w:r>
        <w:t>- posttraumatischer AnpassungsstÃ¶rung.</w:t>
      </w:r>
    </w:p>
    <w:p>
      <w:r>
        <w:t>Â Â Â Â Â Â Â Â  Aufgrund der bestehenden Unfallfolgen sei die Versicherte mittelfristig in ihren beruflichen AktivitÃ¤ten vermindert leistungs- und arbeitsfÃ¤hig. Sie sollte ab dem 14. April 1997 ihre angestammte TÃ¤tigkeit zunÃ¤chst zu 20 %, mÃ¶glichst fixiert auf einen Tag pro Woche, wieder aufnehmen. Unter Einhaltung ergonomischer Arbeitsplatzbedingungen, regelmÃ¤ssiger Positionswechsel und dem Vermeiden einer einseitigen KÃ¶rperhaltung kÃ¶nne die ArbeitsfÃ¤higkeit je nach Verlauf etwa ab SpÃ¤tsommer 1997 auf 50 % gesteigert werden. Eine Umschulung sei nicht indiziert (Urk. 7/11 S. 5 Ziff. 1a).</w:t>
      </w:r>
    </w:p>
    <w:p>
      <w:r>
        <w:t>5.1.3Â Â  Die Unfallversicherung (AXA Winterthur, damals Winterthur) liess die Versicherte im Jahr 2000 durch die G.___ des C.___ neurologisch-klinisch und neuropsychologisch begutachten (Gutachten vom 20. Dezember 2000, Urk. 7/68 S. 274 ff.). Das C.___ diagnostizierte (Urk. 7/68 S. 287-288 Ziff. 4) ein posttraumatisches, chronisches zervikozephales Syndrom mit Spannungstyp-Kopfschmerzen und tendomyotischem Schmerzsyndrom, schwere neuropsychologische Defizite (Konzentrations- und GedÃ¤chtnisstÃ¶rung) und eine Aggravation der Beschwerden und der Defizite durch SchmerzmittelÃ¼bergebrauch.</w:t>
      </w:r>
    </w:p>
    <w:p>
      <w:r>
        <w:t>Â Â Â Â Â Â Â Â  Die ArbeitsfÃ¤higkeit betrage im aktuellen Zustand maximal 20 %. Die schweren neuropsychologischen EinschrÃ¤nkungen seien fÃ¼r ein zervikozephales Schmerzsyndrom nach einer HalswirbelsÃ¤ulendistorion untypisch und es sei daher ein Medikamenteneffekt nicht auszuschliessen. Zudem kÃ¶nne der fortgesetzte, tÃ¤gliche Schmerzmittelkonsum die chronischen Kopfschmerzen verstÃ¤rken, weshalb ein Schmerzmittelentzug dringend angezeigt sei. Daneben benÃ¶tige die Versicherte regelmÃ¤ssige Physiotherapie (Urk. 7/68 S. 288-289 Ziff. 8-9 und Urk. 7/68 S. 290 f.).</w:t>
      </w:r>
    </w:p>
    <w:p>
      <w:r>
        <w:t>5.1.4Â Â  Im Jahr 2006 liess die AXA Winterthur die Versicherte durch das D.___ erneut neurologisch und neuropsychologisch untersuchen (InterdisziplinÃ¤res Gutachten vom 18. Dezember 2007, Urk. 7/61 S. 6 ff., in der Folge "D.___-Gutachten"). Dabei wurden ein chronisches zervikozephales Syndrom, kognitive FunktionsstÃ¶rungen multifaktorieller Ursache (unfallbedingt; SchmerzmittelÃ¼berkonsum bedingt; eventuell psychisch mitbedingt bei Verdacht auf psychische StÃ¶rungen) und der Verdacht auf eine SomatisierungsstÃ¶rung (bei nicht objektivierbaren SensibilitÃ¤tsstÃ¶rungen und funktionell - also psychogen - anmutenden BewegungsstÃ¶rungen in der aktuellen Untersuchung, die in frÃ¼heren Untersuchungen nicht vorhanden waren) diagnostiziert (Urk. 7/61 S. 25).</w:t>
      </w:r>
    </w:p>
    <w:p>
      <w:r>
        <w:t>Â Â Â Â Â Â Â Â  Aus neuropsychologischer Sicht bestehe eine mittelschwere bis schwere BeeintrÃ¤chtigung der kognitiven LeistungsfÃ¤higkeit, insbesondere der kontinuierlichen komplexen Aufmerksamkeitszuwendung, bei andauernder Schmerzproblematik und stark erhÃ¶hter geistiger und kÃ¶rperlicher ErmÃ¼dbarkeit. Die ausserordentlich tiefen Leistungen seien aus neuropsychologischer Sicht sehr wahrscheinlich zu einem wesentlichen Teil mit der - vermutlich aus Angst vor den bei grÃ¶sserer Anstrengung zunehmenden Beschwerden entwickelten - niedrigen Anstrengungsbereitschaft der Versicherten zu erklÃ¤ren und entsprÃ¤chen wahrscheinlich nicht ihren tatsÃ¤chlichen kognitiven FÃ¤higkeiten. Das jahrelange ausgeprÃ¤gte Schon- und Vermeidungsverhalten habe zudem sehr wahrscheinlich im Verlauf der Zeit die Stresstoleranz kontinuierlich herabgesetzt, gleichzeitig die ErschÃ¶pfbarkeit erhÃ¶ht und dadurch im Sinne eines Teufelskreises die Problematik aufrechterhalten und verstÃ¤rkt (Urk. 7/61 S. 23-24 Ziff. 4.2).</w:t>
      </w:r>
    </w:p>
    <w:p>
      <w:r>
        <w:t>Â Â Â Â Â Â Â Â  Die interdisziplinÃ¤re Konsensbesprechung ergab, dass die Versicherte zu 100 % arbeitsunfÃ¤hig und dass keine namhafte Besserung zu erwarten sei. Die BeschwerdefÃ¼hrerin bedÃ¼rfe psychischer-psychologischer bzw. psychiatrischer Therapie, welche wohl Ã¼ber Jahre notwendig sein werde, und mÃ¼sse aus somatischer Sicht wegen ihres SchmerzmittelÃ¼berkonsums Ã¤rztlich betreut werden (Urk. 7/61 S. 26).</w:t>
      </w:r>
    </w:p>
    <w:p>
      <w:r>
        <w:t>Â Â Â Â Â Â Â Â  Die Versicherte sei wegen ihrer Schmerzen Ã¼bermÃ¤ssig mit Schmerzmitteln behandelt worden und der chronische Schmerzmittelabusus habe zu einer VerselbstÃ¤ndigung der Schmerzen mit Chronifizierung im Sinne von "drug induced headache" gefÃ¼hrt. Zudem seien die Analgetika sicherlich als Mitursache der kognitiven FunktionsstÃ¶rungen zu sehen. Es mÃ¼sse darauf gezielt werden, den AnalgetikaÃ¼berkonsum abzubauen und diesen durch eine schmerzmodulierende und -distanzierende Therapie mit Antidepressiva zu ersetzen (Urk. 7/61 S. 27).</w:t>
      </w:r>
    </w:p>
    <w:p>
      <w:r>
        <w:t>Â Â Â Â Â Â Â Â  Unter einer adÃ¤quaten Therapie kÃ¶nne man eine Anpassung und stetige Besserung erwarten, doch mÃ¼sse die Prognose sehr zurÃ¼ckhaltend gestellt werden, da der Unfall bereits mehr als 10 Jahre zurÃ¼ckliege und sich das Schmerzsyndrom derart verselbstÃ¤ndigt habe, dass kaum mehr mit einer nennenswerten Besserung zu rechnen sei (Urk. 7/61 S. 28).</w:t>
      </w:r>
    </w:p>
    <w:p>
      <w:r>
        <w:t>5.2Â Â Â Â  Die Beschwerdegegnerin liess die Versicherte im Rahmen der im Jahr 2009 durchgefÃ¼hrten Revision (Urk. 7/61 ff.) internistisch, psychiatrisch und neurologisch durch das E.___ begutachten, welches folgende Diagnosen stellte (Urk. 7/71 S. 19):</w:t>
      </w:r>
    </w:p>
    <w:p>
      <w:r>
        <w:t>Â Â Â Â Â Â Â Â  Mit Einfluss auf die ArbeitsfÃ¤higkeit:</w:t>
      </w:r>
    </w:p>
    <w:p>
      <w:r>
        <w:t>- Status nach Autounfall (Heckkollision) mit Distorsionstrauma der HalswirbelsÃ¤ule am 22. Juni 1996 (ICD-10 S13.6)</w:t>
      </w:r>
    </w:p>
    <w:p>
      <w:r>
        <w:t>- muskulÃ¤res Zervikalsyndrom (ICD-10 M53.8)</w:t>
      </w:r>
    </w:p>
    <w:p>
      <w:r>
        <w:t>- chronische Kopfschmerzen, multifaktoriell bedingt</w:t>
      </w:r>
    </w:p>
    <w:p>
      <w:r>
        <w:t>- ursprÃ¼nglich posttraumatisch (ICD-10 G44.3)</w:t>
      </w:r>
    </w:p>
    <w:p>
      <w:r>
        <w:t>- phÃ¤nomenologisch Spannungstyp-Kopfweh (ICD-10 G44.2)</w:t>
      </w:r>
    </w:p>
    <w:p>
      <w:r>
        <w:t>- sekundÃ¤r mÃ¶glicherweise MedikamentenÃ¼bergebrauchs-Kopfweh (ICD-10 Â Â Â Â Â Â Â Â  G44.4)</w:t>
      </w:r>
    </w:p>
    <w:p>
      <w:r>
        <w:t>- neurokognitive Defizite als Folge von Interferenzfaktoren, nicht hirnorganisch traumatisch (ICD-10 R29.8)</w:t>
      </w:r>
    </w:p>
    <w:p>
      <w:r>
        <w:t>- funktionelle Ãberlagerungen / Fehlverarbeitung.</w:t>
      </w:r>
    </w:p>
    <w:p>
      <w:r>
        <w:t>Â Â Â Â Â Â Â Â  Ohne Einfluss auf die ArbeitsfÃ¤higkeit:</w:t>
      </w:r>
    </w:p>
    <w:p>
      <w:r>
        <w:t>1. schÃ¤dlicher Gebrauch von Schmerzmitteln (ICD-10 F19.1)</w:t>
      </w:r>
    </w:p>
    <w:p>
      <w:r>
        <w:t>2. Leukozytose unklarer Ãtiologie (ICD-10 D72.8)</w:t>
      </w:r>
    </w:p>
    <w:p>
      <w:r>
        <w:t>3. Rhinokonjunktivitis allergica (ICD-10 J30.1).</w:t>
      </w:r>
    </w:p>
    <w:p>
      <w:r>
        <w:t>Â Â Â Â Â Â Â Â  Bei der neurologischen Untersuchung habe die Versicherte ihren Nacken steif gehalten und den OberkÃ¶rper "en bloc" bewegt. Die aktive Beweglichkeit der HalswirbelsÃ¤ule sei in praktisch allen Richtungen massiv eingeschrÃ¤nkt gewesen. Palpatorisch sei die paravertebrale HalswirbelsÃ¤ulenmuskulatur hochzervikal linksbetont beidseits vermehrt tonisiert und druckdolent gewesen, wÃ¤hrend tief zervikal und im Bereich der Trapezii keine relevante TonuserhÃ¶hung gefunden worden sei. Klinisch habe somit ein muskulÃ¤res Zervikalsyndrom nachgewiesen werden kÃ¶nnen, wobei sich keine Hinweise fÃ¼r eine radikulÃ¤re Problematik ergeben hÃ¤tten. Das objektivierbare, leichtgradig muskulÃ¤re Zervikalsyndrom erklÃ¤re das Ausmass der von der Versicherten demonstrierten EinschrÃ¤nkungen jedoch bei Weitem nicht. Es seien keine Zeichen einer bewussten Aggravation ersichtlich gewesen, sondern es sei vielmehr der Eindruck entstanden, dass sich die Versicherte das Nicht-Bewegen mittlerweile angewÃ¶hnt habe. Die von der BeschwerdefÃ¼hrerin angegebenen Kopfschmerzen kÃ¶nnten auch als MedikamentenÃ¼bergebrauchskopfweh klassifiziert werden. Eine objektivierbare Ursache fÃ¼r die von der Versicherten geklagten neurokognitiven Defizite habe nicht festgestellt werden kÃ¶nnen. Einige Untersuchungsbefunde hÃ¤tten als funktionell, d.h. nicht organisch erklÃ¤rbar beurteilt werden kÃ¶nnen.</w:t>
      </w:r>
    </w:p>
    <w:p>
      <w:r>
        <w:t>Â Â Â Â Â Â Â Â  Somatisch-neurologisch ergebe sich eine EinschrÃ¤nkung der ArbeitsfÃ¤higkeit durch das muskulÃ¤re Zervikalsyndrom und die chronische Kopfschmerzsymptomatik. FÃ¼r eine BÃ¼rotÃ¤tigkeit, wie fÃ¼r die TÃ¤tigkeit als erlernte Juristin, bestehe aus neurologischer Sicht eine EinschrÃ¤nkung der ArbeitsfÃ¤higkeit von 20 % aufgrund eines erhÃ¶hten Pausenbedarfs, bezogen auf ein Vollzeitpensum. Arbeiten in lauten RÃ¤umen sei aufgrund der Kopfschmerzproblematik ungeeignet.</w:t>
      </w:r>
    </w:p>
    <w:p>
      <w:r>
        <w:t>Â Â Â Â Â Â Â Â  Bei der psychiatrischen Untersuchung hÃ¤tten keine stÃ¶rungsspezifischen psychischen Symptome festgestellt werden kÃ¶nnen. Die von der Versicherten geklagten StÃ¶rungen wie Konzentrationsmangel, ErschÃ¶pfbarkeit, EinschrÃ¤nkung der GedÃ¤chtnisfunktion und der Konzentration seien im GesprÃ¤ch nicht zu objektivieren gewesen. Eine krankheitswertige psychiatrische MorbiditÃ¤t habe sich nicht feststellen lassen und die ArbeitsfÃ¤higkeit sei in psychiatrischer Hinsicht nicht eingeschrÃ¤nkt. Auch aus allgemeininternistischer Sicht habe keine Diagnose mit EinschrÃ¤nkung der ArbeitsfÃ¤higkeit gestellt werden kÃ¶nnen.</w:t>
      </w:r>
    </w:p>
    <w:p>
      <w:r>
        <w:t>Â Â Â Â Â Â Â Â  Aus polydisziplinÃ¤rer Sicht bestehe fÃ¼r die angestammte TÃ¤tigkeit als Juristin eine Arbeits- und LeistungsfÃ¤higkeit von 80 %, ganztags realisierbar mit erhÃ¶htem Pausenbedarf (Urk. 7/71 S. 20).</w:t>
      </w:r>
    </w:p>
    <w:p>
      <w:r>
        <w:rPr>
          <w:b/>
        </w:rPr>
        <w:t>E. 6</w:t>
      </w:r>
    </w:p>
    <w:p>
      <w:r>
        <w:t>6.1Â Â Â Â  Das E.___-Gutachten vom 24. Juni 2010 (Urk. 7/71) und dessen ErgÃ¤nzungen vom 31. August 2010 (Urk. 7/75), 28. Dezember 2010 (Urk. 7/84) und 3. Februar 2011 (Urk. 7/85) bildeten die wesentlichen Grundlagen fÃ¼r die Beurteilung der Leistungspflicht der Beschwerdegegnerin. Aufgrund der EinschÃ¤tzung des E.___, wonach sich der Gesundheitszustand der Versicherten verbessert habe und seit 2006, spÃ¤testens aber seit dem Zeitpunkt der Begutachtung nur noch eine 20%ige ArbeitsunfÃ¤higkeit bestehe, wurde die ganze Invalidenrente mit VerfÃ¼gung vom 31 Mai 2011 (Urk. 2) aufgehoben.</w:t>
      </w:r>
    </w:p>
    <w:p>
      <w:r>
        <w:rPr>
          <w:b/>
        </w:rPr>
        <w:t>E. 6.2</w:t>
      </w:r>
    </w:p>
    <w:p>
      <w:r>
        <w:t>6.2.1Â Â  Die Begutachtung des E.___ (Urk. 7/71) beruht auf den erforderlichen fachÃ¤rztlichen Untersuchungen internistischer, neurologischer und psychiatrischer Art, die in einer internen Konsensbesprechung ausgewertet wurden (Urk. 7/71 S. 20 ff.). Damit darf ohne Weiteres davon ausgegangen werden, dass das Gutachten in Kenntnis der Vorakten (Anamnese) abgegeben wurde, auf allseitigen Untersuchungen beruht, die geklagten Beschwerden berÃ¼cksichtigt und fÃ¼r die streitigen Belange - auch angesichts des Umfangs von 22 Seiten - umfassend ist. Die medizinischen ZusammenhÃ¤nge und die medizinische Situation werden eingehend erÃ¶rtert und die Schlussfolgerungen sind begrÃ¼ndet.</w:t>
      </w:r>
    </w:p>
    <w:p>
      <w:r>
        <w:t>6.2.2Â Â  Was die neurologische Situation betrifft, wiesen die E.___-Gutachter darauf hin, dass die Versicherte nach dem Unfallereignis vom 22. Juni 1996 fÃ¼r mehrere Monate, allenfalls bis zwei Jahre unter Problemen gelitten habe, die initial die ArbeitsfÃ¤higkeit hÃ¶her- und dann mittelgradig eingeschrÃ¤nkt hÃ¤tten. Bei einer milden traumatischen HirnschÃ¤digung mÃ¼sse nach allgemeiner medizinischer Erfahrung allerdings davon ausgegangen werden, dass sich allfÃ¤llige hirnorganisch-traumatisch bedingte Defizite bei der im Zeitpunkt des Unfalls noch jungen Versicherten im Zeitraum von wenigen Monaten vollstÃ¤ndig zurÃ¼ckgebildet hÃ¤tten, was sich auch aus einem im Jahr 2000 erstellten MRI des SchÃ¤dels ergebe, das keine strukturelle LÃ¤sion gezeigt habe. Aus neurologischer Sicht ergebe sich eine 20%ige EinschrÃ¤nkung der ArbeitsfÃ¤higkeit somit einzig durch das muskulÃ¤re Zervikalsyndrom und die chronische Kopfschmerzproblematik. Die sonst vorhandenen schweren neurokognitiven Defizite seien als Folgen von Interferenzfaktoren zu interpretieren, wobei medikamentÃ¶se EinflÃ¼sse und eine Fehlverarbeitung in Frage kÃ¤men (Urk. 7/71 S. 18 und Beantwortung der dem E.___ von der IV-Stelle am 17. August 2010 gestellten Zusatzfragen, Urk. 7/85 S. 2-3).</w:t>
      </w:r>
    </w:p>
    <w:p>
      <w:r>
        <w:t>Â Â Â Â Â Â Â Â  Angesichts dieser AusfÃ¼hrungen ist zur gerÃ¼gten Nichtbeantwortung der am 20. April 2011 gestellten Zusatzfragen (Urk. 7/89) somit festzuhalten, dass das E.___ die Fragen betreffend VerÃ¤nderungen des Gesundheitszustandes (Urk. 7/89, Fragen 6.1 und 6.2.1-2) und allfÃ¤llige degenerative VerÃ¤nderungen der HalswirbelsÃ¤ule (Urk. 7/89, Frage 7.3) beantwortet hat. Zu den Differenzen zwischen den eigenen Feststellungen und denjenigen des behandelnden Neurologen Dr. F.___ (Urk. 7/89, Frage 6.3) wies das E.___ zutreffend darauf hin, dass dieser stets volle ArbeitsunfÃ¤higkeiten in fast allen TÃ¤tigkeiten attestiert habe, ohne dies allerdings mit objektiven Befunden zu untermauern, weshalb seinen Aussagen nicht habe gefolgt werden kÃ¶nnen. Ausserdem muss mit dem Bundesgericht bezÃ¼glich Hausarztberichten und Berichten von behandelnden SpezialÃ¤rzten stets der Erfahrungstatsache Rechnung getragen werden, dass diese mitunter im Hinblick auf ihre auftragsrechtliche Vertrauensstellung in ZweifelsfÃ¤llen eher zu Gunsten ihrer Patienten aussagen (BGE 125 V 351 E. 3 b/cc).</w:t>
      </w:r>
    </w:p>
    <w:p>
      <w:r>
        <w:t>6.2.3Â Â  Zu den aus somatischer Sicht nicht erklÃ¤rbaren neurokognitiven Defiziten fÃ¼hrte das E.___ aus, dass sich daraus keine EinschrÃ¤nkung der ArbeitsfÃ¤higkeit ergebe, weshalb eine solche hÃ¶chstens psychiatrisch begrÃ¼ndet werden kÃ¶nne (Urk. 7/71 S. 18). Bei der psychiatrischen Untersuchung konnten allerdings auch keine stÃ¶rungsspezifischen psychischen Symptome festgestellt werden. Die von der Versicherten geklagten StÃ¶rungen wie Konzentrationsmangel, ErschÃ¶pfbarkeit, EinschrÃ¤nkung der GedÃ¤chtnisfunktion oder der Konzentration seien im GesprÃ¤ch nicht zu objektivieren gewesen. Nachdem sich keine krankheitswertige psychische MorbiditÃ¤t habe feststellen lassen, sei die ArbeitsfÃ¤higkeit somit auch auf psychiatrischem Gebiet nicht eingeschrÃ¤nkt (Urk. 7/71 S. 20).</w:t>
      </w:r>
    </w:p>
    <w:p>
      <w:r>
        <w:t>6.2.4Â Â  Was die von der BeschwerdefÃ¼hrerin im Rahmen der gestellten Zusatzfragen erwÃ¤hnten neuropsychologischen EinschrÃ¤nkungen (Urk. 7/89, Frage 5.1) angeht, wies das E.___ darauf hin, dass es nicht sinnvoll sei, die bestehenden, vor allem subjektiven Limitierungen im Rahmen einer neuropsychologischen AbklÃ¤rung abzubilden (Beantwortung der dem E.___ von der IV-Stelle am 23. November 2010 gestellten Zusatzfrage, Urk. 7/84 S. 1). Das E.___ verwies in diesem Zusammenhang auf die durch das D.___ erfolgte Beurteilung, wonach die ausserordentlich tiefen Leistungen der Versicherten aus neuropsychologischer Sicht sehr wahrscheinlich zu einem Teil mit der niedrigen Anstrengungsbereitschaft der Versicherten zu erklÃ¤ren seien und somit wahrscheinlich nicht ihren tatsÃ¤chlichen kognitiven FÃ¤higkeiten entsprechen wÃ¼rden (Urk. 7/61 S. 33).</w:t>
      </w:r>
    </w:p>
    <w:p>
      <w:r>
        <w:t>Â Â Â Â Â Â Â Â  Durch den Hinweis auf die AusfÃ¼hrungen des D.___ sind auch die von der Versicherten im Rahmen des Einwandverfahrens gestellten Zusatzfragen zu den eingetretenen Chronifizierungen und selbstlimitierenden EinschrÃ¤nkungen beantwortet (Urk. 7/89, Frage 5.2-3). Was die Frage nach der objektiven und subjektiven Zumutbarkeit der Ãberwindung bestehender Selbstlimitierungen betrifft (Urk. 7/89, Fragen 5.4 und 7.3), ist darauf hinzuweisen, dass die diesbezÃ¼gliche Beurteilung entsprechend der Rechtsprechung zur somatoformen SchmerzstÃ¶rung nicht den Gutachtern, sondern dem Gericht obliegt. Deshalb stellt es keinen Nachteil fÃ¼r die Versicherte dar, dass diese Frage nicht dem E.___ unterbreitet wurde.</w:t>
      </w:r>
    </w:p>
    <w:p>
      <w:r>
        <w:t>Die Versicherte verfÃ¼gt Ã¼ber ein abgeschlossenes juristisches Studium und das intellektuelle LeistungsvermÃ¶gen liegt gemÃ¤ss den AusfÃ¼hrungen im psychiatrischen Teilgutachten des E.___ unter BerÃ¼cksichtigung der schulischen und beruflichen Bildung im durchschnittlichen bis Ã¼berdurchschnittlichen Bereich (Urk. 7/71 S. 11). Eine psychische StÃ¶rung, die die Ãberwindbarkeit der Selbstlimitierung beeintrÃ¤chtigen wÃ¼rde, wurde ausdrÃ¼cklich verneint, und auch die weiteren, von der bundesgerichtlichen Rechtsprechung fÃ¼r die UnÃ¼berwindbarkeit einer SchmerzverarbeitungsstÃ¶rung geforderten Kriterien (BGE 130 V 352) sind nicht erfÃ¼llt. Es ist der Versicherten deshalb zuzumuten, trotz der infolge eines jahrelangen ausgeprÃ¤gten Schon- und Vermeidungsverhaltens herabgesetzten Stresstoleranz eine ArbeitstÃ¤tigkeit aufzunehmen. Die bestehenden EinschrÃ¤nkungen wurden insofern berÃ¼cksichtigt, als im Rahmen einer 100%igen Anstellung lediglich eine 80%ige LeistungsfÃ¤higkeit attestiert wurde.</w:t>
      </w:r>
    </w:p>
    <w:p>
      <w:r>
        <w:t>6.3Â Â Â Â  Was die Kritik der BeschwerdefÃ¼hrerin an die Rechtsstaatlichkeit und UnabhÃ¤ngigkeit der MEDAS-Begutachtungen (Urk. 1 S. 12-13 Ziff. 12) angeht, ist auf den Entscheid des Bundesgerichts BGE 137 V 210 hinzuweisen, mit welchem dieses entsprechende EinwÃ¤nde entkrÃ¤ftet hat.</w:t>
      </w:r>
    </w:p>
    <w:p>
      <w:r>
        <w:t>6.4Â Â Â Â  Das Gutachten des E.___ erweist sich somit als Ã¼berzeugend und wird durch die frÃ¼heren Arztberichte und Gutachten nicht in Frage gestellt. Es genÃ¼gt damit in jeder Hinsicht den fÃ¼r ein derartiges Beweismittel geltenden Anforderungen, weshalb darauf abgestellt werden kann. Dementsprechend ist von einer 80%igen ArbeitsfÃ¤higkeit der BeschwerdefÃ¼hrerin in ihrer angestammten TÃ¤tigkeit als Juristin auszugehen.</w:t>
      </w:r>
    </w:p>
    <w:p>
      <w:r>
        <w:rPr>
          <w:b/>
        </w:rPr>
        <w:t>E. 7</w:t>
      </w:r>
    </w:p>
    <w:p>
      <w:r>
        <w:t>7.1Â Â Â Â  Aufgrund der in der angestammten TÃ¤tigkeit bestehenden 20%igen ArbeitsunfÃ¤higkeit ermittelte die IV-Stelle eine 20%ige InvaliditÃ¤t der Versicherten. Dagegen wandte Letztere ein, sie habe bereits vor dem Unfall eine stark ansteigende Lohnentwicklung aufgewiesen und das Potential aufgezeigt, eine Ã¼berdurchschnittliche berufliche Laufbahn zu durchlaufen, weshalb sie im heutigen Zeitpunkt als selbstÃ¤ndige RechtsanwÃ¤ltin ein jÃ¤hrliches Einkommen von deutlich Ã¼ber Fr. 200Â000.-- erzielen wÃ¼rde (Urk. 1 S. 14 Ziff. 15).</w:t>
      </w:r>
    </w:p>
    <w:p>
      <w:r>
        <w:t>Â Â Â Â Â Â Â Â  Den Argumenten der BeschwerdefÃ¼hrerin ist zu entgegnen, dass sie im Zeitpunkt des Unfalls lediglich etwa 4 Monate als Juristin gearbeitet hatte (Urk. 7/7 S. 7 Ziff. 1 und Ziff. 4), wobei sie ihre juristische Ausbildung ein Jahr zuvor abgeschlossen hatte (Urk. 7/3 S. 4 Ziff. 6.4.1). Aufgrund der kurzen ArbeitstÃ¤tigkeit kann von einer bereits ausgewiesenen starken Lohnentwicklung keine Rede sein. In diesem Zusammenhang ist zudem zu berÃ¼cksichtigen, dass bei der Bemessung des Valideneinkommens ein hypothetischer Aufstieg im Gesundheitsfall nur anerkannt werden kann, wenn konkrete Anhaltspunkte dafÃ¼r bestehen, dass die versicherte Person einen beruflichen Aufstieg und ein entsprechend hÃ¶heres Einkommen tatsÃ¤chlich realisiert hÃ¤tte, was bereits durch konkrete Schritte wie Kursbesuche, Weiterbildungen usw. dargelegt werden muss (Meyer, Rechtsprechung des Bundesgerichts zum IVG, 2. Aufl., ZÃ¼rich, 2010, Ziff. 6)a)cc) zu Art. 28a). Die BeschwerdefÃ¼hrerin arbeitete als Juristin in der Verwaltung und nicht als Auditorin an einem Gericht oder Substitutin in einer Anwaltskanzlei mit dem Ziel, nach abgeschlossenem Praktikum die AnwaltsprÃ¼fung abzulegen. Konkrete Schritte zur Verwirklichung des geltend gemachten beruflichen Aufstiegs sind somit nicht ersichtlich.</w:t>
      </w:r>
    </w:p>
    <w:p>
      <w:r>
        <w:t>Â Â Â Â Â Â Â Â  Nicht gefolgt werden kann auch dem Einwand, es sei der Ermittlung des Invalideneinkommens ein tieferer Einsteigerlohn zugrunde zu legen. Denn das von der Versicherten in ihrer unmittelbar nach dem Studium angetretenen Stelle erzielte Einkommen stellt einen Lohn dar, der mit einer abgeschlossenen universitÃ¤ren Ausbildung realistischerweise erzielt werden kann.</w:t>
      </w:r>
    </w:p>
    <w:p>
      <w:r>
        <w:t>Â Â Â Â Â Â Â Â  Auch bei allfÃ¤lliger GewÃ¤hrung eines leidensbedingten Abzugs hÃ¤tte die Versicherte keinen Anspruch auf eine Invalidenrente. Unter Beachtung der bundesgerichtlichen Rechtsprechung, wonach die Annahme eines gegenÃ¼ber dem statistischen Tabellenlohn um lediglich 10 % verminderten Einkommens bei einer Versicherten Person angemessen ist, die leichte Hilfsarbeiten ohne weitere EinschrÃ¤nkungen nur noch halbtags verrichten kann (Urteil des Bundesgerichts I 38/96 vom 27. MÃ¤rz 1996), kÃ¶nnte vorliegend hÃ¶chstens ein leidensbedingter Abzug in solcher HÃ¶he vorgenommen werden, woraus immer noch ein InvaliditÃ¤tsgrad von unter 40 % resultieren wÃ¼rde.</w:t>
      </w:r>
    </w:p>
    <w:p>
      <w:r>
        <w:t>7.2Â Â Â Â  Unbeachtlich sind auch die weiteren AusfÃ¼hrungen der Versicherten, wonach die Beschwerdegegnerin die gesamten Rentenleistungen bei der im Zusammenhang mit dem Unfall vom 22. Juni 1996 Haftpflichtigen regressiert habe und sich somit mit der Revision an der BeschwerdefÃ¼hrerin bereichern wÃ¼rde (Urk. 1 S. 13-14 Ziff. 13-14). Denn das VerhÃ¤ltnis zwischen der IV-Stelle und dem Haftpflichtversicherer steht hier nicht zur Diskussion, und die Regressnahme auf den Haftpflichtversicherer kann einer Rentenrevision bei verÃ¤nderten VerhÃ¤ltnissen nicht entgegenstehen.</w:t>
      </w:r>
    </w:p>
    <w:p>
      <w:r>
        <w:rPr>
          <w:b/>
        </w:rPr>
        <w:t>E. 8</w:t>
      </w:r>
    </w:p>
    <w:p>
      <w:r>
        <w:t>8.1Â Â Â Â  Die von der IV-Stelle per Ende Juli 2011 verfÃ¼gte Aufhebung der Invalidenrente erweist sich somit als richtig, weshalb die Beschwerde abzuweisen ist.</w:t>
      </w:r>
    </w:p>
    <w:p>
      <w:r>
        <w:t>8.2Â Â Â Â  Die heute 44-jÃ¤hrige Versicherte bezog zwischen Juni 1997 und Juli 2011 und somit wÃ¤hrend mehr als 14 Jahren eine ganze Invalidenrente. Wegen des Alters, der langen Rentendauer und der daraus folgenden langjÃ¤hrigen Arbeitsabstinenz wird sie gegebenenfalls nicht in der Lage sein, sich dem Arbeitsmarkt zu stellen und sich dort selbst wieder einzugliedern, um die noch vorhandene ArbeitsfÃ¤higkeit zu verwerten.</w:t>
      </w:r>
    </w:p>
    <w:p>
      <w:r>
        <w:t>Â Â Â Â Â Â Â Â  Unter BerÃ¼cksichtigung der Rechtsprechung des Bundesgerichts, wonach bei Aufhebung langjÃ¤hriger Renten diesen UmstÃ¤nden Rechnung zu tragen ist (Urteil des Bundesgerichts 9C_163/2009, vom 10. September 2010, E. 4.2.2, SVR 2011 IV Nr. 30 S. 86; Urteil 9C_228/2010 vom 26. April 2011, E. 3.3), werden von der IV-Stelle Eingliederungsmassnahmen in Betracht zu ziehen sein.</w:t>
      </w:r>
    </w:p>
    <w:p>
      <w:r>
        <w:t>9.Â Â Â Â Â Â  GemÃ¤ss Art. 69 Abs. 1 bis IVG ist das Beschwerdeverfahren um die Bewilligung oder die Verweigerung von InvaliditÃ¤tsleistungen vor dem kantonalen Versicherungsgericht kostenpflichtig. Die Kosten werden nach dem Verfahrensaufwand und unabhÃ¤ngig vom Streitwert im Rahmen von Fr. 200.-- bisÂ Â  Fr. 1'000.-- festgelegt. Die Kosten fÃ¼r das vorliegende Verfahren sind ermessensweise auf Fr. 800.-- festzulegen und der BeschwerdefÃ¼hrerin als unterliegender Partei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Dr. Ueli Kieser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