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IV.2011.00712 vom 13. März 2012</w:t>
      </w:r>
    </w:p>
    <w:p>
      <w:r>
        <w:t>ZH Sozialversicherungsgericht, 2012-03-13, DE</w:t>
      </w:r>
    </w:p>
    <w:p>
      <w:r>
        <w:rPr>
          <w:b/>
        </w:rPr>
        <w:t xml:space="preserve">Quelle: </w:t>
      </w:r>
      <w:r>
        <w:t>https://mcp.opencaselaw.ch/entscheid/zh_sozialversicherungsgericht_IV.2011.00712</w:t>
      </w:r>
    </w:p>
    <w:p>
      <w:r>
        <w:t>FR: ZH_SOZIALVERSICHERUNGSGERICHT IV.2011.00712 du 13 mars 2012</w:t>
      </w:r>
    </w:p>
    <w:p>
      <w:r>
        <w:t>IT: ZH_SOZIALVERSICHERUNGSGERICHT IV.2011.00712 del 13 marzo 2012</w:t>
      </w:r>
    </w:p>
    <w:p>
      <w:pPr>
        <w:pStyle w:val="Heading2"/>
      </w:pPr>
      <w:r>
        <w:t>Erwägungen</w:t>
      </w:r>
    </w:p>
    <w:p>
      <w:r>
        <w:rPr>
          <w:b/>
        </w:rPr>
        <w:t>E. 1</w:t>
      </w:r>
    </w:p>
    <w:p>
      <w:r>
        <w:t>1.1Â Â Â Â  InvaliditÃ¤t ist die voraussichtlich bleibende oder lÃ¤ngere Zeit dauernde ganze oder teilweise ErwerbsunfÃ¤higkeit (Art. 8 Abs. 1 des Bundesgesetzes Ã¼ber den Allgemeinen Teil des Sozialversicherungsrechts, ATSG).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w:t>
      </w:r>
    </w:p>
    <w:p>
      <w:r>
        <w:t>Â Â Â Â Â Â Â Â Â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1.2Â Â Â Â  Eine fachÃ¤rztlich (psychiatrisch) diagnostizierte anhaltende somatoforme SchmerzstÃ¶rung begrÃ¼ndet als solche noch keine InvaliditÃ¤t. Vielmehr besteht eine Vermutung, dass die somatoforme SchmerzstÃ¶rung oder ihre Folgen mit einer zumutbaren Willensanstrengung Ã¼berwindbar sind. Bestimmte UmstÃ¤nde, welche die SchmerzbewÃ¤ltigung intensiv und konstant behindern, kÃ¶nnen den Wiedereinstieg in den Arbeitsprozess unzumutbar machen, weil die versicherte Person alsdann nicht Ã¼ber die fÃ¼r den Umgang mit den Schmerzen notwendigen Ressourcen verfÃ¼gt. Ob ein solcher Ausnahmefall vorliegt, entscheidet sich im Einzelfall anhand verschiedener Kriterien.</w:t>
      </w:r>
    </w:p>
    <w:p>
      <w:r>
        <w:t>Â Â Â Â Â Â Â Â Â  Im Vordergrund steht die Feststellung einer psychischen KomorbiditÃ¤t von erheblicher Schwere, AusprÃ¤gung und Dauer.</w:t>
      </w:r>
    </w:p>
    <w:p>
      <w:r>
        <w:t>Â Â Â Â Â Â Â Â Â  Massgebend sein kÃ¶nnen auch weitere Faktoren, so: chronische kÃ¶rperliche Begleiterkrankungen; ein mehrjÃ¤hriger, chronifizierter Krankheitsverlauf mit unverÃ¤nderter oder progredienter Symptomatik ohne lÃ¤ngerdauernde RÃ¼ckbildung; ein sozialer RÃ¼ckzug in allen Belangen des Lebens; ein verfestigter, therapeutisch nicht mehr beeinflussbarer innerseelischer Verlauf einer an sich missglÃ¼ckten, psychisch aber entlastenden KonfliktbewÃ¤ltigung (primÃ¤rer Krankheitsgewinn; ÂFlucht in die Krankheit"); das Scheitern einer konsequent durchgefÃ¼hrten ambulanten oder stationÃ¤ren Behandlung (auch mit unterschiedlichem therapeutischen Ansatz) trotz kooperativer Haltung der versicherten Person.</w:t>
      </w:r>
    </w:p>
    <w:p>
      <w:r>
        <w:t>Â Â Â Â Â Â Â Â Â  Je mehr dieser Kriterien zutreffen und je ausgeprÃ¤gter sich die entsprechenden Befunde darstellen, desto eher sind - ausnahmsweise - die Voraussetzungen fÃ¼r eine zumutbare Willensanstrengung zu verneinen (BGE 130 V 352).</w:t>
      </w:r>
    </w:p>
    <w:p>
      <w:r>
        <w:t>1.3Â Â Â Â  Wenn sich die Frage nach der invalidisierenden Wirkung (vgl. Art. 8 ATSG) einer spezifischen und unfalladÃ¤quaten HWS-Verletzung ohne organisch nachweisbare FunktionsausfÃ¤lle stellt, ist die Rechtsprechung zur anhaltenden somatoformen SchmerzstÃ¶rung (BGE 130 V 352) sinngemÃ¤ss anwendbar. Dies ist aus GrÃ¼nden der Rechtsgleichheit geboten. Dem steht auch der allenfalls organische Charakter des Leidens nicht entgegen (BGE 136 V 279 E. 3.2.3 S. 283).</w:t>
      </w:r>
    </w:p>
    <w:p>
      <w:r>
        <w:t>1.4Â Â Â Â  Hinsichtlich des Beweiswertes eines Ã¤rztlichen Berichtes ist entscheidend, ob der Bericht fÃ¼r die streitigen Belange umfassend ist, auf allseitigen Untersuchungen beruht, auch die geklagten Beschwerden berÃ¼cksichtigt, in Kenntnis der Vorakten (Anamnese) abgegeben worden ist, in der Darlegung der medizinischen ZusammenhÃ¤nge und in der Beurteilung der medizinischen Situation einleuchtet und ob die Schlussfolgerungen in der Expertise begrÃ¼ndet sind (BGE 125 V 351 E. 3a, 122 V 157 E. 1c).</w:t>
      </w:r>
    </w:p>
    <w:p>
      <w:r>
        <w:t>2.Â Â Â Â Â Â</w:t>
      </w:r>
    </w:p>
    <w:p>
      <w:r>
        <w:t>2.1Â Â Â Â  Die Beschwerdegegnerin ging davon aus, dass kein Gesundheitsschaden ausgewiesen sei, welcher lÃ¤ngerfristig und dauerhaft die ArbeitsfÃ¤higkeit einschrÃ¤nken kÃ¶nnte (Urk. 2 S. 1 unten). Im vom BeschwerdefÃ¼hrer eingeholten Gutachten werde ebenfalls kein invalidenversicherungsrechtlich relevanter Gesundheitsschaden diagnostiziert, sondern bloss ein syndromales Beschwerdebild beschrieben, das im Sinne der Rechtsprechung zur somatoformen SchmerzstÃ¶rung als grundsÃ¤tzlich Ã¼berwindbar zu betrachten sei (Urk. 7).</w:t>
      </w:r>
    </w:p>
    <w:p>
      <w:r>
        <w:t>2.2Â Â Â Â  Der BeschwerdefÃ¼hrer stellte sich demgegenÃ¼ber in seiner Beschwerde (Urk. 1) auf den Standpunkt, das vom Unfallversicherer eingeholte Gutachten von 2010 leide an - nÃ¤her dargelegten - MÃ¤ngeln (S. 8 ff. Ziff. 2.3.2) und es sei auf das von ihm veranlasste Gutachten von 2011 abzustellen (S. 12 ff. Ziff. 2.3.3), womit von einer ArbeitsunfÃ¤higkeit in der angestammten TÃ¤tigkeit als DevisenhÃ¤ndler von 50 % auszugehen sei (S. 16 Ziff. 2.4).</w:t>
      </w:r>
    </w:p>
    <w:p>
      <w:r>
        <w:rPr>
          <w:b/>
        </w:rPr>
        <w:t>E. 3</w:t>
      </w:r>
    </w:p>
    <w:p>
      <w:r>
        <w:t>3.1Â Â Â Â  Am 12. Oktober 2008 erlitt der BeschwerdefÃ¼hrer auf der Autobahn in Z.___ einen Auffahrunfall, nachdem er wegen eines Staus angehalten hatte (Urk. 8/23/58 Ziff. 5-6).</w:t>
      </w:r>
    </w:p>
    <w:p>
      <w:r>
        <w:t>Â Â Â Â Â Â Â Â Â  Der erstbehandelnde Dr. med. A.___, Facharzt fÃ¼r Allgemeinmedizin, berichtete im Dokumentationsbogen fÃ¼r Erstkonsultation nach kranio-zervikalem Beschleunigungstrauma Ã¼ber die am 16. Oktober 2008 erfolgte Untersuchung (Urk. 8/23/109-111). Dabei nannte er folgende Diagnose (Ziff. 7): HWS-Distorsion mit QTF-Grad II (Nackenbeschwerden und muskuloskelettale Befunde). Er berichtete, die Beweglichkeit der HWS sei schmerzbedingt eingeschrÃ¤nkt, die neurologische Untersuchung normal gewesen (Ziff. 6a und 6c). Die RÃ¶ntgenuntersuchung habe keine Fraktur, jedoch eine Steilstellung der WirbelsÃ¤ule ergeben (Ziff. 6g).</w:t>
      </w:r>
    </w:p>
    <w:p>
      <w:r>
        <w:t>3.2Â Â Â Â  Dr. med. B.___, Facharzt FMH fÃ¼r Neurologie, nannte in seinem Bericht vom 9. Dezember 2008 (Urk. (8/23/97-99 = Urk. 8/26/33-35) als Diagnose ein posttraumatisches zerviko-zephales Schmerzsyndrom bei Status nach Beschleunigungstrauma der HWS am 12. Oktober 2008 (S. 1 Mitte). Als relevante Befunde bezeichnete er eine deutlich eingeschrÃ¤nkte Beweglichkeit der HWS mit palpatorisch verdickter und druckdolenter Nacken- und Schultermuskulatur. Neurologische AusfÃ¤lle hÃ¤tten sich keine gefunden, so dass eine Verletzung am Nervensystem wenig wahrscheinlich sei. Der BeschwerdefÃ¼hrer beklage allerdings erhebliche Konzentrations- und GedÃ¤chtnisschwierigkeiten, so dass eine minimale HirnschÃ¤digung vorlÃ¤ufig nicht ausgeschlossen sei (S. 3 Mitte).</w:t>
      </w:r>
    </w:p>
    <w:p>
      <w:r>
        <w:t>3.3Â Â Â Â  Dr. A.___ nannte in seinem Bericht vom 27. Dezember 2008 (Urk. 8/23/93-94) als Diagnosen eine HWS-Distorsion im Sinne eines muskulÃ¤ren posttraumatischen Schleudertraumas und ein posttraumatisches psychisches Belastungssyndrom (S. 1 Ziff. 1). Er fÃ¼hrte aus, er halte eine frÃ¼hzeitige psychiatrische Exploration fÃ¼r dringend notwendig (S. 1 Ziff. 6). Die ArbeitsunfÃ¤higkeit vom 16. Oktober 2008 bis zum heutigen Zeitpunkt begrÃ¼nde sich vor allem aufgrund der psychischen Problematik inklusive GedÃ¤chtnisstÃ¶rungen und KonzentrationsstÃ¶rungen (S. 2 oben).</w:t>
      </w:r>
    </w:p>
    <w:p>
      <w:r>
        <w:t>3.4Â Â Â Â  Dr. B.___ fÃ¼hrte in seinem Bericht vom 6. Januar 2009 (Urk. 8/23/91-92 = Urk. 8/26/31-32) aus, bei subjektiv stationÃ¤rem Verlauf sei der Untersuchungsbefund doch etwas besser geworden. Leicht verbessert habe sich die Beweglichkeit der HWS und auch der Palpationsbefund sei etwas zurÃ¼ckgegangen, mit einer noch mÃ¤ssig verdickten und druckdolenten Nacken- und Schultermuskulatur. Er teile den Verdacht eines posttraumatischen Belastungssyndroms (S. 2 Mitte).</w:t>
      </w:r>
    </w:p>
    <w:p>
      <w:r>
        <w:t>3.5Â Â Â Â  Med. pract. C.___, Facharzt fÃ¼r Psychiatrie und Psychotherapie, gab im Bericht vom 27. Januar 2009 (Urk. 8/23/89-90 = Urk. 8/26/29-30) an, es hÃ¤tten bis dahin drei Konsultationen stattgefunden. UnabhÃ¤ngig davon, dass er eher nicht an ein posttraumatisches Belastungssyndrom glaube, wÃ¼rde er nur schon aus versicherungstechnischen GrÃ¼nden eine ausfÃ¼hrliche radiologische AbklÃ¤rung empfehlen (S. 1 unten).</w:t>
      </w:r>
    </w:p>
    <w:p>
      <w:r>
        <w:t>3.6Â Â Â Â  Dr. med. D.___, Rheumatologie und Allgemeine Innere Medizin FMH, erstattete am 6. Februar 2009 Ã¼ber seine als Vertrauensarzt des Unfallversicherers durchgefÃ¼hrte Untersuchung Bericht (Urk. 8/23/82-85 = Urk. 8/26/22-25). Dabei nannte er folgende Diagnosen (S. 2 unten):</w:t>
      </w:r>
    </w:p>
    <w:p>
      <w:r>
        <w:t>- lokalisierte myofasziale Triggerpunktbildung rechts parazervikal bei</w:t>
      </w:r>
    </w:p>
    <w:p>
      <w:r>
        <w:t>- reversibler partieller Bewegungshemmung C0-C3 links ohne Hinweise fÃ¼r eine HypermobilitÃ¤t oder InstabilitÃ¤t</w:t>
      </w:r>
    </w:p>
    <w:p>
      <w:r>
        <w:t>- Streckhaltung der HWS</w:t>
      </w:r>
    </w:p>
    <w:p>
      <w:r>
        <w:t>Â Â Â Â Â Â Â Â Â  Dr. D.___ fÃ¼hrte aus, es habe sich nicht um ein richtungsweisendes Ereignis gehandelt, ohne Hinweise fÃ¼r eine traumatisch bedingte strukturelle SchÃ¤digung oder fÃ¼r eine stattgefundene Commotio cerebri respektive retrograde Amnesie (S. 3 Mitte).</w:t>
      </w:r>
    </w:p>
    <w:p>
      <w:r>
        <w:t>Â Â Â Â Â Â Â Â Â  Die ArbeitsunfÃ¤higkeit betrage weiterhin 50 % fÃ¼r die ersten 4 Wochen nach Therapiebeginn; ab Mitte MÃ¤rz 2009 betrage die ArbeitsfÃ¤higkeit 75 % und ab Mitte April 2009 100 % (S. 3 unten).</w:t>
      </w:r>
    </w:p>
    <w:p>
      <w:r>
        <w:t>3.7Â Â Â Â  Dr. B.___ erstattete am 13. MÃ¤rz 2009 (Urk. 8/23/78-79 = Urk. 8/26/17-19) und am 17. MÃ¤rz 2009 (Urk. 8/23/76-77 = Urk. 8/26/20-21) einen weiteren Bericht, Dr. A.___ am 3. April 2009 (Urk. 8/26/14-15). Am 16. MÃ¤rz 2009 (Urk. 8/23/72 = Urk. 8/26/16) und am 7. April 2009 (Urk. 8/26/13) berichtete ferner ein konsiliarisch beigezogener WirbelsÃ¤ulenchirurge.</w:t>
      </w:r>
    </w:p>
    <w:p>
      <w:r>
        <w:t>3.8Â Â Â Â  Am 6. April 2009 fand eine neuropsychologische Untersuchung im UniversitÃ¤tsspital ZÃ¼rich statt. Im entsprechenden Bericht (Urk. 8/23/69-71 = Urk. 8/26/10- 1 ) wurde angegeben, im Vordergrund hÃ¤tten Konzentrationsdefizite und damit einhergehende Probleme im Fehlermonitoring gestanden. Alle anderen geprÃ¼ften kognitiven Funktionen, insbesondere das GedÃ¤chtnis, seien unauffÃ¤llig gewesen. Die aufgefÃ¼hrten Defizite seien aus neuropsychologischer Sicht am ehesten im Rahmen des HWS-Traumas zu interpretieren. ZusÃ¤tzlich seien sie wahrscheinlich durch die Schmerzproblematik mitbedingt (S. 2 unten).</w:t>
      </w:r>
    </w:p>
    <w:p>
      <w:r>
        <w:t>Â Â Â Â Â Â Â Â Â  Med. pract. C.___ gab im Bericht vom 29. April 2009 zuhanden des Unfallversicherers an, die Krisenintervention sei beendet; er diagnostizierte eine AnpassungsstÃ¶rung (Urk. 8/23/67-68 = Urk. 8/26/8-9).</w:t>
      </w:r>
    </w:p>
    <w:p>
      <w:r>
        <w:t>Â Â Â Â Â Â Â Â Â  Dr. B.___ gab im Bericht vom 23. September 2009 (Urk. 8/38/61-63) an, dass sich im Beschwerdebild seit Januar 2009 wenig gebessert habe. Es bestÃ¼nden nach wie vor Nacken- und Kopfschmerzen sowie Konzentrations- und GedÃ¤chtnisschwierigkeiten. Der BeschwerdefÃ¼hrer sei zu 50 % arbeitsfÃ¤hig, womit er sich an der Leistungsgrenze fÃ¼hle; bei Mehrbelastungen nÃ¤hmen die Beschwerden sofort zu (S. 1 unten). Zudem bestÃ¼nden absenzartige ZustÃ¤nde, welche wahrscheinlich im Rahmen des Schmerzsyndroms zu interpretieren seien (S. 3).</w:t>
      </w:r>
    </w:p>
    <w:p>
      <w:r>
        <w:t>3.9Â Â Â Â  Am 2. Februar 2010 rutschte der BeschwerdefÃ¼hrer in der Toilette aus und stÃ¼rzte (Urk. 8/46/19 Ziff. 2).</w:t>
      </w:r>
    </w:p>
    <w:p>
      <w:r>
        <w:t>Â Â Â Â Â Â Â Â Â  Dr. B.___ fÃ¼hrte in seinem Bericht vom 12. Februar 2010 (Urk. 8/38/57-59 = Urk. 8/46/16-18) aus, er habe den BeschwerdefÃ¼hrer am 5. und 11. Februar behandelt und nannte als Diagnose einen Status nach Sturz mit Prellungen an Kinn und Nase sowie am linken Knie und am linken Ellbogen, und ein vorbestehendes posttraumatisches cervico-cephales Schmerzsyndrom bei Status nach Beschleunigungstrauma der HWS am 12. Oktober 2008 (S. 1 Mitte).</w:t>
      </w:r>
    </w:p>
    <w:p>
      <w:r>
        <w:t>Â Â Â Â Â Â Â Â Â  Der Sturz habe eine deutliche Zunahme der vorbestehenden, vom HWS-Trauma herrÃ¼hrenden Nacken- und Kopfschmerzen, mit auch vermehrtem Auftreten von Schwindel, bewirkt (S. 2 oben). Verschlechtert habe sich die Beweglichkeit der HWS (S. 2 unten). Die ArbeitsunfÃ¤higkeit betrage weiter 50 % (S. 3).</w:t>
      </w:r>
    </w:p>
    <w:p>
      <w:r>
        <w:t>Dr. D.___ fÃ¼hrte am 28. Mai 2010 aus, das bagatellÃ¤re Ereignis vom 2. Februar 2010 kÃ¶nne hÃ¶chstens 3 Monate eine vorÃ¼bergehende Verschlechterung begrÃ¼nden und erachtete den Status quo sine Anfang Mai 2010 als erreicht (Urk. 8/51/2-3 S. 2 Ziff. 3.1).</w:t>
      </w:r>
    </w:p>
    <w:p>
      <w:r>
        <w:t>3.10Â Â Â  Am 22. Februar 2010 erstatteten Dr. med. E.___, Facharzt FMH Innere Medizin, speziell Rheumatologie, Dr. med. F.___, Facharzt FMH Neurologie, und Prof. Dr. med. G.___, Psychiatrie und Psychotherapie FMH, Gutachterstelle H.___, ein Gutachten im Auftrag des Unfallversicherers (Urk. 8/38/2-56). Sie stÃ¼tzten sich auf die ihnen Ã¼berlassenen Akten (S. 2 ff.), die Angaben des BeschwerdefÃ¼hrers (S. 11 ff.) und die von ihnen am 18. Oktober sowie 13. und 20. November 2009 (S. 2 oben) erhobenen Befunde.</w:t>
      </w:r>
    </w:p>
    <w:p>
      <w:r>
        <w:t>Â Â Â Â Â Â Â Â Â  Als Angaben des BeschwerdefÃ¼hrers wurde berichtet, er beschreibe seine Schmerzen als Verkrampfung links seitlich des Nackens; das grosse Problem fÃ¼r ihn sei eine Verlangsamung, die ihn im Alltag behindere (S. 11 Ziff. 2.1).</w:t>
      </w:r>
    </w:p>
    <w:p>
      <w:r>
        <w:t>Â Â Â Â Â Â Â Â Â  Die Gutachter nannten folgende Diagnosen mit Auswirkung auf die ArbeitsfÃ¤higkeit (S. 34 Ziff. 6, S. 35 f. Ziff. 4):</w:t>
      </w:r>
    </w:p>
    <w:p>
      <w:r>
        <w:t>- primÃ¤re (genetisch vermittelte) Diskusdegenerationen C4/5 und C5/6 sowie L5/S1</w:t>
      </w:r>
    </w:p>
    <w:p>
      <w:r>
        <w:t>- intermittierend symptomatisch in Form von zervikozephalen, zervikospondylogenen und selten zervikoradikulÃ¤ren respektive lumboradikulÃ¤ren Beschwerden</w:t>
      </w:r>
    </w:p>
    <w:p>
      <w:r>
        <w:t>- Verdacht auf sich entwickelnde, diffuse, idiopathische, skelettale Hyperostosen (DISH) assoziiert mit einem zu vermutenden metabolischen Syndrom, mÃ¶glicherweise mit ein Grund fÃ¼r spondylogene Beschwerden sowohl zervikal wie auch lumbal</w:t>
      </w:r>
    </w:p>
    <w:p>
      <w:r>
        <w:t>- Ãbergewicht</w:t>
      </w:r>
    </w:p>
    <w:p>
      <w:r>
        <w:t>- arterielle Hypertonie</w:t>
      </w:r>
    </w:p>
    <w:p>
      <w:r>
        <w:t>- Diabetes mellitus Typ 2</w:t>
      </w:r>
    </w:p>
    <w:p>
      <w:r>
        <w:t>- aktenkundig AnpassungsstÃ¶rung (ICD-10 F43.2), zum Zeitpunkt der aktuellen Untersuchung nicht nachweisbar; aktenkundig Hinweis auf phobische Tendenzen in der Anamnese, zum Zeitpunkt der aktuellen Untersuchung autoanamnestisch nicht angegeben; aktenkundig mittelschwere KonzentrationsstÃ¶rung und mittelgradige figurale FlÃ¼ssigkeit multifaktorieller Ursache</w:t>
      </w:r>
    </w:p>
    <w:p>
      <w:r>
        <w:t>- Zustand nach Auffahrkollision am 12. Oktober 2008 mit HWS-Distorsion Grad II QTF</w:t>
      </w:r>
    </w:p>
    <w:p>
      <w:r>
        <w:t>Â Â Â Â Â Â Â Â Â  Aus psychiatrischer Sicht wurde ausgefÃ¼hrt, es lasse sich keine psychische StÃ¶rung nachweisen (S. 48 Ziff. 6.1).</w:t>
      </w:r>
    </w:p>
    <w:p>
      <w:r>
        <w:t>Â Â Â Â Â Â Â Â Â  Ferner fÃ¼hrten die Gutachter aus, im Zeitpunkt der Untersuchungen kÃ¶nnten - zumal ohne einen objektivierbaren Befund an der HWS - keine die ArbeitsfÃ¤higkeit limitierenden Beschwerden angenommen werden, und auf diesem Befund basierend sei dem BeschwerdefÃ¼hrer eine volle ArbeitsfÃ¤higkeit zumutbar (S. 38 f. Ziff. 7). Unfallkausal bestehe bezogen auf die angestammte TÃ¤tigkeit als DevisenhÃ¤ndler (S. 40 f. Ziff. 7.2) und bezogen auf andere TÃ¤tigkeiten (S. 41 Ziff. 7.3) keine EinschrÃ¤nkung.</w:t>
      </w:r>
    </w:p>
    <w:p>
      <w:r>
        <w:t>3.11Â Â Â  Am 9. MÃ¤rz 2011 erstatteten Dr. med. I.___, Facharzt fÃ¼r Neurologie FMH, Dr. med. J.___, Facharzt fÃ¼r OrthopÃ¤die FMH, Frau Dr. K.___, Neuropsychologie, und Dr. med. L.___, Facharzt fÃ¼r Psychiatrie und Psychotherapie, UnabhÃ¤ngige medizinische Gutachtenstelle M.___ (M.___), ein Gutachten im Auftrag des BeschwerdefÃ¼hrers (Urk. 3/4). Sie stÃ¼tzten sich auf die ihnen Ã¼berlassenen Akten (S. 4 ff.), die Angaben des BeschwerdefÃ¼hrers (S. 19 f., S. 21, S. 27, S. 40, S. 51) und die von ihnen erhobenen Befunde.</w:t>
      </w:r>
    </w:p>
    <w:p>
      <w:r>
        <w:t>Â Â Â Â Â Â Â Â Â  Als vom BeschwerdefÃ¼hrer aktuell angegebene Beschwerden wurden genannt: stÃ¤ndig Schmerzen und Verspannungen Nacken rechts und Schulter rechts, lumbale Schmerzen bei lÃ¤ngerem Sitzen, sehr wenig beim Stehen; manchmal seien die Nackenschmerzen sehr stark und fÃ¼hrten zu Ãbelkeit (S. 20 Ziff. 6). Der BeschwerdefÃ¼hrer beklage keine eigentlichen Kopfschmerzen, allenfalls Ausstrahlungen in den Hinterkopf, jedoch drÃ¼ckten die Schmerzen auf seine ÂMoralÂ. Hinsichtlich Konzentration, kognitive Funktionen etc. sei der BeschwerdefÃ¼hrer verlangsamt, d.h. er kÃ¶nne nicht mehr als eine Stunde am StÃ¼ck arbeiten, er mÃ¼sse dann eine Pause machen (S. 20). Seine momentan realisierbare PrÃ¤senzzeit am Arbeitsplatz betrage 5 bis 5 Â½ Stunden (S. 28 Ziff. 7 B.3).</w:t>
      </w:r>
    </w:p>
    <w:p>
      <w:r>
        <w:t>Â Â Â Â Â Â Â Â Â  Im Rahmen der interdisziplinÃ¤ren integrativen Beurteilung wurden folgende Diagnosen gestellt (S. 58 Ziff. 8.1, S. 66 Ziff. 4):</w:t>
      </w:r>
    </w:p>
    <w:p>
      <w:r>
        <w:t>- neurologisch: Status nach Auffahrkollision am 12. Oktober 2008 mit HWS-Distorsion mit hauptsÃ¤chlich rechtsseitiger muskulo-skelettaler Lokalisation mit ausgeprÃ¤gter Schmerzsymptomatik und FunktionseinschrÃ¤nkung, sowie mit neurovegetativer und neuropsychologischer Symptomatik, ohne zentrale oder periphere Ausfallserscheinungen; Lumbovertebralsyndrom</w:t>
      </w:r>
    </w:p>
    <w:p>
      <w:r>
        <w:t>- neuropsychologisch: insgesamt leichte bis mittelschwere kognitive FunktionsstÃ¶rung im Bereich tieferer Strukturen (Hirnstamm) unter Einbezug prÃ¤frontaler Strukturen mit Schwerpunkt in der linken HemisphÃ¤re</w:t>
      </w:r>
    </w:p>
    <w:p>
      <w:r>
        <w:t>- orthopÃ¤disch: chronisches rechtsbetontes zerviko-thorakales Syndrom nach HWS-Schleudertrauma Oktober 2008; lumbospondylogenes Syndrom bei degenerativen VerÃ¤nderungen der LWS, unfallfremd</w:t>
      </w:r>
    </w:p>
    <w:p>
      <w:r>
        <w:t>- psychiatrisch: Es lÃ¤sst sich keine psychiatrische Diagnose mit Krankheitswert stellen</w:t>
      </w:r>
    </w:p>
    <w:p>
      <w:r>
        <w:t>Â Â Â Â Â Â Â Â Â  Weiter wurde ausgefÃ¼hrt, mit Ausnahme der LWS-Beschwerden, welche nicht vordergrÃ¼ndig seien, seien die Beschwerden Ã¼berwiegend wahrscheinlich auf den Unfall zurÃ¼ckzufÃ¼hren (S. 67 Ziff. 5.1).</w:t>
      </w:r>
    </w:p>
    <w:p>
      <w:r>
        <w:t>Â Â Â Â Â Â Â Â Â  Der BeschwerdefÃ¼hrer sei Âdurch die interdisziplinÃ¤re Beurteilung 50 % arbeitsfÃ¤higÂ, eine Verbesserung kÃ¶nne mittels vorgeschlagener Therapie - detonisierende Behandlung der rechtsseitigen Muskulatur mit Botox sowie neuropsychologisches Training (S. 64 unten) - erzielt werden. Ein Endzustand sei nicht erreicht (S. 65 Ziff. 8.5).</w:t>
      </w:r>
    </w:p>
    <w:p>
      <w:r>
        <w:rPr>
          <w:b/>
        </w:rPr>
        <w:t>E. 4</w:t>
      </w:r>
    </w:p>
    <w:p>
      <w:r>
        <w:t>4.1Â Â Â Â  Das von der Beschwerdegegnerin verwendete Gutachten und das vom BeschwerdefÃ¼hrer veranlasste Gutachten unterscheiden sich im Wesentlichen hinsichtlich der EinschÃ¤tzung der ArbeitsfÃ¤higkeit. Im erstgenannten Gutachten wurde eine volle ArbeitsfÃ¤higkeit attestiert, im zweitgenannten lediglich eine solche von 50 %, beides bezogen auf die angestammte TÃ¤tigkeit des BeschwerdefÃ¼hrers.</w:t>
      </w:r>
    </w:p>
    <w:p>
      <w:r>
        <w:t>4.2Â Â Â Â  GemÃ¤ss Ã¼bereinstimmender Beurteilung gehen die vom BeschwerdefÃ¼hrer weiterhin geklagten Beschwerden (Nacken-Verspannungen, Konzentrationsschwierigkeiten) auf die beim Unfall erlittene HWS-Distorsion zurÃ¼ck, und es bestehen keine organisch nachweisbaren FunktionsausfÃ¤lle.</w:t>
      </w:r>
    </w:p>
    <w:p>
      <w:r>
        <w:t>Â Â Â Â Â Â Â Â Â  Es ist deshalb angezeigt, die Frage, ob die vom BeschwerdefÃ¼hrer geltend gemachte ArbeitsunfÃ¤higkeit invalidisierenden Charakter hat, sinngemÃ¤ss entsprechend der bei somatoformen SchmerzstÃ¶rungen anwendbaren Ãberwindbarkeitspraxis (vorstehend E. 1.2) zu prÃ¼fen (vorstehend E. 1.3).</w:t>
      </w:r>
    </w:p>
    <w:p>
      <w:r>
        <w:t>4.3Â Â Â Â  Von der Vermutung, die der vollen Arbeitsaufnahme entgegenstehenden BeeintrÃ¤chtigungen seien zumutbarerweise Ã¼berwindbar, kann unter anderem dann abgewichen werden, wenn eine psychische KomorbiditÃ¤t von erheblicher Schwere, AusprÃ¤gung und Dauer besteht.</w:t>
      </w:r>
    </w:p>
    <w:p>
      <w:r>
        <w:t>Â Â Â Â Â Â Â Â Â  Selbst im vom BeschwerdefÃ¼hrer eingeholten Gutachten wurde keine psychiatrische Diagnose gestellt. Eine psychische KomorbiditÃ¤t besteht demnach nicht.</w:t>
      </w:r>
    </w:p>
    <w:p>
      <w:r>
        <w:t>Â Â Â Â Â Â Â Â Â  Somit sind die Ã¼brigen Kriterien zu prÃ¼fen, bei deren Vorliegen die Ãberwindbarkeitsvermutung hinfÃ¤llig wÃ¼rde: Chronische kÃ¶rperliche Begleiterkrankungen sind ebenso wenig gegeben wie ein mehrjÃ¤hriger, chronifizierter Krankheitsverlauf mit unverÃ¤nderter oder progredienter Symptomatik ohne lÃ¤ngerdauernde RÃ¼ckbildung. Angesichts der - wenn auch nicht vollen - ErwerbstÃ¤tigkeit des BeschwerdefÃ¼hrers kann nicht von einem sozialen RÃ¼ckzug in allen Belangen des Lebens gesprochen werden. Sodann gibt es keinerlei Hinweise auf einen verfestigten, therapeutisch nicht mehr beeinflussbaren innerseelischen Verlauf einer an sich missglÃ¼ckten, psychisch aber entlastenden KonfliktbewÃ¤ltigung im Sinne eines primÃ¤ren Krankheitsgewinns. Soweit aktenkundig, sind Ã¼ber die hausÃ¤rztliche Betreuung hinaus keine weiteren BehandlungsansÃ¤tze als erforderlich erachtet worden, so dass auch nicht vom Scheitern einer konsequent durchgefÃ¼hrten ambulanten oder stationÃ¤ren Behandlung auch mit unterschiedlichem therapeutischem Ansatz gesprochen werden kann.</w:t>
      </w:r>
    </w:p>
    <w:p>
      <w:r>
        <w:t>Â Â Â Â Â Â Â Â Â  Somit ist keines der alternativ zur psychischen KomorbiditÃ¤t in Frage kommenden MorbiditÃ¤tskriterien auch nur ansatzweise erfÃ¼llt.</w:t>
      </w:r>
    </w:p>
    <w:p>
      <w:r>
        <w:t>4.4Â Â Â Â  Die Kriterien, die es erlauben wÃ¼rden, von der Vermutung der Ãberwindbarkeit abzurÃ¼cken, sind allesamt nicht erfÃ¼llt. Damit erweist sich eine allfÃ¤llig noch bestehende BeeintrÃ¤chtigung als nicht invalidisierend.</w:t>
      </w:r>
    </w:p>
    <w:p>
      <w:r>
        <w:t>Â Â Â Â Â Â Â Â Â  Mangels InvaliditÃ¤t besteht demnach kein Leistungsanspruch, und die angefochtene VerfÃ¼gung, mit welcher dies festgehalten wurde, erweist sich als rechtens.</w:t>
      </w:r>
    </w:p>
    <w:p>
      <w:r>
        <w:t>Â Â Â Â Â Â Â Â Â  Dies fÃ¼hrt zur Abweisung der Beschwerde.</w:t>
      </w:r>
    </w:p>
    <w:p>
      <w:r>
        <w:t>5.Â Â Â Â Â Â  Die Verfahrenskosten gemÃ¤ss Art. 69 Abs. 1 bis IVG sind ermessensweise auf Fr. 700.-- festzusetzen und ausgangsgemÃ¤ss dem BeschwerdefÃ¼hrer aufzuerlegen.</w:t>
      </w:r>
    </w:p>
    <w:p>
      <w:r>
        <w:t>Das Gericht erkennt:</w:t>
      </w:r>
    </w:p>
    <w:p>
      <w:r>
        <w:t>1.Â Â Â Â Â Â Â Â  Die Beschwerde wird abgewiesen.</w:t>
      </w:r>
    </w:p>
    <w:p>
      <w:r>
        <w:t>2.Â Â Â Â Â Â Â Â  Die Gerichtskosten von Fr. 700.-- werden dem BeschwerdefÃ¼hrer auferlegt. Rechnung und Einzahlungsschein werden dem Kostenpflichtigen nach Eintritt der Rechtskraft zugestellt.</w:t>
      </w:r>
    </w:p>
    <w:p>
      <w:r>
        <w:t>3.Â Â Â Â Â Â Â Â  Zustellung gegen Empfangsschein an:</w:t>
      </w:r>
    </w:p>
    <w:p>
      <w:r>
        <w:t>- RechtsanwÃ¤ltin Dr. Cristina Schiavi</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