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IV.2011.00698 vom 26. Juni 2012</w:t>
      </w:r>
    </w:p>
    <w:p>
      <w:r>
        <w:t>ZH Sozialversicherungsgericht, 2012-06-26, DE</w:t>
      </w:r>
    </w:p>
    <w:p>
      <w:r>
        <w:rPr>
          <w:b/>
        </w:rPr>
        <w:t xml:space="preserve">Quelle: </w:t>
      </w:r>
      <w:r>
        <w:t>https://mcp.opencaselaw.ch/entscheid/zh_sozialversicherungsgericht_IV.2011.00698</w:t>
      </w:r>
    </w:p>
    <w:p>
      <w:r>
        <w:t>FR: ZH_SOZIALVERSICHERUNGSGERICHT IV.2011.00698 du 26 juin 2012</w:t>
      </w:r>
    </w:p>
    <w:p>
      <w:r>
        <w:t>IT: ZH_SOZIALVERSICHERUNGSGERICHT IV.2011.00698 del 26 giugno 2012</w:t>
      </w:r>
    </w:p>
    <w:p>
      <w:pPr>
        <w:pStyle w:val="Heading2"/>
      </w:pPr>
      <w:r>
        <w:t>Erwägungen</w:t>
      </w:r>
    </w:p>
    <w:p>
      <w:r>
        <w:rPr>
          <w:b/>
        </w:rPr>
        <w:t>E. 2</w:t>
      </w:r>
    </w:p>
    <w:p>
      <w:r>
        <w:t>2.1Â Â Â Â  Strittig und zu prÃ¼fen ist, ob der BeschwerdefÃ¼hrer Anspruch auf eine Invalidenrente hat.</w:t>
      </w:r>
    </w:p>
    <w:p>
      <w:r>
        <w:t>2.2Â Â Â Â  Der BeschwerdefÃ¼hrer bringt sinngemÃ¤ss vor, auf das A.___-Gutachten kÃ¶nne nicht abgestellt werden (Urk. 1 S. 3-5). Es rechtfertigte sich eine neutrale und objektive AbklÃ¤rung (Urk. 1 S. 4). Zur BegrÃ¼ndung verweist er auf den Bericht von Dr. Z.___ vom 24. MÃ¤rz 2010 (Urk. 3/5) und auf den Umstand, dass er sich beim D.___ und E.___ in Behandlung befinde (Urk. 1 S. 5-6). Ferner macht er geltend, die A.___-Gutachter hÃ¤tten nicht die richtige Diagnose gestellt und nicht anerkannt, dass bei ihm eine Diskushernie im Halswirbelbereich bestehe (Urk. 14 S. 2-3). GemÃ¤ss den Ãrzten des D.___ liege aufgrund der ermittelten Daten und Fakten eine mittelgradige Depression vor (Urk. 14 S. 4).</w:t>
      </w:r>
    </w:p>
    <w:p>
      <w:r>
        <w:t>2.3Â Â Â Â  Die Beschwerdegegnerin weist darauf hin, dass sich, auch wenn die bisherige TÃ¤tigkeit des BeschwerdefÃ¼hrers als Parkettleger als schwer und damit als nicht mehr zumutbar beurteilt und zur Festlegung des Invalideneinkommens auf Lohnstrukturerhebungen des Bundesamtes fÃ¼r Statistik (LSE) abgestellt werde, beim Einkommensvergleich kein anspruchsbegrÃ¼ndender InvaliditÃ¤tsgrad ergebe (Urk. 8 S. 1). Ausgehend vom statistischen Lohn gemÃ¤ss LSE 2008 fÃ¼r MÃ¤nner, Total aller Wirtschaftszweige Ziff. 1 bis 93, Anforderungsniveau 3, sowie unter BerÃ¼cksichtigung einer LeistungseinschrÃ¤nkung von 20 % und eines leidensbedingten Abzugs von 10 % errechnete sie ein Invalideneinkommen von Fr. 53'459.81. GestÃ¼tzt auf die Angaben im Arbeitgeberfragebogen ermittelte die Beschwerdegegnerin ein Valideneinkommen von Fr. 82'134.83 und damit einen InvaliditÃ¤tsgrad von rund 35 % (Urk. 6 S. 2).</w:t>
      </w:r>
    </w:p>
    <w:p>
      <w:r>
        <w:t>3.Â Â Â Â Â Â</w:t>
      </w:r>
    </w:p>
    <w:p>
      <w:r>
        <w:t>3.1Â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3.2Â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3.3Â Â Â Â  VersicherungstrÃ¤ger und Sozialversicherungsgerichte haben die Beweise frei, das heisst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 Insbesondere darf es bei einander widersprechenden medizinischen Berichten den Prozess nicht erledigen, ohne das gesamte Beweismaterial zu wÃ¼rdigen und die GrÃ¼nde anzugeben, warum es auf die eine und nicht auf die andere medizinische These abstellt. Hinsichtlich des Beweiswertes eines Arztberichtes ist also entscheidend, ob der Bericht fÃ¼r die streitigen Belange umfassend ist, auf allseitigen Untersuchungen beruht, auch die geklagten Beschwerden berÃ¼cksichtigt, in Kenntnis der Vorakten (Anamnese) abgegeben worden ist, in der Beurteilung der medizinischen Situation einleuchtet und ob die Schlussfolgerungen begrÃ¼ndet sind. Ausschlaggebend fÃ¼r den Beweiswert ist grundsÃ¤tzlich somit weder die Herkunft eines Beweismittels noch die Bezeichnung der eingereichten oder in Auftrag gegebenen Stellungnahme als Bericht oder Gutachten (BGE 134 V 231 E. 5.1 S. 232; 125 V 351 E. 3a S. 352).</w:t>
      </w:r>
    </w:p>
    <w:p>
      <w:r>
        <w:t>3.4Â Â Â Â  Nach stÃ¤ndiger Rechtsprechung des Bundesgerichts darf das Gericht Gutachten externer SpezialÃ¤rzte, welche von VersicherungstrÃ¤gern im Verfahren nach Art. 44 ATSG eingeholt wurden und den Anforderungen der Rechtsprechung entsprechen, vollen Beweiswert zuerkennen, solange Ânicht konkrete Indizien gegen die ZuverlÃ¤ssigkeitÂ der Expertise sprechen (statt vieler: Urteil des Bundesgerichts 8C_1055/2010 vom 17. Februar 2011 E. 4.1, mit weiteren Hinweisen). Ferner ist zu berÃ¼cksichtigen, dass einer Begutachtung durch eine MEDAS die rechtlich determinierten versicherungsmedizinischen Vorgaben zugrunde liegen. Dergestalt sind die Schlussfolgerungen der MEDAS-Expertisen auf die IV-spezifischen Tatfragen zugeschnitten, was ihnen hinsichtlich der Beweiskraft oft einen entscheidenden Vorteil gegenÃ¼ber (abweichenden) Berichten aus therapeutischen ZusammenhÃ¤ngen verschafft (BGE 137 V 210 E. 1.2.4, mit weiteren Hinweisen). In Bezug auf Berichte von HausÃ¤rztinnen und HausÃ¤rzten darf und soll das Gericht der Erfahrungstatsache Rechnung tragen, dass diese mitunter im Hinblick auf ihre auftragsrechtliche Vertrauensstellung in ZweifelsfÃ¤llen eher zu Gunsten ihrer Patientinnen und Patienten aussagen (BGE 125 V 351 E. 3b/cc). Das gilt auch fÃ¼r den therapeutisch tÃ¤tigen Psychiater mit seinem besonderen VertrauensverhÃ¤ltnis zum Patienten (Urteil des Bundesgerichts 9C_864/2009 vom 2. Dezember 2009 E. 3, mit Hinweis auf das Urteil I 655/05 vom 20. MÃ¤rz 2006 E. 5.4).</w:t>
      </w:r>
    </w:p>
    <w:p>
      <w:r>
        <w:t>3.5Â Â Â Â  FÃ¼r die Beurteilung der GesetzmÃ¤ssigkeit der angefochtenen VerfÃ¼gung oder des Einspracheentscheides ist fÃ¼r das Sozialversicherungsgericht in der Regel der Sachverhalt massgebend, der zur Zeit des Erlasses des angefochtenen Verwaltungsaktes gegeben war. Tatsachen, die jenen Sachverhalt seither verÃ¤ndert haben, sollen im Normalfall Gegenstand einer neuen VerwaltungsverfÃ¼gung bilden (BGE 130 V 138 E. 2.1 mit Hinweis).</w:t>
      </w:r>
    </w:p>
    <w:p>
      <w:r>
        <w:rPr>
          <w:b/>
        </w:rPr>
        <w:t>E. 4</w:t>
      </w:r>
    </w:p>
    <w:p>
      <w:r>
        <w:t>4.1Â Â Â Â  In medizinischer Hinsicht stÃ¼tzte sich die Beschwerdegegnerin im Wesentlichen auf das A.___-Gutachten vom 18. Oktober 2010 (Urk. 9/31, Urk. 9/32/4). Die bis zur Begutachtung im A.___ vom 31. August 2010 aufgelegten medizinischen Akten und die bei den A.___-Gutachtern nachtrÃ¤glich eingegangen medizinischen Unterlagen werden im A.___-Gutachten aufgelistet bzw. zusammengefasst (Urk. 9/31/3-6), weshalb sie an dieser Stelle nicht noch einmal wiedergegeben werden.</w:t>
      </w:r>
    </w:p>
    <w:p>
      <w:r>
        <w:t>4.2Â Â Â Â</w:t>
      </w:r>
    </w:p>
    <w:p>
      <w:r>
        <w:t>4.2.1Â Â  Am A.___-Gutachten vom 18. Oktober 2010 waren die Dres. med. F.___, Internistische/allgemeinmedizinische FallfÃ¼hrung, G.___, Facharzt fÃ¼r Neurologie, und H.___, FMH Psychiatrie und Psychotherapie, beteiligt (Urk. 9/31/20). GestÃ¼tzt auf die von der Beschwerdegegnerin zur VerfÃ¼gung gestellten Akten und die nachtrÃ¤glich eingegangenen Unterlagen, die eigenen Untersuchungen des BeschwerdefÃ¼hrers (internistische/allgemeinmedizinische, psychiatrische und neurologische Untersuchungen) vom 31. August 2010 und die Schlussfolgerungen des multidisziplinÃ¤ren Konsensus (Urk. 9/31/17-20) stellten die A.___-Gutachter folgende Diagnosen mit Einfluss auf die ArbeitsfÃ¤higkeit: (1) leichte depressive Episode gemÃ¤ss ICD-10: F32.0, (2) anhaltende somatoforme SchmerzstÃ¶rung gemÃ¤ss ICD-10: F45.4 sowie (3) zervikozephales Syndrom (ICD-10: M53.1) ohne Anhalt fÃ¼r radikulÃ¤re oder medullÃ¤re Symptome bei Zustand nach HWS-Distorsionstrauma im Januar 2008 gemÃ¤ss ICD-10: S13.4 (Urk. 9/31/17). Ohne Einfluss auf die ArbeitsfÃ¤higkeit diagnostizierten die Gutachter eine Adipositas (BMI 33 kg/m2) gemÃ¤ss ICD-10: E66.0 (Urk. 9/31/17).</w:t>
      </w:r>
    </w:p>
    <w:p>
      <w:r>
        <w:t>4.2.2Â Â  Der Gesamtbeurteilung der A.___-Gutachter ist hinsichtlich der ArbeitsfÃ¤higkeit des BeschwerdefÃ¼hrers in der angestammten TÃ¤tigkeit und in anderen TÃ¤tigkeiten zu entnehmen, dass bei den Untersuchungen die subjektiv vom BeschwerdefÃ¼hrer angegebenen Nacken- und RÃ¼ckenschmerzen, welche seit dem Unfall vom Januar 2008 bestehen wÃ¼rden, im Vordergrund standen. Im Rahmen der neurologischen Untersuchung hÃ¤tten ausser einem myofaszial bedingten zervikozephalen Syndrom keine objektiven pathologischen Befunde erhoben werden kÃ¶nnen. Die vom BeschwerdefÃ¼hrer angegebene Minderempfindung auf der linken KÃ¶rperseite habe ebenso wie die SchwindelzustÃ¤nde nicht objektiviert werden kÃ¶nnen. Im Neurostatus hÃ¤tten sich daraus verschiedene Inkonsistenzen ergeben. Aus neurologischer Sicht seien dem BeschwerdefÃ¼hrer Ãberkopfarbeiten nicht mehr zumutbar. FÃ¼r alle Ã¼brigen kÃ¶rperlichen leichten bis mittelschweren, wechselbelastenden TÃ¤tigkeiten bestehe aus neurologischer Sicht eine vollstÃ¤ndige Arbeits- und LeistungsfÃ¤higkeit (Urk. 9/31/18). Bei der psychiatrischen Untersuchung sei eine leichte depressive Episode diagnostiziert worden. ZusÃ¤tzlich bestehe eine anhaltende somatoforme SchmerzstÃ¶rung. Damit kÃ¶nnten die somatisch nicht objektivierbaren Beschwerden erklÃ¤rt werden. Durch die eigenstÃ¤ndige Depression sei die ArbeitsfÃ¤higkeit aus psychiatrischer Sicht um 20 % eingeschrÃ¤nkt. Im internistischen Status sei eine Adipositas festgestellt worden. Die Ã¼brigen Befunde seien unauffÃ¤llig. Die bei den Laboruntersuchungen leicht erhÃ¶hten Leberwerte seien unspezifisch und kÃ¶nnten mit der Adipositas erklÃ¤rt werden. Aus internistischer und anderweitig somatischer Sicht sei die ArbeitsfÃ¤higkeit des BeschwerdefÃ¼hrers nicht eingeschrÃ¤nkt (Urk. 9/31/18). Aufgrund der anamnestischen Angaben, der erhobenen Untersuchungsbefunde, der vorliegenden Dokumente sowie der frÃ¼her attestierten ArbeitsunfÃ¤higkeiten sei davon auszugehen, dass die ArbeitsfÃ¤higkeit des BeschwerdefÃ¼hrers seit Unfall vom 26. Januar 2008 eingeschrÃ¤nkt sei. Retrospektiv kÃ¶nne aufgrund der beschriebenen Befunde fÃ¼r die Dauer von drei Monaten eine vollstÃ¤ndige ArbeitsunfÃ¤higkeit bestÃ¤tigt werden. Anschliessend habe eine 50%ige ArbeitsunfÃ¤higkeit bestanden, welche vorerst durch das Zervikalsyndrom und im Jahr 2009 vorwiegend durch das psychische Leiden bedingt gewesen sei. Die Verbesserung der Depression habe sich allmÃ¤hlich eingestellt. Ein genauer Zeitpunkt kÃ¶nne nicht angeben werden. Die A.___-Gutachter weisen darauf hin, dass die von ihnen festgestellte ArbeitsfÃ¤higkeit sicher ab dem Untersuchungsdatum im August 2010 bestehe. Ab Anfang 2010 kÃ¶nne Ã¼ber die Zeit gemittelt von einer 30%igen ArbeitsunfÃ¤higkeit ausgegangen werden (Urk. 9/31/18).</w:t>
      </w:r>
    </w:p>
    <w:p>
      <w:r>
        <w:rPr>
          <w:b/>
        </w:rPr>
        <w:t>E. 5</w:t>
      </w:r>
    </w:p>
    <w:p>
      <w:r>
        <w:t>5.1Â Â Â Â  Die WÃ¼rdigung des A.___-Gutachtens vom 18. Oktober 2010 ergibt, dass diese Expertise fÃ¼r die streitigen Belange umfassend ist und auf allseitigen, nÃ¤mlich internistischen, psychiatrischen und neurologischen Untersuchungen beruht. Die A.___-Gutachter erstatteten ihre Expertise unter BerÃ¼cksichtigung der geklagten Beschwerden (insbes. Urk. 9/31/7, Urk. 9/31/9-10, Urk. 9/31/14) und in Kenntnis der Vorakten (Urk. 9/31/3-6). Sie nahmen ferner zu den frÃ¼heren psychiatrischen EinschÃ¤tzungen Stellung (Urk. 9/31/13). Die Schlussfolgerungen der A.___-Gutachter sind nachvollziehbar begrÃ¼ndet.</w:t>
      </w:r>
    </w:p>
    <w:p>
      <w:r>
        <w:t>5.2Â Â Â Â  Anders als die A.___-Gutachter stellte der behandelnde Psychiater Dr. Z.___ die Diagnosen Depression, Neurasthenie, SchmerzverarbeitungsstÃ¶rung, ev. SomatisierungsstÃ¶rung sowie Verdacht auf unspezifische PersÃ¶nlichkeitsstÃ¶rung (Urk. 9/27/2, Urk. 9/27/13) und attestierte dem BeschwerdefÃ¼hrer eine ArbeitsunfÃ¤higkeit von 80 % in der bisherigen TÃ¤tigkeit und einer solchen von Ã¼ber 75 % in behinderungsangepassten TÃ¤tigkeiten (Urk. 9/27/20). RechtsprechungsgemÃ¤ss sind Berichte von behandelnden Ãrzten mit ZurÃ¼ckhaltung zu wÃ¼rdigen (E. 3.4). Die A.___-Gutachter setzten sich mit der EinschÃ¤tzung von Dr. Z.___ auseinander und hielten dafÃ¼r, dass es sich bei der GesundheitsstÃ¶rung des BeschwerdefÃ¼hrers nicht (mehr) um eine SchmerzverarbeitungsstÃ¶rung, sondern mittlerweile um eine anhaltende somatoforme SchmerzstÃ¶rung handle. Die psychosozialen und emotionalen Belastungen seien deutlich ausgeprÃ¤gt, um sich auch in den Schmerzen ausdrÃ¼cken zu kÃ¶nnen. GegenwÃ¤rtig bestehe eine leichte depressive Episode unter genauer BerÃ¼cksichtigung der diagnostischen Kriterien der ICD-10. Bei einer Neurasthenie mÃ¼sse stets eine depressive Episode ausgeschlossen werden. Lediglich eine Neurasthenie wirke sich aus versicherungsmedizinischer Sicht in der Regel nicht deutlich auf die ArbeitsfÃ¤higkeit aus. Die Diagnose einer PersÃ¶nlichkeitsstÃ¶rung mit Einfluss auf die ArbeitsfÃ¤higkeit kÃ¶nne nicht gestellt werden. Beim Unfallereignis handle es sich nicht um ein deutlich schweres Ereignis, das bei fast jedem eine tiefe Verzweiflung hervorrufen wÃ¼rde und die Diagnose einer PersÃ¶nlichkeitsstÃ¶rung als SpÃ¤tfolge des Unfalls begrÃ¼nden kÃ¶nnte. Bei genauer Diagnosestellung habe ab Beginn der Behandlung 2009 wahrscheinlich eine mittelgradige depressive Episode bestanden. Die von Dr. Z.___ angegebene ArbeitsunfÃ¤higkeit sei deshalb zu hoch eingeschÃ¤tzt. RÃ¼ckwirkend mÃ¼sse 2009 die ArbeitsunfÃ¤higkeit mit zu 50 % angegeben werden (Urk. 9/31/13). Damit legen die A.___-Gutachter in nachvollziehbarer und Ã¼berzeugender Weise dar, weshalb auf die Beurteilung von Dr. Z.___ nicht abgestellt werden kann.</w:t>
      </w:r>
    </w:p>
    <w:p>
      <w:r>
        <w:rPr>
          <w:b/>
        </w:rPr>
        <w:t>E. 5.3</w:t>
      </w:r>
    </w:p>
    <w:p>
      <w:r>
        <w:t>5.3.1Â Â  Der BeschwerdefÃ¼hrer erhebt verschiedene EinwÃ¤nde gegen das A.___-Gutachten vom 18. Oktober 2010 (Urk. 9/31) und bezieht sich dabei insbesondere auf die Stellungnahme der Ãrzte des D.___ zum psychiatrischen Teil des A.___-Gutachtens vom 9. November 2011 (Urk. 15/6).</w:t>
      </w:r>
    </w:p>
    <w:p>
      <w:r>
        <w:t>5.3.2Â Â  Es wird mit Hinweis auf die von PD Dr. med. I.___, FMH OrthopÃ¤dische Chirurgie, erhobenen Befunde sinngemÃ¤ss vorgebracht, dass im Bereich der HWS eine Diskushernie bestehe, welcher von den A.___-Gutachtern zu Unrecht nicht als wesentlicher Befund angesehen worden sei (Urk. 15 S. 3). In seinem Bericht vom 15. Juli 2009 hielt PD Dr. I.___ fest, die MRT (Magnetresonanztomographie) zeige eine Diskushernie in HÃ¶he von C5/6 mit einer Verlagerung der Nervenwurzel von C6 linksseitig (Urk. 9/31/22), und im Bericht vom 1. Oktober 2009 teilte er mit, der BeschwerdefÃ¼hrer habe in der Zwischenzeit Dr. med. J.___, Facharzt FMH Neurologie, konsultiert. Dr. J.___ gehe davon aus, dass im Bereich der HWS elektrodiagnostisch keine darstellbare Pathologie vorhanden sei (Urk. 9/31/21). Nach der Untersuchung des BeschwerdefÃ¼hrers am 31. August 2010 hielten die A.___-Gutachter in ihrer neurologischen Beurteilung fest, es sei eine durchgehende Minderempfindung der linken KÃ¶rperhÃ¤lfte und multiple Schmerzen angegeben worden. FÃ¼r diese Minderempfindung ergebe sich indes bei den verschiedenen Reflexen und motorischen PrÃ¼fung kein Korrelat, wie auch alle ExtremitÃ¤ten beidseitig regelrecht eingesetzt wÃ¼rden. Auch die beidseitige Beschwielung spreche fÃ¼r einen regelmÃ¤ssigen Gebrauch der HÃ¤nde. Das Ergebnis des Rey-Tests spreche ebenfalls fÃ¼r eine Aggravation, welche vom Gesamtbild als bewusstseinsnah eingeordnet werden kÃ¶nne. Es mÃ¶ge ein kleiner organischer Kern im Rahmen eines zervikozephalen Syndroms bestanden haben, dies sei jetzt nur wenig relevant. So komme auch der im MRI (Magnetic Resonance Imaging) der HWS 2008 erwÃ¤hnten leichten Diskushernie ohne neurologisches Korrelat keine Bedeutung zu. - Diese AusfÃ¼hrungen sind schlÃ¼ssig und Ã¼berzeugend. Aus dem Hinweis auf die Diskushernie im Bereich der HWS kann der BeschwerdefÃ¼hrer damit nichts zu seinen Gunsten ableiten.</w:t>
      </w:r>
    </w:p>
    <w:p>
      <w:r>
        <w:t>5.3.3Â Â  Die Ãrzte des D.___ bemÃ¤ngeln in ihrer Stellungnahme vom 9. November 2011, dass die psychiatrische Untersuchung im A.___ nur rund 30 Minuten gedauert habe, was fÃ¼r den komplexen Sachverhalt zu kurz gewesen sei (Urk. 15/6 S. 2). Obwohl sie an anderer Stelle selber darauf hinweisen, dass der BeschwerdefÃ¼hrer gut deutsch spreche (Urk. 15/6 S. 3), sind diese Ãrzte ferner der Auffassung, dass bei der psychiatrischen Untersuchung durch den A.___-Gutachter auch ein Ãbersetzer hÃ¤tte beigezogen werden mÃ¼ssen (Urk. 15/6 S. 2). Dass die psychiatrische Untersuchung im A.___ nur rund 30 Minuten gedauert haben soll, ist eine blosse Behauptung. Jedenfalls waren gemÃ¤ss Untersuchungsprogramm vom 31. August 2010 fÃ¼r die psychiatrische Untersuchung zwei Stunden eingeplant worden (Urk. 9/30/3). Abgesehen davon kann aufgrund einer kurzen Dauer der Untersuchung nicht schon auf eine Mangelhaftigkeit einer Expertise geschlossen werden. Kommt dazu, dass die A.___-Gutachter durch die medizinischen Vorakten Ã¼ber den Leidensverlauf ausfÃ¼hrlich dokumentiert waren (vgl. Urteil des Bundesgerichts 8C_504/2008 vom 10. Oktober 2008). Im Ãbrigen bestehen keine Anhaltspunkte, dass der BeschwerdefÃ¼hrer sich in der deutschen Sprache nicht genÃ¼gend verstÃ¤ndigen kÃ¶nnte. Er reiste bereits im Jahre 1988 in die Schweiz ein und arbeitete im Kanton ZÃ¼rich, wobei er zuvor in Deutschland fÃ¼nf Jahre lang die Schule besucht hatte. In ZÃ¼rich fÃ¼hrte er als SelbstÃ¤ndigerwerbender ein Bodenlegerunternehmen (Urk. 9/31/7).</w:t>
      </w:r>
    </w:p>
    <w:p>
      <w:r>
        <w:t>Â Â Â Â Â Â Â Â  Weiter kritisieren die Ãrzte des D.___, dass die Medikamentenliste unvollstÃ¤ndig und Symptome nur oberflÃ¤chlich aufgenommen worden seien. Die Angaben zu den Medikamenten erhielten die A.___-Gutachter allerdings aufgrund der AusfÃ¼hrungen des BeschwerdefÃ¼hrers. Zudem wurde bei der Blutuntersuchung im Labor des A.___ ein Medikamentenspiegel erhoben (Urk. 9/31/8), welcher Ã¼ber den Medikamentenkonsum des BeschwerdefÃ¼hrers Auskunft gab. Die Vorbringen der Ãrzte des D.___ vermÃ¶gen keinen Zweifel am psychiatrischen Teil des A.___-Gutachtens vom 18. Oktober 2010 zu begrÃ¼nden. Soweit sie ihre Beurteilung als behandelnde Psychiater den Erkenntnissen der A.___-Gutachters gegenÃ¼berstellen, verkennen sie den Unterschied zwischen Behandlungsauftrag einerseits und Begutachtungsauftrag anderseits (vgl. Urteil Bundesgericht 9C_882/2009 vom 1. April 2010 E. 4.3).</w:t>
      </w:r>
    </w:p>
    <w:p>
      <w:r>
        <w:t>5.4Â Â Â Â  Zusammenfassend kommt der Expertise des A.___ voller Beweiswert zu. Daran vermÃ¶gen auch die Ã¼brigen, Ã¼ber weite Strecken nicht substanziierten, Vorbringen des BeschwerdefÃ¼hrers ("20%ige-Â" usw.) nichts zu Ã¤ndern.</w:t>
      </w:r>
    </w:p>
    <w:p>
      <w:r>
        <w:t>5.5Â Â Â Â  Die A.___-Gutachter attestierten dem BeschwerdefÃ¼hrer eine 20%ige ArbeitsunfÃ¤higkeit und begrÃ¼ndeten diese mit der von ihnen diagnostizierten "eigenstÃ¤ndigen Depression" (Urk. 9/31/18 Ziff. 6.2). Da indes eine "leichte depressive Episode" (s. E. 4.2.1) praxisgemÃ¤ss keine InvaliditÃ¤t im Rechtssinne zu begrÃ¼nden vermag und dies auch fÃ¼r die diagnostizierte anhaltende somatoforme SchmerzstÃ¶rung gilt (Urteil 9C_235/2007 vom 8. Mai 2008 E. 3.3), und da das ebenfalls diagnostizierte zervikozephale Syndrom sich nicht beeintrÃ¤chtigend auf die TÃ¤tigkeit als Bodenleger auswirkt (vgl. Gutachten Urk. 9/31/17 Ziff. 4.2.5), hat die Beschwerdegegnerin bei der Ermittlung des InvaliditÃ¤tsgrades zu Unrecht eine 20%ige ArbeitsunfÃ¤higkeit berÃ¼cksichtigt.</w:t>
      </w:r>
    </w:p>
    <w:p>
      <w:r>
        <w:t>6.Â Â Â Â Â Â  In erwerblicher Hinsicht ist nach dem Gesagten erstellt dass der BeschwerdefÃ¼hrer seine bisherige TÃ¤tigkeit als Bodenleger uneingeschrÃ¤nkt ausÃ¼ben kÃ¶nnte. Damit liegt keine InvaliditÃ¤t vor, weshalb sich die Beschwerde als unbegrÃ¼ndet erweist, was zu deren Abweisung fÃ¼hrt.</w:t>
      </w:r>
    </w:p>
    <w:p>
      <w:r>
        <w:t>7.Â Â Â Â Â Â  Da es um die Bewilligung oder Verweigerung von Versicherungsleistungen geht, ist das vorliegende Verfahren kostenpflichtig. Die Gerichtskosten sind nach dem Verfahrensaufwand und unabhÃ¤ngig vom Streitwert festzulegen (Art. 69 Abs. 1 bis IVG in der seit dem 1. Juli 2006 in Kraft stehenden Fassung) und ermessensweise auf Fr. 800.-- anzusetzen. Entsprechend dem Ausgang des Verfahrens sind sie dem BeschwerdefÃ¼hrer aufzuerlegen.</w:t>
      </w:r>
    </w:p>
    <w:p>
      <w:r>
        <w:t>Das Gericht erkennt:</w:t>
      </w:r>
    </w:p>
    <w:p>
      <w:r>
        <w:t>1.Â Â Â Â Â Â Â Â  Die Beschwerde wird abgewiesen, soweit auf sie eingetreten wird.</w:t>
      </w:r>
    </w:p>
    <w:p>
      <w:r>
        <w:t>2.Â Â Â Â Â Â Â Â  Die Gerichtskosten von Fr. 800.-- werden dem BeschwerdefÃ¼hrer auferlegt. Rechnung und Einzahlungsschein werden dem Kostenpflichtigen nach Eintritt der Rechtskraft zugestellt.</w:t>
      </w:r>
    </w:p>
    <w:p>
      <w:r>
        <w:t>3.Â Â Â Â Â Â Â Â  Zustellung gegen Empfangsschein an:</w:t>
      </w:r>
    </w:p>
    <w:p>
      <w:r>
        <w:t>- Rechtsanwalt Dr. Kreso Glavas</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