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IV.2011.00657 vom 7. November 2012</w:t>
      </w:r>
    </w:p>
    <w:p>
      <w:r>
        <w:t>ZH Sozialversicherungsgericht, 2012-11-07, DE</w:t>
      </w:r>
    </w:p>
    <w:p>
      <w:r>
        <w:rPr>
          <w:b/>
        </w:rPr>
        <w:t xml:space="preserve">Quelle: </w:t>
      </w:r>
      <w:r>
        <w:t>https://mcp.opencaselaw.ch/entscheid/zh_sozialversicherungsgericht_IV.2011.00657</w:t>
      </w:r>
    </w:p>
    <w:p>
      <w:r>
        <w:t>FR: ZH_SOZIALVERSICHERUNGSGERICHT IV.2011.00657 du 7 novembre 2012</w:t>
      </w:r>
    </w:p>
    <w:p>
      <w:r>
        <w:t>IT: ZH_SOZIALVERSICHERUNGSGERICHT IV.2011.00657 del 7 novembre 2012</w:t>
      </w:r>
    </w:p>
    <w:p>
      <w:pPr>
        <w:pStyle w:val="Heading2"/>
      </w:pPr>
      <w:r>
        <w:t>Erwägungen</w:t>
      </w:r>
    </w:p>
    <w:p>
      <w:r>
        <w:rPr>
          <w:b/>
        </w:rPr>
        <w:t>E. 1</w:t>
      </w:r>
    </w:p>
    <w:p>
      <w:r>
        <w:t>1.1Â Â Â Â  Nach Art. 57a Abs. 1 des Bundesgesetzes Ã¼ber die Invalidenversicherung (IVG) teilt die IV-Stelle der versicherten Person den vorgesehenen Endentscheid Ã¼ber ein Leistungsbegehren oder den Entzug oder die Herabsetzung einer bisher gewÃ¤hren Leistung mittels Vorbescheid mit (Satz 1), wobei die versicherte Person Anspruch auf rechtliches GehÃ¶r im Sinne von Art. 42 des Bundesgesetzes Ã¼ber den Allgemeinen Teil des Sozialversicherungsrechts (ATSG) hat. VerfÃ¼gungen der kantonalen IV-Stellen sind sodann gestÃ¼tzt auf Art. 69 Abs. 1 lit. a IVG - ohne vorgÃ¤ngiges Einspracheverfahren gemÃ¤ss Art. 52 ATSG - direkt beim Versicherungsgericht am Ort der IV-Stelle anfechtbar.</w:t>
      </w:r>
    </w:p>
    <w:p>
      <w:r>
        <w:t>Â Â Â Â Â Â Â Â  Ein Bestandteil des Anspruchs auf rechtliches GehÃ¶r, wie er neben der expliziten gesetzlichen Regelung in Art. 42 ATSG auch in Art. 29 Abs. 2 der Bundesverfassung (BV) garantiert wird (vgl. BGE 124 V 181 E. 1a), ist das Recht der betroffenen Person, sich vor Erlass eines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(vgl. BGE 124 V 181 E. 1a mit Hinweisen; Kieser, ATSG-Kommentar, Art. 42 N 10 ff.).</w:t>
      </w:r>
    </w:p>
    <w:p>
      <w:r>
        <w:t>Â Â Â Â Â Â Â Â  Das Recht, angehÃ¶rt zu werden, ist formeller Natur. Die Verletzung des rechtlichen GehÃ¶rs fÃ¼hrt ungeachtet der Erfolgsaussichten der Beschwerde in der Sache selbst zur Aufhebung der angefochtenen VerfÃ¼gung (BGE 115 V 305 E. 2h). Laut stÃ¤ndiger Praxis des Bundesgerichts kann eine Verletzung des rechtlichen GehÃ¶rs dann als geheilt gelten, wenn die betroffene Person die MÃ¶glichkeit erhÃ¤lt, sich vor einer Beschwerdeinstanz zu Ã¤ussern, die sowohl den Sachverhalt wie auch die Rechtslage frei Ã¼berprÃ¼fen kann (BGE 103 V 133 E. 1 mit Hinweisen).</w:t>
      </w:r>
    </w:p>
    <w:p>
      <w:r>
        <w:t>Â Â Â Â Â Â Â Â  Von der RÃ¼ckweisung der Sache zur GewÃ¤hrung des rechtlichen GehÃ¶rs an die Verwaltung ist nach dem Grundsatz der VerfahrensÃ¶konomie dann abzusehen, wenn dieses Vorgehen zu einem formalistischen Leerlauf und damit zu unnÃ¶tigen VerzÃ¶gerungen fÃ¼hren wÃ¼rde, die mit dem gleichlaufenden und der AnhÃ¶rung gleichgestellten Interesse der versicherten Person nicht zu vereinbaren sind (BGE 120 V 362 E. 2b, 116 V 186 E. 3c und d).</w:t>
      </w:r>
    </w:p>
    <w:p>
      <w:r>
        <w:t>1.2Â Â Â Â  Mit Vorbescheid vom 30. Juni 2010 teilte die Beschwerdegegnerin der BeschwerdefÃ¼hrerin mit, dass sie gedenke, ihr Rentengesuch abzuweisen, da der InvaliditÃ¤tsgrad lediglich 31 % betrage (Urk. 7/37). Sowohl die Pensionskasse Y.___ als auch die BeschwerdefÃ¼hrerin erhoben hiergegen am 2. Juli 2010 (Urk. 7/40) beziehungsweise am 30. Juni 2010 (Urk. 7/41; EinwandergÃ¤nzung vom 30. Juli 2010, Urk. 7/51) Einwand. Die Beschwerdegegnerin holte darauf hin weitere medizinische Unterlagen des Haftpflichtversicherers ein und beteiligte sich an den GutachtensauftrÃ¤gen des Unfallversicherers (vgl. Feststellungsblatt vom 2. MÃ¤rz 2011, Urk. 7/63). Zu den beiden Gutachten (orthopÃ¤disch und psychiatrisch) liess sie den Regionalen Ãrztlichen Dienst (RAD) Stellung nehmen, der BeschwerdefÃ¼hrerin selber legte sie indessen weder die Gutachten zur Stellungnahme vor, noch erliess sie einen neuen Vorbescheid, gegen den die BeschwerdefÃ¼hrerin hÃ¤tte Einwand erheben kÃ¶nnen, sondern sie sprach der BeschwerdefÃ¼hrerin mit VerfÃ¼gung vom 19. Mai und 9. Juni 2011 eine halbe Invalidenrente zu (Urk. 2/1-2). Durch diese Handlungsweise hat die Beschwerdegegnerin das rechtliche GehÃ¶r verletzt. Da jedoch die RÃ¼ckweisung der Sache an die Beschwerdegegnerin zur DurchfÃ¼hrung des Vorbescheidverfahrens beziehungsweise zur Einholung einer Stellungnahme einem formalistischen Leerlauf gleichkÃ¤me, ist davon abzusehen, und die Sache ist materiell zu entscheiden.</w:t>
      </w:r>
    </w:p>
    <w:p>
      <w:r>
        <w:t>2.Â Â Â Â Â Â</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2.3Â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3.Â Â Â Â Â Â  Die Beschwerdegegnerin geht davon aus, dass die BeschwerdefÃ¼hrerin ohne GesundheitsbeeintrÃ¤chtigung einer 90%igen erwerblichen TÃ¤tigkeit nachginge (vgl. Feststellungsblatt vom 2. MÃ¤rz 2011, Urk. 7/63/2, Urk. 2/1 S. 3 und Urk. 2/2 S. 3). Soweit die BeschwerdefÃ¼hrerin erneut geltend macht, dass sie im Gesundheitsfall 100 % arbeiten wÃ¼rde (Beschwerde, Urk, 1, S. 5 Ziff. 4), ist das angesichts der Tatsache dass sie, als ihre Tochter das 16. Altersjahr erreicht hatte (MÃ¤rz 2005), ihr Arbeitspensum von bisher 70 % nur auf 90 % erhÃ¶ht hatte, nicht glaubhaft.</w:t>
      </w:r>
    </w:p>
    <w:p>
      <w:r>
        <w:t>4.Â Â Â Â Â Â  Streitig und zu prÃ¼fen ist, ob die BeschwerdefÃ¼hrerin Anspruch auf eine ganze Rente hat. Der Gesundheitszustand stellt sich folgendermassen dar:</w:t>
      </w:r>
    </w:p>
    <w:p>
      <w:r>
        <w:t>4.1Â Â Â Â  Dr. med. B.___, Innere Medizin FMH, diagnostizierte im Arztbericht vom 10. Februar 2009 (Urk. 7/11/1-5) mit Auswirkung auf die ArbeitsfÃ¤higkeit (1) eine Tibiakopfluxationsfraktur rechts bei initial Fixateur externe am 11. September 2008 und Osteosynthese/Rekonstruktion am 23. September 2008, (2) eine Depression und (3) eine Palisadendegeneration der Netzhaut und Makulaforamen rechts mit Visuseinbusse auf 0,16 bei operativer Intervention am 29. Januar 2007. Ohne Auswirkung auf die ArbeitsfÃ¤higkeit nannte er (1) eine Refluxkrankheit mit PPI Therapie on demand und (2) ausgedehnte Narben Ã¼ber dem Thorax ventral, am Abdomen und rechten Arm nach Verbrennung 3. Grades und Hautransplantationen in der Kindheit.</w:t>
      </w:r>
    </w:p>
    <w:p>
      <w:r>
        <w:t>Â Â Â Â Â Â Â Â  Zurzeit bestehe ein nur teilbelastbares rechtes Kniegelenk nach komplizierter Gelenksrekonstruktion mit autologem Knochen und Osteosynthese. Das Gelenk sei noch geschwollen und eingeschrÃ¤nkt in der Bewegung. Die BeschwerdefÃ¼hrerin klage Ã¼ber belastungsabhÃ¤ngige und Ruheschmerzen. Daneben habe sich die vorbestehende schwere Depression noch aggraviert. Aufgrund der ErschÃ¶pfungsdepression mit geringer Belastbarkeit und grosser ErmÃ¼dbarkeit und der eingeschrÃ¤nkten mechanischen Belastbarkeit bei noch frischer Kniefraktur bestehe eine volle ArbeitsunfÃ¤higkeit. Mit der Wiederaufnahme einer TÃ¤tigkeit kÃ¶nne vorerst noch nicht gerechnet werden.</w:t>
      </w:r>
    </w:p>
    <w:p>
      <w:r>
        <w:t>4.2Â Â Â Â  Dr. med. C.___, Allgemeine Medizin FMH, wurde von der Pensionskasse Y.___ als Vertrauensarzt mit der AbklÃ¤rung der BeschwerdefÃ¼hrerin beauftragt. In seinem Bericht vom 23. Januar 2009 (Urk. 7/5) schrieb er, es lÃ¤gen vertrauensÃ¤rztliche Berichte vom 16. Mai 2007 und 19. August 2008 vor, worin eine ArbeitsunfÃ¤higkeit von 40 % seit 1. Januar 2008 (Auge und psychiatrisch) bei einer ursprÃ¼nglichen 90%igen Anstellung festgestellt worden sei. Jetzt sei die BeschwerdefÃ¼hrerin auf dem FussgÃ¤ngerstreifen angefahren worden und habe dabei eine Tibiakopf-Luxationsfraktur rechts mit Impression des lateralen Plateaus erlitten. Die beiden Operationen seien komplikationslos verlaufen, der postoperative Verlauf sei durch eine WundheilungsstÃ¶rung, die eine nachfolgende dreimonatige Antibiose (bis April 2009) nÃ¶tig gemacht habe, gekennzeichnet. Die Rehabilitation sei gÃ¼nstig verlaufen, das Mobilisationsziel habe erreicht werden kÃ¶nnen und die radiologische Kontrolle im Dezember 2008 habe weiterhin eine korrekte Stellung des Tibiakopfes ohne Lockerungszeichen der Implantate gezeigt.</w:t>
      </w:r>
    </w:p>
    <w:p>
      <w:r>
        <w:t>4.3Â Â Â Â  GemÃ¤ss Bericht von Dr. med. D.___, Facharzt fÃ¼r Chirurgie, Leitender Arzt am E.___, vom 24. Februar 2009 (Urk. 7/12) erlitt die BeschwerdefÃ¼hrerin eine Tibiakopf-Luxationsfraktur rechts und leidet an einer bekannten psychischen Ãberlastungssituation im Sinne eines Burn-outs. Die BeschwerdefÃ¼hrerin habe nach wie vor belastungsabhÃ¤ngige Knieschmerzen rechts, und es bestehe ein hohes Risiko, dass sich eine posttraumatische Arthrose entwickle, was im weiteren Verlauf eine Knieprothese notwendig machen wÃ¼rde. Vom 11. September 2008 bis 18. Februar 2009 habe eine 100%ige ArbeitsunfÃ¤higkeit bestanden, ab 19. Februar 2009 bestehe eine solche von 75 %. Die bisherige TÃ¤tigkeit sei nicht mehr, eine rein sitzende TÃ¤tigkeit sei ganztags und eine wechselbelastende TÃ¤tigkeit zu 50 % zumutbar.</w:t>
      </w:r>
    </w:p>
    <w:p>
      <w:r>
        <w:t>4.4Â Â Â Â  Aufgrund der letzten Kontrolle vom 19. Juni 2009 diagnostizierte Dr. med. F.___, Augenarzt FMH, spez. Augenchirurgie FMH, eine funktionelle EinÃ¤ugigkeit, die sich auf die ArbeitsfÃ¤higkeit auswirkt, und Depressionen, die sich nicht auf die ArbeitsfÃ¤higkeit auswirken. Die bisherige TÃ¤tigkeit sei nur noch reduziert mÃ¶glich, da kein Stereosehen mÃ¶glich sei und die BeschwerdefÃ¼hrerin visusbehindert sei (Urk. 7/22).</w:t>
      </w:r>
    </w:p>
    <w:p>
      <w:r>
        <w:t>4.5Â Â Â Â  Dr. med. G.___, FMH Psychiatrie, Psychotherapie, schilderte im Bericht vom 22. Juni 2009 (Urk. 7/18), die eigentlichen Probleme hÃ¤tten vor ca. sechs Jahren begonnen, als die BeschwerdefÃ¼hrerin in ihrem Arbeitsbereich neue Aufgaben bekommen habe, denen sie nicht gewachsen gewesen sei. Bis ca. 2006 habe sie zu 70 % als Hauswirtschaftsleiterin gearbeitet. Im 2006 habe sie das Pensum auf 90 % erhÃ¶ht. Retrospektiv sei dies schlecht gewesen, weil es zu einer Ãberforderung gekommen sei, welche ein Jahr spÃ¤ter zu einer ErschÃ¶pfungsdepression gefÃ¼hrt habe. Seit 2007 sei die BeschwerdefÃ¼hrerin oft augenbedingt zu 100 % und hÃ¤ufig aufgrund des ErschÃ¶pfungssyndroms zu 50 % arbeitsunfÃ¤hig gewesen. Ab Herbst 2007 habe sich gezeigt, dass die BeschwerdefÃ¼hrerin auf Dauer nur noch zu 40 % arbeitsfÃ¤hig sein werde, und dies auch nur, wenn die vorgesehenen Anpassungen am Arbeitsplatz (Computer, grÃ¶ssere Schrift etc.) eingehalten werden kÃ¶nnten. Nach dem Unfall aber habe sich die Situation vÃ¶llig verÃ¤ndert. Die BeschwerdefÃ¼hrerin habe physische und psychische, traumabedingte Unfallfolgen erlitten. Aus psychiatrischer Sicht bestehe eine 100%ige ArbeitsunfÃ¤higkeit. Eine Verbesserung der psychischen Situation sei erst absehbar, wenn fÃ¼r die BeschwerdefÃ¼hrerin klar und einsehbar sei, wie ihre Existenz abgesichert sei. Die Stimmung sei labil, die Ungewissheit gross, und auch eine antidepressive Therapie mÃ¼sse weiterhin optimiert werden. Die Prognose sei unklar, eine Wiedereingliederung an einem neuen Arbeitsplatz sei eher undenkbar.</w:t>
      </w:r>
    </w:p>
    <w:p>
      <w:r>
        <w:t>4.6Â Â Â Â  Die RAD-Ãrzte Dr. med. H.___, Praktischer Arzt, und Dr. med. I.___, FachÃ¤rztin Psychiatrie und Psychotherapie, stellten in ihrem Bericht vom 12./19. Mai 2010 (Urk. 7/29-31) folgende Hauptdiagnosen:</w:t>
      </w:r>
    </w:p>
    <w:p>
      <w:r>
        <w:t>ÂÂ Â Â Â Â Â Â  -Â Â Â Â Â Â  Status nach mittelgradiger, depressiver Episode nach Unfall im September 2008, gegenwÃ¤rtig leichte depressive Episode</w:t>
      </w:r>
    </w:p>
    <w:p>
      <w:r>
        <w:t>Â  -Â Â Â Â Â  Status nach Tibialuxationsfraktur vom 11. September 2008 (als Folge des oben genannten Verkehrsunfalles)</w:t>
      </w:r>
    </w:p>
    <w:p>
      <w:r>
        <w:t>Â  -Â Â Â Â Â  St. n. Osteosynthese/Rekonstruktion September 2008</w:t>
      </w:r>
    </w:p>
    <w:p>
      <w:r>
        <w:t>Â  -Â Â Â Â Â  posttraumatischer ArthroseÂ.</w:t>
      </w:r>
    </w:p>
    <w:p>
      <w:r>
        <w:t>Â Â Â Â Â Â Â Â  Als Nebendiagnosen nannten sie:</w:t>
      </w:r>
    </w:p>
    <w:p>
      <w:r>
        <w:t>ÂÂ Â Â Â Â Â Â  -Â Â Â Â Â Â  Palisadendegeneration der Netzhaut und Makulaforamen rechts mit Visuseinbusse</w:t>
      </w:r>
    </w:p>
    <w:p>
      <w:r>
        <w:t>Â  -Â Â Â Â Â  Status nach Operation (Pars plana Vitrektomie (PPV), SilikonÃ¶lentfernung, Lensektomie, Retinektomie, Membranpeeling, Lufttamponade Januar 2008</w:t>
      </w:r>
    </w:p>
    <w:p>
      <w:r>
        <w:t>Â  -Â Â Â Â Â  funktionelle EinÃ¤ugigkeitÂ.</w:t>
      </w:r>
    </w:p>
    <w:p>
      <w:r>
        <w:t>Â Â Â Â Â Â Â Â  Als Nebendiagnosen ohne Auswirkung auf die ArbeitsfÃ¤higkeit fÃ¼hrten sie folgende Diagnosen auf:</w:t>
      </w:r>
    </w:p>
    <w:p>
      <w:r>
        <w:t>ÂÂ Â Â Â Â Â Â  -Â Â Â Â Â Â  Adipositas</w:t>
      </w:r>
    </w:p>
    <w:p>
      <w:r>
        <w:t>Â  -Â Â Â Â Â  Ausgedehnte Narben Ã¼ber Thorax ventral, Abdomen, rechter Arm nach Verbrennung 3. GradesÂ.</w:t>
      </w:r>
    </w:p>
    <w:p>
      <w:r>
        <w:t>Â Â Â Â Â Â Â Â  Aus organischer Sicht bestÃ¼nden als Unfallfolgen belastungsabhÃ¤ngige Beschwerden. Nach versicherungsmedizinischer EinschÃ¤tzung resultiere aufgrund des Kniegelenkschadens und der damit einhergehenden reduzierten MobilitÃ¤t fÃ¼r die bisherige TÃ¤tigkeit eine auf 20 % reduzierte ArbeitsfÃ¤higkeit. Behinderungsangepasste Arbeiten (leichte TÃ¤tigkeiten in Wechselbelastung mit Ã¼berwiegend sitzenden Anteilen, ohne Heben, Tragen und Bewegen von Lasten Ã¼ber 5 kg, ohne hÃ¤ufiges Treppensteigen und ohne besondere Anforderungen an das rÃ¤umliche Sehen) seien zu 100 % zumutbar. Diese EinschrÃ¤nkung bestehe seit dem Unfalldatum im September 2008.</w:t>
      </w:r>
    </w:p>
    <w:p>
      <w:r>
        <w:t>Â Â Â Â Â Â Â Â  Aus rein psychiatrischer Sicht sei die BeschwerdefÃ¼hrerin durch ihre Depression weniger in der Lage, sich auf ihre kÃ¶rperlichen EinschrÃ¤nkungen einzustellen und sich anzupassen. Es falle ihr deshalb schwerer, sich damit auseinanderzusetzen, dass ihre bisherige TÃ¤tigkeit, ihre Lebensstelle, von ihr nicht mehr gleich ausgefÃ¼hrt werden kÃ¶nne wie bisher. Sich eine andere TÃ¤tigkeit vorzustellen, falle der BeschwerdefÃ¼hrerin extrem schwer. Aus rein psychiatrischer Sicht jedoch sei die BeschwerdefÃ¼hrerin fÃ¼r eine ihrem kÃ¶rperlichen Leiden angepasste TÃ¤tigkeit zu 70 % arbeitsfÃ¤hig. Die EinschrÃ¤nkung der ArbeitsfÃ¤higkeit liege weniger in der nur noch leichten Depression begrÃ¼ndet als in der drohenden Verschlechterung bei Ãberforderung. Die BeschwerdefÃ¼hrerin neige dazu, Ã¼ber ihre ErschÃ¶pfungsgrenze zu arbeiten, und sei deshalb anfÃ¤llig dafÃ¼r, dass sich die Depression wieder verschlechtern kÃ¶nnte. ZusÃ¤tzlich zum Ressourcenprofil durch die somatischen EinschrÃ¤nkungen sollte die BeschwerdefÃ¼hrerin wenig Druck ausgesetzt werden und die MÃ¶glichkeit haben, Pausen zu machen. Ausserdem sei - durch die lÃ¤ngere Absenz vom Arbeitsmarkt - ein langsamer Wiederaufbau der ArbeitsfÃ¤higkeit anzustreben.</w:t>
      </w:r>
    </w:p>
    <w:p>
      <w:r>
        <w:t>Â Â Â Â Â Â Â Â  Nachdem die BeschwerdefÃ¼hrerin wegen ihres Unfalls aus kÃ¶rperlichen GrÃ¼nden zu 100 % arbeitsunfÃ¤hig gewesen sei, kÃ¶nne aus rein psychiatrischer Sicht eine theoretische ArbeitsfÃ¤higkeit von 70 % fÃ¼r TÃ¤tigkeiten ohne Druck attestiert werden.</w:t>
      </w:r>
    </w:p>
    <w:p>
      <w:r>
        <w:t>4.7Â Â Â Â  Dr. Z.___ diagnostizierte im psychiatrischen Gutachten vom 26. Oktober 2010 (Urk. 7/61/14-34) eine langgezogene depressive Episode von leichter bis mittelschwerer AusprÃ¤gung mit somatischem Syndrom bei bekannter rezidivierender depressiver StÃ¶rung (ICD-10: F33.00), die sich auf die ArbeitsfÃ¤higkeit auswirkt, sowie anankastisch akzentuierte PersÃ¶nlichkeitszÃ¼ge (ICD-10: Z73.1), die sich nicht auf die ArbeitsfÃ¤higkeit auswirken. Aufgrund der anamnestischen und fremdanamnestischen Angaben, der Ã¤rztlichen Vorberichte und der selber erhobenen Befunde sei die Diagnose einer langgezogenen depressiven Episode von leichter bis mittelschwerer AusprÃ¤gung mit somatischem Syndrom bei bekannter rezidivierender depressiver StÃ¶rung eindeutig zu stellen. Die erforderlichen diagnostischen Kriterien nach ICD-10 seien vollumfÃ¤nglich erfÃ¼llt, namentlich leide die BeschwerdefÃ¼hrerin unter SchlafstÃ¶rungen, Ãngsten, trauriger Stimmung, pessimistischen Gedanken, GrÃ¼beln, sozialem RÃ¼ckzug und herabgesetztem VitalgefÃ¼hl.</w:t>
      </w:r>
    </w:p>
    <w:p>
      <w:r>
        <w:t>Â Â Â Â Â Â Â Â  Aus psychiatrischer Sicht sei die BeschwerdefÃ¼hrerin in ihrem angestammten Beruf als hauswirtschaftliche Leiterin als auch in einer allfÃ¤lligen behinderungsangepassten TÃ¤tigkeit qualitativ und quantitativ zu 50 % arbeitsunfÃ¤hig. Die EinschÃ¤tzung der eher hoch bemessenen ArbeitsunfÃ¤higkeit bei der diagnostizierten StÃ¶rung sei folgendermassen begrÃ¼ndet: Die BeschwerdefÃ¼hrerin habe in der eigenen Untersuchung eine affektive BeeintrÃ¤chtigung durch eine klare depressive Symptomatik, die sie in ihrer BerufsausÃ¼bung einschrÃ¤nke. Die EinschrÃ¤nkung bestehe in der KapazitÃ¤t, Schwierigkeiten und Konflikte zu bewÃ¤ltigen und zu lÃ¶sen, was zum Aufgabenbereich einer Leiterin der Hauswirtschaft gehÃ¶re. Die KapazitÃ¤t zur BewÃ¤ltigung dieser Aufgaben sei bei der BeschwerdefÃ¼hrerin klar herabgesetzt. Sie benÃ¶tige mehr Erholungszeit und Zeit zur Abgrenzung vom Arbeitsplatz. Vor allem im LÃ¤ngsverlauf habe die BeschwerdefÃ¼hrerin immer wieder Schwankungen in der Stimmung, die eine gesamthafte EinschrÃ¤nkung der ArbeitsfÃ¤higkeit begrÃ¼ndeten. An Ressourcen seien andererseits die gute kognitive LeistungsfÃ¤higkeit und die hohe Arbeitsmotivation zu verzeichnen.</w:t>
      </w:r>
    </w:p>
    <w:p>
      <w:r>
        <w:t>4.8Â Â Â Â  Dr. A.___ stellte im orthopÃ¤dischen Gutachten vom 8. November 2010 folgende Diagnosen (Urk. 7/61/2-13 Ziff. 4):</w:t>
      </w:r>
    </w:p>
    <w:p>
      <w:r>
        <w:t>ÂÂ Â Â Â Â Â Â  1.Â Â Â Â Â  Beginnende Gonarthrose rechts mit Valgus-Fehlstellung von 10Â° valgus rechts (links 5Â°) bei Zustand nach TibiakopftrÃ¼mmerfraktur rechts, AO Typ C3, und primÃ¤rer Fixateur extern-Versorgung am 11.09.08, definitive Plattenosteosynthese am 23.09.08 (s. Lokal Status und RÃ¶ntgenbilder)</w:t>
      </w:r>
    </w:p>
    <w:p>
      <w:r>
        <w:t>Â  2.Â Â Â Â  WundheilungsstÃ¶rung Unterschenkel rechts medial bei Staphylokokkus Koagulase negativ, auf Augmentin resistent, Zustand nach Wund-Debridement und SekundÃ¤rnaht am 26.12.08, nachfolgender Antibiotikatherapie mit Vancomycin und Rifampicin fÃ¼r insgesamt 3 Monate (s. Lokal Status und Krankengeschichte)</w:t>
      </w:r>
    </w:p>
    <w:p>
      <w:r>
        <w:t>Â  3.Â Â Â Â  Burnout-Syndrom 2005 mit rezidivierend depressiven Phasen (s. Krankengeschichte und Schilderung des Beschwerdebildes)</w:t>
      </w:r>
    </w:p>
    <w:p>
      <w:r>
        <w:t>Â  4.Â Â Â Â  Amaurose rechts bei Amotio retinae rechts 2006 und diversen Operationen (s. Krankengeschichte)</w:t>
      </w:r>
    </w:p>
    <w:p>
      <w:r>
        <w:t>Â  5.Â Â Â Â  Adipositas per magna, BMI 38 (s. Krankengeschichte)Â.</w:t>
      </w:r>
    </w:p>
    <w:p>
      <w:r>
        <w:t>Â Â Â Â Â Â Â Â  Beim GesprÃ¤ch sei die BeschwerdefÃ¼hrerin wÃ¤hrend zirka einer Stunde mit 90Â° angewinkeltem rechtem Bein gesessen, ohne eine auffÃ¤llige unruhige Beweglichkeit des Beines zu zeigen. Dies heisse, dass sie diese Position wÃ¤hrend einer Stunde problemlos halten kÃ¶nne. Im Anschluss an die Befragung habe sich bei der Untersuchung des rechten Kniegelenks eine nicht vermehrt verÃ¤nderte Hautsituation oder Schwellung des rechten Kniegelenks gezeigt als vor dem GesprÃ¤ch. Eine Verbesserung des orthopÃ¤dischen Zustands kÃ¶nne allenfalls mit einer Knietotalprothese erreicht werden, wobei die Erfolgsaussichten bei schon jahrelang bestehender Schmerzsituation eher zurÃ¼ckhaltend eingestuft werden mÃ¼ssten. Eine Knietotalprothese wÃ¼rde nichts an der Gesamtsituation der BeschwerdefÃ¼hrerin Ã¤ndern.</w:t>
      </w:r>
    </w:p>
    <w:p>
      <w:r>
        <w:t>Â Â Â Â Â Â Â Â  Aus orthopÃ¤discher Sicht (Kniebeschwerden) sei eine TÃ¤tigkeit als Hauswirtschaftsangestellte nicht mehr zumutbar. In einer vermehrt sitzenden TÃ¤tigkeit kÃ¶nne die BeschwerdefÃ¼hrerin durchschnittlich vier Stunden pro Tag arbeiten.</w:t>
      </w:r>
    </w:p>
    <w:p>
      <w:r>
        <w:rPr>
          <w:b/>
        </w:rPr>
        <w:t>E. 5</w:t>
      </w:r>
    </w:p>
    <w:p>
      <w:r>
        <w:t>5.1Â Â Â Â  Die Beschwerdegegnerin stÃ¼tzte sich bei ihrer Beurteilung auf den RAD-Bericht der Dres. H.___ und I.___ (E. 4.6; vgl. Feststellungsblatt vom 2. MÃ¤rz 2011, Urk. 7/63). In somatischer Hinsicht attestierte Dr. H.___ eine ArbeitsfÃ¤higkeit von 20 % in der ursprÃ¼nglichen TÃ¤tigkeit und eine 100%ige ArbeitsfÃ¤higkeit in behinderungsangepasster TÃ¤tigkeit. Nachdem das orthopÃ¤dische Gutachten von Dr. A.___ vom 8. November 2010 (E. 4.8) vorgelegen hatte, korrigierte er seine EinschÃ¤tzung dahingehend, dass mit einer aufgrund der Schmerzsymptomatik begrÃ¼ndbaren EinschrÃ¤nkung durch vermehrte Pausen in einer behinderungsangepassten TÃ¤tigkeit eine ArbeitsfÃ¤higkeit von 80 % gegeben sei (vgl. Feststellungsblatt vom 2. MÃ¤rz 2011 S. 5, Urk. 7/63). Weshalb er im Wesentlichen an seiner EinschÃ¤tzung der ArbeitsfÃ¤higkeit festhÃ¤lt, nachdem der orthopÃ¤dische Facharzt in einer behinderungsangepassten TÃ¤tigkeit lediglich von einer durchschnittlichen ArbeitsfÃ¤higkeit von vier Stunden pro Tag ausgeht, kann seiner Stellungnahme zwar nicht entnommen werden, jedoch erscheint die EinschÃ¤tzung des Gutachters aus folgenden GrÃ¼nden als nicht schlÃ¼ssig:</w:t>
      </w:r>
    </w:p>
    <w:p>
      <w:r>
        <w:t>Â Â Â Â Â Â Â Â  Abgesehen von der Amaurose rechts bei Amotio retinae liegt bei der BeschwerdefÃ¼hrerin als einziges kÃ¶rperliches Leiden die beginnende Gonarthrose rechts mit Valgus Fehlstellung bei Status nach TibiakopftrÃ¼mmerfraktur vor. Dass eine sitzende TÃ¤tigkeit lediglich zu vier Stunden tÃ¤glich mÃ¶glich sein soll, wird von Dr. A.___ nicht begrÃ¼ndet. Es findet sich im Gutachten einzig ein Hinweis, dass die BeschwerdefÃ¼hrerin anlÃ¤sslich der Untersuchung wÃ¤hrend zirka einer Stunde mit 90Â° angewinkeltem Bein gesessen sei, ohne eine auffÃ¤llige, unruhige Beweglichkeit des Beines zu zeigen. Es habe nach dieser Stunde auch keine verÃ¤nderte Hautsituation oder Schwellung des rechten Kniegelenkes beobachtet werden kÃ¶nnen, was im Widerspruch stehe zur Klage der BeschwerdefÃ¼hrerin, sie mÃ¼sse ihr rechtes Bein nach maximal einstÃ¼ndigem Sitzen hochlagern, weil es sonst massiv anschwelle. Ob und weshalb nach mehr als vierstÃ¼ndigem Sitzen vermehrte Kniebeschwerden auftreten wÃ¼rden, wird im Gutachten nicht erlÃ¤utert, und es ist daher nicht nachvollziehbar, dass eine ganztÃ¤gige sitzende TÃ¤tigkeit nicht zumutbar sein soll, dies umso mehr, als Dr. D.___ im Bericht vom 24. Februar 2009 (E. 4.3) eine rein sitzende TÃ¤tigkeit als zu 100 % zumutbar erachtete.</w:t>
      </w:r>
    </w:p>
    <w:p>
      <w:r>
        <w:t>5.2Â Â Â Â  Hinsichtlich der psychischen Beschwerden stimmen die Diagnosen der Psychiater im Wesentlichen Ã¼berein. RAD-Ãrztin Dr. I.___ (E. 4.6) attestierte eine ArbeitsfÃ¤higkeit von 70 % in einer TÃ¤tigkeit, in welcher die BeschwerdefÃ¼hrerin keinem Druck ausgesetzt ist. Dr. Z.___ dagegen ging von einer ArbeitsfÃ¤higkeit von 50 % in einer behinderungsangepassten TÃ¤tigkeit aus, und er erklÃ¤rte, die EinschÃ¤tzung der eher hoch bemessenen ArbeitsunfÃ¤higkeit bei der diagnostizierten StÃ¶rung sei dadurch begrÃ¼ndet, dass die BeschwerdefÃ¼hrerin wenig KapazitÃ¤t habe, Schwierigkeiten und Konflikte zu bewÃ¤ltigen und zu lÃ¶sen, was zum Aufgabenbereich einer Leiterin der Hauswirtschaft gehÃ¶re. Die TÃ¤tigkeit als Leiterin der Hauswirtschaft entspricht der ursprÃ¼nglichen TÃ¤tigkeit der BeschwerdefÃ¼hrerin, und es scheint nachvollziehbar, dass sie in dieser TÃ¤tigkeit aufgrund der dargelegten mangelnden KapazitÃ¤t, Schwierigkeiten und Konflikte zu lÃ¶sen, eingeschrÃ¤nkt ist. Allerdings kann mit der mangelnden FÃ¤higkeit, FÃ¼hrungsaufgaben zu Ã¼bernehmen, nicht erklÃ¤rt werden, weshalb die ArbeitsfÃ¤higkeit auch in einer TÃ¤tigkeit ohne (psychischen) Druck nur 50 % betragen soll. Dass sich die Beschwerdegegnerin auf den RAD-Bericht abstÃ¼tzte, in welchem eine ArbeitsfÃ¤higkeit von 70 % in einer behinderungsangepassten TÃ¤tigkeit attestiert wurde, weil die BeschwerdefÃ¼hrerin dazu neige, Ã¼ber ihre ErschÃ¶pfungsgrenze zu arbeiten, und deshalb anfÃ¤llig dafÃ¼r sei, dass sich die Depression wieder verschlechtern kÃ¶nnte, ist daher nicht zu beanstanden.</w:t>
      </w:r>
    </w:p>
    <w:p>
      <w:r>
        <w:t>5.3Â Â Â Â  Insgesamt erweist sich der vorliegende Sachverhalt in Bezug auf die orthopÃ¤dischen EinschrÃ¤nkungen als nicht genÃ¼gend abgeklÃ¤rt. Von einer RÃ¼ckweisung der Sache zur ergÃ¤nzenden AbklÃ¤rung und Neubeurteilung an die Beschwerdegegnerin kann indessen - wie im Folgenden zu zeigen sein wird - abgesehen werden.</w:t>
      </w:r>
    </w:p>
    <w:p>
      <w:r>
        <w:rPr>
          <w:b/>
        </w:rPr>
        <w:t>E. 6</w:t>
      </w:r>
    </w:p>
    <w:p>
      <w:r>
        <w:t>6.1Â Â Â Â  Erwerbslosigkeit aus invaliditÃ¤tsfremden GrÃ¼nden vermag keinen Rentenanspruch zu begrÃ¼nden. Die Invalidenversicherung hat daher nicht dafÃ¼r einzustehen, dass eine versicherte Person zufolge ihres Alters keine ihrer gesundheitlichen BeeintrÃ¤chtigung angepasste Arbeit mehr findet. Soweit aber die Zumutbarkeit weiterer ErwerbstÃ¤tigkeit nach Massgabe der Selbsteingliederungspflicht und der auf einem ausgeglichenen Arbeitsmarkt vorhandenen Arbeitsgelegenheiten in Frage steht, stellt das fortgeschrittene Alter keinen invaliditÃ¤tsfremden Faktor dar. Vielmehr ist in diesem Fall zu beurteilen, ob fÃ¼r die versicherte Person auf dem allgemeinen Arbeitsmarkt realistischerweise geeignete Arbeitsstellen zur VerfÃ¼gung stehen, an denen sie die ihr verbliebene RestarbeitsfÃ¤higkeit zumutbarerweise noch ganz oder teilweise verwerten kann. Im Rahmen der sowohl durch den Begriff des ausgeglichenen Arbeitsmarktes als auch die Selbsteingliederungspflicht gebotenen ZumutbarkeitsprÃ¼fung gehÃ¶rt daher das fortgeschrittene Alter der versicherten Person zu den ihre erwerblichen MÃ¶glichkeiten und damit ihre InvaliditÃ¤t beeinflussenden persÃ¶nlichen Eigenschaften (Urteil des Bundesgerichts I 612/02 vom 10. MÃ¤rz 2003 mit Hinweisen).</w:t>
      </w:r>
    </w:p>
    <w:p>
      <w:r>
        <w:t>6.2Â Â Â Â  Die am 16. Mai 1950 geborene BeschwerdefÃ¼hrerin war in dem fÃ¼r die gerichtliche Beurteilung massgebenden Zeitpunkt des Erlasses der RentenverfÃ¼gung 61 Jahre alt. Vor Eintritt des Gesundheitsschadens war sie seit 1991 bis 2009 als Leiterin Hauswirtschaft bei der Y.___ tÃ¤tig (Urk. 7/13). Eine ihr zumutbare leichte sitzende VerweisungstÃ¤tigkeit, bei welcher sie keinem Druck ausgesetzt wÃ¤re und kein binokulares Sehen erfordert, wÃ¤re mit einem Berufswechsel verbunden und setzte daher ein hohes Mass an AnpassungsfÃ¤higkeit voraus. Zu berÃ¼cksichtigen ist weiter, dass die BeschwerdefÃ¼hrerin auch in einer behinderungsangepassten TÃ¤tigkeit lediglich in einem reduzierten Umfang eingesetzt werden kann. Stellt man diese persÃ¶nlichen und beruflichen Gegebenheiten den objektiven Anforderungen eines ausgeglichenen Arbeitsmarktes gegenÃ¼ber, kommt man zum Schluss, dass die BeschwerdefÃ¼hrerin mit Ã¼berwiegender Wahrscheinlichkeit keinen Arbeitgeber mehr findet, der sie fÃ¼r eine geeignete TÃ¤tigkeit einstellen wÃ¼rde, zumal behinderungsgerechte ArbeitsplÃ¤tze von Behinderten in jungem und mittlerem Alter ebenfalls stark nachgefragt werden. Zu berÃ¼cksichtigen ist auch, dass der BeschwerdefÃ¼hrerin im massgebenden Zeitpunkt lediglich eine relativ kurze AktivitÃ¤tsdauer von knapp drei Jahren bis zum Erreichen des AHV-Alters verblieb, was zusammen mit der beruflichen Unerfahrenheit und altersbedingt geringer AnpassungsfÃ¤higkeit einen durchschnittlichen Arbeitgeber mit grosser Wahrscheinlichkeit davon abhalten wÃ¼rde, die BeschwerdefÃ¼hrerin einzustellen. Es ist daher festzuhalten, dass die der BeschwerdefÃ¼hrerin verbliebene RestarbeitsfÃ¤higkeit in einer behinderungsangepassten TÃ¤tigkeit auf dem ausgeglichenen Arbeitsmarkt realistischerweise nicht mehr nachgefragt wird und deren Verwertung auch gestÃ¼tzt auf die Selbsteingliederungsplicht nicht mehr zugemutet werden kann. Ist aber eine RestarbeitsfÃ¤higkeit wirtschaftlich nicht mehr verwertbar, liegt im Erwerbsbereich, in welchem die BeschwerdefÃ¼hrerin ohne Gesundheitsschaden zu 90 % tÃ¤tig wÃ¤re (vgl. E. 3), eine vollstÃ¤ndige ErwerbsunfÃ¤higkeit vor. Bezogen auf den Erwerbsbereich resultiert ein InvaliditÃ¤tsgrad von 90 %, womit die BeschwerdefÃ¼hrerin Anspruch auf eine ganze Invalidenrente hat.</w:t>
      </w:r>
    </w:p>
    <w:p>
      <w:r>
        <w:rPr>
          <w:b/>
        </w:rPr>
        <w:t>E. 7</w:t>
      </w:r>
    </w:p>
    <w:p>
      <w:r>
        <w:t>7.1Â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Die Kosten in der HÃ¶he von Fr. 700.-- sind der unterliegenden Beschwerdegegnerin aufzuerlegen.</w:t>
      </w:r>
    </w:p>
    <w:p>
      <w:r>
        <w:t>7.2Â Â Â Â  AusgangsgemÃ¤ss hat die vertretene BeschwerdefÃ¼hrerin Anspruch auf eine ProzessentschÃ¤digung. Diese wird ohne RÃ¼cksicht auf den Streitwert nach der Bedeutung der Streitsache und der Schwierigkeit des Prozesses bemessen und ist auf Fr. 1Â600.-- (inklusive Barauslagen und Mehrwertsteuer) festzusetzen.</w:t>
      </w:r>
    </w:p>
    <w:p>
      <w:r>
        <w:t>Das Gericht erkennt:</w:t>
      </w:r>
    </w:p>
    <w:p>
      <w:r>
        <w:t>1.Â Â Â Â Â Â Â Â  In Gutheissung der Beschwerde werden die VerfÃ¼gungen vom 19. Mai 2011 und 9. Juni 2011 aufgehoben mit der Feststellung, dass die BeschwerdefÃ¼hrerin mit Wirkung ab 1. September 2009 Anspruch auf eine ganze Invalidenrente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1Â600.-- (inkl. Barauslagen und MWSt) zu bezahlen.</w:t>
      </w:r>
    </w:p>
    <w:p>
      <w:r>
        <w:t>4.Â Â Â Â Â Â Â Â  Zustellung gegen Empfangsschein an:</w:t>
      </w:r>
    </w:p>
    <w:p>
      <w:r>
        <w:t>- RechtsanwÃ¤ltin Claudia Mock Eigenmann, unter Beilage eines Doppels von Urk. 11</w:t>
      </w:r>
    </w:p>
    <w:p>
      <w:r>
        <w:t>- Sozialversicherungsanstalt des Kantons ZÃ¼rich, IV-Stelle, unter Beilage eines Doppels von Urk. 11</w:t>
      </w:r>
    </w:p>
    <w:p>
      <w:r>
        <w:t>- Pensionskasse Y.___</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