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IV.2011.00601 vom 12. November 2012</w:t>
      </w:r>
    </w:p>
    <w:p>
      <w:r>
        <w:t>ZH Sozialversicherungsgericht, 2012-11-12, DE</w:t>
      </w:r>
    </w:p>
    <w:p>
      <w:r>
        <w:rPr>
          <w:b/>
        </w:rPr>
        <w:t xml:space="preserve">Quelle: </w:t>
      </w:r>
      <w:r>
        <w:t>https://mcp.opencaselaw.ch/entscheid/zh_sozialversicherungsgericht_IV.2011.00601</w:t>
      </w:r>
    </w:p>
    <w:p>
      <w:r>
        <w:t>FR: ZH_SOZIALVERSICHERUNGSGERICHT IV.2011.00601 du 12 novembre 2012</w:t>
      </w:r>
    </w:p>
    <w:p>
      <w:r>
        <w:t>IT: ZH_SOZIALVERSICHERUNGSGERICHT IV.2011.00601 del 12 novembre 2012</w:t>
      </w:r>
    </w:p>
    <w:p>
      <w:pPr>
        <w:pStyle w:val="Heading2"/>
      </w:pPr>
      <w:r>
        <w:t>Erwägungen</w:t>
      </w:r>
    </w:p>
    <w:p>
      <w:r>
        <w:rPr>
          <w:b/>
        </w:rPr>
        <w:t>E. 3</w:t>
      </w:r>
    </w:p>
    <w:p>
      <w:r>
        <w:t>3.1Â Â Â Â  Die Ãrzte des Stadtspitals B.___ stellten in ihrem Bericht vom 19. Mai 2009 (Urk. 8/41/6-7) folgende Diagnosen (S. 1 Ziff. 1.1):</w:t>
      </w:r>
    </w:p>
    <w:p>
      <w:r>
        <w:t>- Commotio cerebri</w:t>
      </w:r>
    </w:p>
    <w:p>
      <w:r>
        <w:t>- Kontusion Schulter rechts, Vorderarm rechts, Knie rechts nach einem Sturz am 11. MÃ¤rz 2009 in einer Waschanlage</w:t>
      </w:r>
    </w:p>
    <w:p>
      <w:r>
        <w:t>Â Â Â Â Â Â Â Â  Die Ãrzte fÃ¼hrten aus, dass am 11. MÃ¤rz 2009 eine ambulante Behandlung des BeschwerdefÃ¼hrers ohne weitere Nachkontrollen stattgefunden habe (vgl. Urk. 8/32/1-2). Der BeschwerdefÃ¼hrer sei in einer Waschanlage gestÃ¼rzt und dabei auf den Hinterkopf gefallen. An den Sturz kÃ¶nne er sich nicht erinnern und auch nicht an den Transport. Das CT des SchÃ¤dels habe weder intrakranielle Blutungen noch eine Raumforderung gezeigt. Auch die angefertigten RÃ¶ntgenaufnahmen hÃ¤tten keine ossÃ¤ren LÃ¤sionen ergeben. Die Prognose sei dahingehend, dass die Kontusionen allesamt ohne Folgen abheilen wÃ¼rden. Ãber den Verlauf der Commotio cerebri kÃ¶nne keine Aussagen gemacht werden (S. 1 Ziff. 1.2-1.4). Eine ArbeitsunfÃ¤higkeit sei nicht attestiert worden und aufgrund der erhobenen Befunde seien keine psychischen, geistigen oder kÃ¶rperlichen EinschrÃ¤nkungen zu erwarten (S. 2 Ziff. 1.6-1.7).</w:t>
      </w:r>
    </w:p>
    <w:p>
      <w:r>
        <w:t>3.2Â Â Â Â  Die Fachpersonen der Rehaklinik C.___ stellten in ihrem nach stationÃ¤rem Aufenthalt des BeschwerdefÃ¼hrers vom 4. August bis zum 29. Oktober 2009 erstellten psychiatrischen Bericht vom 29. Oktober 2009 (Urk. 8/57/5-7) folgende Diagnosen (S. 1):</w:t>
      </w:r>
    </w:p>
    <w:p>
      <w:r>
        <w:t>- chronifizierte posttraumatische BelastungsstÃ¶rung mit ausgeprÃ¤gten dissoziativen Symptomen und chronifizierten Schmerzen infolge einer Kriegstraumatisierung (F 43.1)</w:t>
      </w:r>
    </w:p>
    <w:p>
      <w:r>
        <w:t>- Arbeitsunfall vom 11. MÃ¤rz 2009: Stolpersturz mit dem Hinterkopf auf eine Reinigungsmaschine</w:t>
      </w:r>
    </w:p>
    <w:p>
      <w:r>
        <w:t>- leichte traumatische Hirnverletzung, Amnesie fÃ¼r das Unfallereignis</w:t>
      </w:r>
    </w:p>
    <w:p>
      <w:r>
        <w:t>- Kontusionen der Schulter, des Unterarms und des Knies rechts, persistierende Schmerzen</w:t>
      </w:r>
    </w:p>
    <w:p>
      <w:r>
        <w:t>- metabolisches Syndrom</w:t>
      </w:r>
    </w:p>
    <w:p>
      <w:r>
        <w:t>- Adipositas</w:t>
      </w:r>
    </w:p>
    <w:p>
      <w:r>
        <w:t>- StÃ¶rung der Glukosetoleranz</w:t>
      </w:r>
    </w:p>
    <w:p>
      <w:r>
        <w:t>- DyslipidÃ¤mie</w:t>
      </w:r>
    </w:p>
    <w:p>
      <w:r>
        <w:t>Â Â Â Â Â Â Â Â  Die Fachpersonen fÃ¼hrten aus, aus den vorliegenden Untersuchungsbefunden und den ausfÃ¼hrlichen klinischen Beobachtungen lasse sich beim BeschwerdefÃ¼hrer zum gegenwÃ¤rtigen Zeitpunkt aus psychiatrischer Sicht die Diagnose einer chronifizierten posttraumatischen StÃ¶rung mit ausgeprÃ¤gten dissoziativen Symptomen und einer Schmerzsymptomatik stellen. Im Vordergrund stehe die komplexe Traumatisierung als junger Mann im BÃ¼rgerkriegsgeschehen in Sri Lanka. Unklar bleibe, wann das Vollbild einer posttraumatischen BelastungsstÃ¶rung das erste Mal aufgetreten sei. Die bis vor dem Unfall mehr oder weniger gelungene LebensbewÃ¤ltigung weise auf einen zeitweise erfolgreich funktionierenden Abwehrmechanismus hin. Im berufsorientierten Training sei die AusfÃ¼hrung von einfachen Arbeiten halbtags in geschÃ¼tztem Rahmen mÃ¶glich gewesen. Die Leistungen seien jedoch sehr schwankend gewesen. Aktuell bestehe eine 100%ige ArbeitsunfÃ¤higkeit. LÃ¤ngerfristig kÃ¶nne nicht ausgeschlossen werden, dass eine TeilzeitarbeitsfÃ¤higkeit wieder mÃ¶glich sein werde (S. 3).</w:t>
      </w:r>
    </w:p>
    <w:p>
      <w:r>
        <w:t>3.3Â Â Â Â  Dr. med. D.___, Facharzt FMH fÃ¼r Allgemeinmedizin, stellte in seinem Bericht vom 5. Juli 2010 (Urk. 8/54/1-5) folgende Diagnosen mit Auswirkung auf die ArbeitsfÃ¤higkeit (Ziff. 1.1):</w:t>
      </w:r>
    </w:p>
    <w:p>
      <w:r>
        <w:t>- Depression mit rezidivierenden MigrÃ¤neattacken bei chronifizierter posttraumatischer BelastungsstÃ¶rung mit ausgeprÃ¤gten dissoziativen Symptomen und chronifizierten Schmerzen infolge einer Kriegstraumatisierung (ICD 10 F 43.1)</w:t>
      </w:r>
    </w:p>
    <w:p>
      <w:r>
        <w:t>- Status nach Arbeitsunfall am 11. MÃ¤rz 2009 mit Sturz auf den Hinterkopf, traumatischer Hirnverletzung und retrograder Amnesie sowie Kontusion der Schulter, des Unterarms und des rechten Knies mit persistierenden Schmerzen bis heute</w:t>
      </w:r>
    </w:p>
    <w:p>
      <w:r>
        <w:t>- metabolisches Syndrom mit Adipositas, StÃ¶rung der Glukosetoleranz und DyslipidÃ¤mie</w:t>
      </w:r>
    </w:p>
    <w:p>
      <w:r>
        <w:t>Â Â Â Â Â Â Â Â  Dr. D.___ fÃ¼hrte aus, dass der BeschwerdefÃ¼hrer seit dem 24. Dezember 1999 bei ihm in Behandlung sei, wobei die letzte Kontrolle am 5. Juli 2010 erfolgt sei (Ziff. 1.2). Der BeschwerdefÃ¼hrer klage Ã¼ber starke Schmerzen, sei mÃ¼de und sage wiederholt, dass er wegen der Schmerzen an Kopf und der rechten Schulter nicht arbeiten kÃ¶nne. Die Prognose sei schlecht und die ArbeitsunfÃ¤higkeit sei bei 100 % bleibend, ohne derzeitige Aussicht auf Steigerung (Ziff. 1.4). Der BeschwerdefÃ¼hrer sei seit dem 11. MÃ¤rz 2009 bis heute in seiner ursprÃ¼nglichen TÃ¤tigkeit bleibend zu 100 % arbeitsunfÃ¤hig (Ziff. 1.6). Die bisherige TÃ¤tigkeit sei aus medizinischer Sicht nicht mehr zumutbar. Da er stark verlangsamt sei, starke Konzentrations- und SchwindelstÃ¶rungen habe und Ã¼ber wiederholt auftretende Kopfschmerzen und Schmerzen in der rechten Schulter klage, sei eine ArbeitsfÃ¤higkeit nicht in Sicht (Ziff. 1.7). Eine wechselbelastende TÃ¤tigkeit sei dem BeschwerdefÃ¼hrer maximal im Umfang von 2 Stunden zumutbar bei einer maximalen Gewichtslimite von 2 kg. Aufgrund der psychischen Erkrankung seien Konzentrations-, und AuffassungsvermÃ¶gen, AnpassungsfÃ¤higkeit und Belastbarkeit seit dem 11. MÃ¤rz 2009 eingeschrÃ¤nkt (S. 4).</w:t>
      </w:r>
    </w:p>
    <w:p>
      <w:r>
        <w:t>3.4Â Â Â Â  Dr. med. E.___, FachÃ¤rztin FMH fÃ¼r Psychiatrie und fÃ¼r Psychotherapie, stellte in ihrem Bericht vom 28. Juli 2010 (Urk. 8/57/1-4) folgende Diagnosen mit Auswirkungen auf die ArbeitsfÃ¤higkeit (Ziff. 1.1):</w:t>
      </w:r>
    </w:p>
    <w:p>
      <w:r>
        <w:t>- posttraumatische BelastungsstÃ¶rung (F 43.1), behandlungsbedÃ¼rftig seit MÃ¤rz 2009</w:t>
      </w:r>
    </w:p>
    <w:p>
      <w:r>
        <w:t>- Status nach mehreren StolperstÃ¼rzen</w:t>
      </w:r>
    </w:p>
    <w:p>
      <w:r>
        <w:t>Â Â Â Â Â Â Â Â  Dr. E.___ fÃ¼hrte aus, dass der BeschwerdefÃ¼hrer vom 17. MÃ¤rz bis zum 2. Juli 2009 und vom 13. Juli 2010 an bei ihr in Behandlung gewesen sei, wobei die letzte Kontrolle am 26. Juli 2010 erfolgt sei (Ziff. 1.2). Der BeschwerdefÃ¼hrer wÃ¼nsche eine BeschÃ¤ftigung, wobei verschiedene Arbeitsversuche jedoch bisher gescheitert seien. Eine BeschÃ¤ftigung in einer geschÃ¼tzten Werkstatt kÃ¶nnte hilfreich sei (Ziff. 1.5). In der bisherigen TÃ¤tigkeit als Chauffeur bestehe aufgrund der VerwirrtheitszustÃ¤nde, der Absenzen, der Vergesslichkeit, der KonzentrationsstÃ¶rungen, der Reizbarkeit und der WutausbrÃ¼che seit dem 11. MÃ¤rz 2009 bis auf Weiteres eine 100%ige ArbeitsunfÃ¤higkeit (Ziff. 1.6-7).</w:t>
      </w:r>
    </w:p>
    <w:p>
      <w:r>
        <w:t>3.5Â Â Â Â  Dr. med. F.___, Leiter des Ambulatoriums fÃ¼r Folter- und Kriegsopfer, G.__ (G.___), stellte in seinem Bericht vom 5. Oktober 2010 (Urk. 8/68) folgende Diagnosen mit Auswirkungen auf die ArbeitsfÃ¤higkeit (Ziff. 1.1):</w:t>
      </w:r>
    </w:p>
    <w:p>
      <w:r>
        <w:t>- posttraumatische BelastungsstÃ¶rung (F 43.1)</w:t>
      </w:r>
    </w:p>
    <w:p>
      <w:r>
        <w:t>- gemischte dissoziative StÃ¶rung (F 44.7)</w:t>
      </w:r>
    </w:p>
    <w:p>
      <w:r>
        <w:t>- Verdacht auf Spannungskopfschmerzen</w:t>
      </w:r>
    </w:p>
    <w:p>
      <w:r>
        <w:t>- Verdacht auf InnenohrschwerhÃ¶rigkeit rechts</w:t>
      </w:r>
    </w:p>
    <w:p>
      <w:r>
        <w:t>Â Â Â Â Â Â Â Â  Dr. F.___ fÃ¼hrte aus, dass sich der BeschwerdefÃ¼hrer seit dem 29. Juli 2010 bei ihm in Behandlung befinde, wobei die letzte Kontrolle am 30. September 2010 erfolgt sei (Ziff. 1.2). Der BeschwerdefÃ¼hrer habe wÃ¤hrend des BÃ¼rgerkrieges in Sri Lanka multiple schwere Erfahrungen gemacht und sei vor etwa 20 Jahren in die Schweiz geflÃ¼chtet, wo er sich zunÃ¤chst relativ gut integriert und in verschiedenen Bereichen gearbeitet habe. Am 11. MÃ¤rz 2009 sei es zu einem Bagatellunfall bei der Arbeit gekommen, bei welchem sich der BeschwerdefÃ¼hrer eine leichte traumatische Hirnverletzung sowie eine Schulterkontusion zugezogen habe. In der unmittelbaren Folge sei es zu einer deutlichen Zustandsverschlechterung mit hÃ¤ufigen Absenzen und starker Vergesslichkeit sowie KonzentrationsstÃ¶rungen gekommen. BezÃ¼glich des traumatischen Lebenshintergrundes finde sich ein ausgeprÃ¤gtes Vermeidungserhalten, so dass psychosomatische ZusammenhÃ¤nge sich ihm nur schwer erschlÃ¶ssen und er einen Zusammenhang mit der Vergangenheit ablehne. Dr. F.___ fÃ¼hrte aus, es sei in jedem GesprÃ¤ch mehrfach zu Dissoziationen gekommen, welche von einer vÃ¶lligen Amnesie bezÃ¼glich des vorangegangen GesprÃ¤chsinhaltes begleitet gewesen seien. Die Dissoziationen trÃ¤ten immer dann auf, wenn sich das GesprÃ¤ch thematisch der Vergangenheit annÃ¤here und seien jeweils von Schmerzen im Hinterkopf begleitet (Ziff. 1.4).</w:t>
      </w:r>
    </w:p>
    <w:p>
      <w:r>
        <w:t>Â Â Â Â Â Â Â Â  In der bisherigen TÃ¤tigkeit als Chauffeur bestehe seit dem 29. Juli 2010 bis auf weiteres eine 100%ige ArbeitsunfÃ¤higkeit. Neben den starken EinschrÃ¤nkungen von Konzentration und GedÃ¤chtnis seien vor allem die dissoziativen AusfÃ¤lle stark limitierend. Psychisch bestehe eine leichtgradige depressive Symptomatik, welche der BeschwerdefÃ¼hrer jedoch aufgrund seiner hohen Arbeitsmotivation Ã¼berwinden kÃ¶nnte.</w:t>
      </w:r>
    </w:p>
    <w:p>
      <w:r>
        <w:t>Â Â Â Â Â Â Â Â  Die Dissoziationen fÃ¼hrten hÃ¤ufig zu TotalausfÃ¤llen, wÃ¤hrend derer der BeschwerdefÃ¼hrer vÃ¶llig vom RealitÃ¤tsbezug entkoppelt und areaktiv gegenÃ¼ber Umweltreizen sei. Die Minderung von Konzentration und GedÃ¤chtnis hÃ¤tten mangelnde Instruierbarkeit und hÃ¤ufige Fehler in der ArbeitsausfÃ¼hrung zur Folge. Die erhÃ¶hte Reizbarkeit und verminderte Impulskontrolle kÃ¶nnte zu aggressiven DurchbrÃ¼chen fÃ¼hren, welche frÃ¼her offenbar schon TÃ¤tlichkeiten nach sich gezogen hÃ¤tten.</w:t>
      </w:r>
    </w:p>
    <w:p>
      <w:r>
        <w:t>Â Â Â Â Â Â Â Â  Aufgrund des nun schon lÃ¤nger dauernden Krankheitsausfalles sei zu Beginn eine 50%ige TÃ¤tigkeit an einem geschÃ¼tzten Arbeitsplatz zu empfehlen. Die Arbeit sollte keine hohen Anforderungen an die KonzentrationsfÃ¤higkeit und FlexibilitÃ¤t stellen und nicht mit zeitlichem oder Ã¤usserem Druck einhergehen. Interpersonelle ReibungsflÃ¤chen seien zu vermeiden. Aufgrund des spezifischen Interesses wÃ¤re eine technische TÃ¤tigkeit wÃ¼nschenswert. Situationen mit erhÃ¶htem Gefahrenpotential, beispielsweise das Bedienen von Maschinen oder FÃ¼hren von Fahrzeugen, seien unbedingt zu vermeiden. Aufgrund der Schulterbeschwerden dÃ¼rfte eine handwerkliche TÃ¤tigkeit nicht in Betracht kommen (Ziff. 1.6-7).</w:t>
      </w:r>
    </w:p>
    <w:p>
      <w:r>
        <w:t>Â Â Â Â Â Â Â Â  Die Aufnahme einer geschÃ¼tzten ArbeitstÃ¤tigkeit sei ab sofort zu einem Pensum von 50 % mÃ¶glich. Die Wiederaufnahme der bisherigen TÃ¤tigkeit im ersten Arbeitsmarkt sei im Moment nicht absehbar (Ziff. 1.9).</w:t>
      </w:r>
    </w:p>
    <w:p>
      <w:r>
        <w:t>3.6Â Â Â Â</w:t>
      </w:r>
    </w:p>
    <w:p>
      <w:r>
        <w:t>3.6.1Â Â  Am 8. Dezember 2010 erstatteten die begutachtenden Ãrzte des Z.___ das von der Beschwerdegegnerin in Auftrag gegebene polydisziplinÃ¤re Gutachten (Urk. 8/69). Zusammenfassend fÃ¼hrten die begutachtenden Ãrzte aus, dass keine Diagnosen mit Auswirkungen auf die ArbeitsfÃ¤higkeit bestÃ¼nden (S. 19 lit. E Ziff. 1) und stellten folgende Diagnosen ohne Auswirkung auf die ArbeitsfÃ¤higkeit (S. 20 lit. E Ziff. 2):</w:t>
      </w:r>
    </w:p>
    <w:p>
      <w:r>
        <w:t>- panvertebrales Schmerzsyndrom bei MRI-gesicherter axialer Spondylarthritis ohne humorale AktivitÃ¤t, HLA-B 27 negativ, rÃ¶ntgenologisch weitgehend altersassoziierte ventrale Spondylophyten HWK5/6 sowie Unkarthrose C4/5 sowie ventrale Syndesmophyten der BrustwirbelsÃ¤ule (BWS) und blander Spondylophyt am Oberrand der Symphyse sowie blander Ansatztendinopathie Trochanter major beidseits, anhaltende statische Fehl- und Ãberbelastung des Achsenorganes und des Rumpfes bei Adipositas</w:t>
      </w:r>
    </w:p>
    <w:p>
      <w:r>
        <w:t>- blande SupraspinatussehnenlÃ¤sion rechte Schulter und beginnende AC-Gelenkarthrose mit PHS</w:t>
      </w:r>
    </w:p>
    <w:p>
      <w:r>
        <w:t>- histrionische Unfallverarbeitung mit nicht nÃ¤her bezeichneter dissoziativer StÃ¶rung F 44.9</w:t>
      </w:r>
    </w:p>
    <w:p>
      <w:r>
        <w:t>- Status nach Stolpersturz vom 11. MÃ¤rz 2009 mit Kopfanprall occipital, ohne Nachweis intracerebraler SchÃ¤digungen, insbesondere ohne Hinweis fÃ¼r minimal-brain-damage, kein Hinweis fÃ¼r Epilepsie</w:t>
      </w:r>
    </w:p>
    <w:p>
      <w:r>
        <w:t>- Adipositas</w:t>
      </w:r>
    </w:p>
    <w:p>
      <w:r>
        <w:t>3.6.2Â Â  Dr. med. H.___, FachÃ¤rztin FMH fÃ¼r Psychiatrie- und Psychotherapie, stellte in ihrem Teilgutachten Ã¼ber die psychiatrische Untersuchung vom 20. Oktober 2010 fest, dass keine psychiatrische Diagnosen mit Relevanz fÃ¼r die ArbeitsfÃ¤higkeit vorlÃ¤gen. Als Diagnose ohne Einfluss auf die ArbeitsfÃ¤higkeit nannte sie eine histrionische Unfallverarbeitung mit nicht nÃ¤her bezeichneter dissoziativer StÃ¶rung (S. 41 Ziff. 3). AnlÃ¤sslich der Anamneseerhebung habe der BeschwerdefÃ¼hrer ausgefÃ¼hrt, dass seit seinem Unfall im Jahr 2009 sein Kopf nicht mehr in Ordnung sei. Er sei oft aggressiv, leide unter Kopfschmerzen und auch sein rechter Arm und seine rechte Hand schmerzten. Er wisse oft nicht mehr, wo er sei, weshalb er immer einen Zettel mit seiner Adresse und seinem Namen mit sich trage, damit er zurÃ¼ckgebracht werden kÃ¶nne, wenn er sich verlaufe (S. 37 f. Ziff. 1). Er sei seit eineinhalb Jahren ein kranker Mann. Er stehe morgens unregelmÃ¤ssig auf und versuche etwas im Haushalt zu helfen, da seine Frau durch die Erkrankung an der Erledigung des Haushalts ebenfalls gehindert sei. Seine Frau schreie oft zuhause. Er fahre noch maximal zwei Kilometer mit dem Auto, etwa zum Einkaufen. Zu Landsleuten habe er eigentlich viel Kontakt, ziehe sich aber wegen seiner Erkrankung jetzt mehr zurÃ¼ck. Mit seiner Lebenssituation sei er insgesamt unzufrieden (S. 39 oben Ziff. 1).</w:t>
      </w:r>
    </w:p>
    <w:p>
      <w:r>
        <w:t>Â Â Â Â Â Â Â Â  Dr. H.___ berichtete, laut Angaben des BeschwerdefÃ¼hrers sei dieser selbstÃ¤ndig mit dem Zug von T.__ angereist, habe die Adresse dann nicht genau gefunden und darum einen Landsmann um Auskunft gebeten. Der Â BeschwerdefÃ¼hrer habe ihr zur BegrÃ¼ssung die linke Hand gereicht und auf entsprechende Nachfrage hin, ob er LinkshÃ¤nder sei, angegeben, dass er eigentlich RechtshÃ¤nder sei, aber dermassen starke Schmerzen im gesamten rechten Arm und in der rechten Hand habe, dass er einen HÃ¤ndedruck nicht aushalte. Bereits bei der BegrÃ¼ssung habe der BeschwerdefÃ¼hrer wiederholt gestÃ¶hnt, und einen extrem leidenden Eindruck demonstriert. Dr. H.___ fÃ¼hrte aus, dass demonstrative Ãusserungen mit Hyperventilation im Vordergrund gestanden hÃ¤tten (S. 39 Ziff. 2).</w:t>
      </w:r>
    </w:p>
    <w:p>
      <w:r>
        <w:t>Â Â Â Â Â Â Â Â  Der BeschwerdefÃ¼hrer habe angegeben, immer wieder gedanklich abwesend und unaufmerksam zu sein, wobei er eine starke ErschÃ¶pfung bei der Beantwortung der gestellten Fragen demonstriert habe. Bei Ablenkung oder energischer sachlicher Ansprache habe er sich jedoch immer wieder adÃ¤quat Ã¤ussern kÃ¶nnen, so dass eine echte AufmerksamkeitsstÃ¶rung oder eine KonzentrationseinschrÃ¤nkung nicht validierbar gewesen seien. Die vom BeschwerdefÃ¼hrer dargebotenen GedÃ¤chtnislÃ¼cken seien sehr widersprÃ¼chlich und echte anamnestische LÃ¼cken hinsichtlich des Kurzzeit- oder des LangzeitgedÃ¤chtnisses seien nicht gegeben. Aufgrund der wenigen Deutschkenntnisse sei wÃ¤hrend der gesamten Untersuchung eine tamilisch-sprechende Ãbersetzerin anwesend gewesen. Formale oder inhaltliche DenkstÃ¶rungen seien nicht erkennbar gewesen und sowohl die Sprache als auch die Wortwahl seien auch nach Auskunft der Ãbersetzerin normal gewesen (S. 40 oben Ziff. 2).</w:t>
      </w:r>
    </w:p>
    <w:p>
      <w:r>
        <w:t>Â Â Â Â Â Â Â Â  Dr. H.___ fÃ¼hrte aus, dass der BeschwerdefÃ¼hrer bewusstseinsferne ZustÃ¤nde mit GedÃ¤chtnisstÃ¶rungen demonstriert habe, wobei die Ich-Funktion selbst jedoch ungestÃ¶rt erschien und keine krankhaften PersÃ¶nlichkeitsmerkmale vorgelegen hÃ¤tten.</w:t>
      </w:r>
    </w:p>
    <w:p>
      <w:r>
        <w:t>Â Â Â Â Â Â Â Â  Insgesamt bestÃ¼nden deutliche demonstrative und dramatisierende Tendenzen. So greife sich der BeschwerdefÃ¼hrer immer wieder an den Kopf, stÃ¶hne laut, hyperventiliere und klage Ã¼ber hochgradige Schmerzen im Bereich des rechten Armes, wobei erhebliche Verdeutlichungstendenzen zu beobachten seien (S. 40 unten Ziff. 2).</w:t>
      </w:r>
    </w:p>
    <w:p>
      <w:r>
        <w:t>Â Â Â Â Â Â Â Â  Zusammenfassend hielt Dr. H.___ fest, dass aus objektiver Sicht keine EinschrÃ¤nkung der ArbeitsfÃ¤higkeit bestehe. Der BeschwerdefÃ¼hrer weise gute Anteile der Affektkontrolle-, der Willens- und Antriebsbildung auf, um seine StÃ¶rungen zu Ã¼berwinden. Hinweise fÃ¼r eine posttraumatische BelastungsstÃ¶rung oder auf die Fehlverarbeitung von Kriegserlebnissen hÃ¤tten wÃ¤hrend der Exploration keine gewonnen werden kÃ¶nnen. Auch sei der BeschwerdefÃ¼hrer Ã¼ber 14 Jahre beruflich integriert gewesen, was alleine schon gegen eine ausgeprÃ¤gte, die ArbeitsfÃ¤higkeit beeintrÃ¤chtigende posttraumatische BelastungsstÃ¶rung spreche. Die demonstrativen, bewusstseinsnahen Symptombilder seien zudem nicht in das Krankheitsbild einer posttraumatischen BelastungsstÃ¶rung einzuordnen. Hinweise fÃ¼r eine affektive Erkrankung wie eine Depression lÃ¤gen keine vor (S. 41 f. Ziff. 4).</w:t>
      </w:r>
    </w:p>
    <w:p>
      <w:r>
        <w:t>3.6.3Â Â  Dr. med. I.___, Facharzt FMH fÃ¼r Neurologie, berichtete in seinem Hauptgutachten, dass sich der BeschwerdefÃ¼hrer vor dem Untersuch beim Aufrufen in der Wartezone sofort klagend gegeben und sich stÃ¶hnend mit pustender Atmung den Hinterkopf gehalten habe. Im Gangbild habe er sich gebeugt und leidend gezeigt, wobei eine konkrete Ataxie nicht aufgefallen sei. Nach der Beendigung der Untersuchung sei das Gangbild jedoch aufrecht gewesen und es habe sich auch keine Kopfschmerzsymptomatik gezeigt (S. 13 lit. D Ziff. 1.1).</w:t>
      </w:r>
    </w:p>
    <w:p>
      <w:r>
        <w:t>Â Â Â Â Â Â Â Â  Bereits bei der Frage nach einer groben SchÃ¤tzung der antegraden Amnesie habe der BeschwerdefÃ¼hrer sodann einen Ausnahmezustand demonstriert, wobei er auf den Tisch geklatscht habe, vom Stuhl aufgesprungen sei, den KleiderstÃ¤nder ergriffen und sich aus dem Zimmer begeben habe. Mit hyperventilierender Atmung habe sich der BeschwerdefÃ¼hrer auf einen dort stehenden Stuhl gesetzt und mit expressiv leidender Mimik ErschÃ¶pfung demonstriert.</w:t>
      </w:r>
    </w:p>
    <w:p>
      <w:r>
        <w:t>Â Â Â Â Â Â Â Â  In der folgenden Befragung habe der BeschwerdefÃ¼hrer angegeben, keine Erinnerungen mehr an diesen Zustand zu haben. Dennoch habe er sich beim Verlassen des Instituts fÃ¼r diesen Zustand entschuldigt (S. 12 lit. C Ziff. 1).</w:t>
      </w:r>
    </w:p>
    <w:p>
      <w:r>
        <w:t>Â Â Â Â Â Â Â Â  Auch sei bei der OculomotorikprÃ¼fung exakt mit Beginn der PrÃ¼fung ein fixierter starrer Blick aufgefallen, wobei der BeschwerdefÃ¼hrer angegeben habe, in dieser Zeit nicht reaktionsfÃ¤hig zu sein und sich an nichts mehr erinnern zu kÃ¶nnen. Diese absenzartige Demonstration sei nur auf die Dauer der Oculomotorikuntersuchung beschrÃ¤nkt gewesen. Bei Ablenkung sei nichts mehr zu erkennen gewesen (S. 14 lit. D Ziff. 1.1).</w:t>
      </w:r>
    </w:p>
    <w:p>
      <w:r>
        <w:t>Â Â Â Â Â Â Â Â  Dr. I.___ fÃ¼hrte aus, dass aus neurologischer Perspektive keine Diagnose zu stellen sei, welche eine EinschrÃ¤nkung der ArbeitsfÃ¤higkeit begrÃ¼nden kÃ¶nnte. Die wÃ¤hrend der Untersuchung gezeigten AusnahmezustÃ¤nde seien durchwegs eher bewusstseinsnahe und durch konkrete VermeidungsbemÃ¼hungen gekennzeichnet (S. 17 lit. D Ziff. 1.3).</w:t>
      </w:r>
    </w:p>
    <w:p>
      <w:r>
        <w:t>3.6.4Â Â  Zusammenfassend hielten die begutachtenden Ãrzte fest, dass in der Darstellung der Leidensgeschichte des BeschwerdefÃ¼hrers erhebliche Inkonsistenzen, insbesondere auch relativ bewusstseinsnahe VerdeutlichungsbemÃ¼hungen aufgefallen seien. Insbesondere habe der gezeigte Erregungszustand in der neurologischen Begutachtung, Ã¤hnlich auch in der psychiatrischen Begutachtung, auf beide Untersucher bewusstseinsnahe intendiert gewirkt.</w:t>
      </w:r>
    </w:p>
    <w:p>
      <w:r>
        <w:t>Â Â Â Â Â Â Â Â  Aus psychiatrischer Sicht werde eine histrionische Unfallverarbeitung mit nicht nÃ¤her bezeichneter dissoziativer StÃ¶rung diagnostiziert. Eine darÃ¼ber hinausgehende Diagnose einer extern angenommenen posttraumatischen BelastungsstÃ¶rung oder einer anderweitigen psychiatrischen Diagnose kÃ¶nne nicht bestÃ¤tigt werden. Alleine schon die Tatsache, dass der BeschwerdefÃ¼hrer langjÃ¤hrig beruflich voll integriert und voll arbeitstÃ¤tig gewesen sei, widerspreche der Annahme einer posttraumatischen BelastungsstÃ¶rung durch die frÃ¼her erlittenen Kriegshandlungen im der Heimat (S. 20 lit. F).</w:t>
      </w:r>
    </w:p>
    <w:p>
      <w:r>
        <w:t>Â Â Â Â Â Â Â Â  Die hier dargebotenen GedÃ¤chtnisstÃ¶rungen seien durch die mangelnde Kooperation des BeschwerdefÃ¼hrers erklÃ¤rt, nicht aber in der Sache medizinisch objektiv begrÃ¼ndbar. Auf die UnglaubwÃ¼rdigkeit der angegebenen GedÃ¤chtnisstÃ¶rung hÃ¤tten sowohl die neurologische wie auch die psychiatrische Begutachtung hingewiesen.</w:t>
      </w:r>
    </w:p>
    <w:p>
      <w:r>
        <w:t>Â Â Â Â Â Â Â Â  Es bestÃ¼nden lediglich auf orthopÃ¤dischem Fachgebiet Diagnosen, welche fÃ¼r das Belastungsprofil Relevanz hÃ¤tten, bei geeigneter TÃ¤tigkeit jedoch eine volle ArbeitsfÃ¤higkeit zumutbar machten (S. 20 f. lit. F.).</w:t>
      </w:r>
    </w:p>
    <w:p>
      <w:r>
        <w:t>Â Â Â Â Â Â Â Â  Eine leichte bis mittelgradige rÃ¼ckenadaptierte TÃ¤tigkeit sei dem BeschwerdefÃ¼hrer vollumfÃ¤nglich zumutbar. Arbeiten mit repetitiven Bewegungsanforderungen an den Rumpf sollten vermieten werden. Wegen der blanden Pathologie der rechten Schulter mit subjektiv intensiver Schmerzschilderung seien keine Arbeiten in ÃberschulterhÃ¶he mÃ¶glich. Das Heben, Tragen und Bewegen von Lasten sei mit 15 kg limitiert. In einer qualitativ angepassten TÃ¤tigkeit bestehe eine ArbeitsfÃ¤higkeit von 100 %. Als qualitativ angepasst seien auch die bisherigen TÃ¤tigkeiten als Hilfstechniker, im Hotelgewerbe, als Servicemitarbeiter, in der Textilreinigung und als VerkÃ¤ufer und Kassierer zu werten (S. 21 lit. F). Zumindest seit Gutachtenszeitpunkt bestehe fÃ¼r die zurÃ¼ck liegend durchgefÃ¼hrte TÃ¤tigkeit in Ermangelung einer medizinisch relevanten Diagnose eine ArbeitsfÃ¤higkeit von 100 % (S. 22 lit. G Ziff. 3).</w:t>
      </w:r>
    </w:p>
    <w:p>
      <w:r>
        <w:t>3.7Â Â Â Â  Dr. F.___ nahm am 10. Februar 2011 zum Z.___-Gutachten (vorstehend E. 3.6) Stellung (Urk. 8/76) und hielt an der Diagnose einer posttraumatischen BelastungsstÃ¶rung fest. So habe der BeschwerdefÃ¼hrer ihm gegenÃ¼ber geschildert, am Fernsehen nur noch KomÃ¶dien zu schauen, da ihn Gewaltszenen zu stark belasten wÃ¼rden. Wenn er Soldaten sehe, mÃ¼sse er wegschauen, da er sonst ÂBlackoutsÂ habe. Er kÃ¶nne kaum Kontakt zu Landsleuten haben, da er nicht mit der UnterstÃ¼tzung von Terroristen zu tun haben wolle und Erinnerungen hochkÃ¤men (S. 1).</w:t>
      </w:r>
    </w:p>
    <w:p>
      <w:r>
        <w:t>Â Â Â Â Â Â Â Â  Zum psychiatrischen Teilgutachten von Dr. H.___ fÃ¼hrte Dr. F.___ aus, dass eine einmalige Beurteilung im Kontext von TraumafolgestÃ¶rungen aufgrund des inhÃ¤renten Vermeidungsverhaltens sowie der interaktionellen Besonderheiten oft nicht ausreichend sei, um einen reprÃ¤sentativen Eindruck Ã¼ber das Krankheitsgeschehen zu erhalten. Aus denselben GrÃ¼nden reiche es nicht aus, sich bei der Beurteilung auf die Ã¼blichen Standardfragen und -eindrÃ¼cke abzustÃ¼tzen. In Anbetracht der Tatsache, dass der BeschwerdefÃ¼hrer als Regierungsoffizier tamilischer Herkunft der Natur des BÃ¼rgerkriegs entsprechend ungeheuren Konflikten ausgesetzt war, verwundere es nicht, dass der BeschwerdefÃ¼hrer in Gegenwart der tamilischen Dolmetscherin keine ausfÃ¼hrlichen Ãusserungen zu traumabezogenen Inhalten gemacht habe. Umso mehr Gewicht komme daher den Aussagen derjenigen Behandler zu, welche den BeschwerdefÃ¼hrer Ã¼ber einen lÃ¤ngeren Zeitraum und in verschiedenen UmstÃ¤nden hÃ¤tten beobachten und einschÃ¤tzen kÃ¶nnen.</w:t>
      </w:r>
    </w:p>
    <w:p>
      <w:r>
        <w:t>Â Â Â Â Â Â Â Â  Dem Aspekt, dass der BeschwerdefÃ¼hrer Ã¼ber 14 Jahre hinweg ohne entsprechende Reaktionen geblieben sei, mÃ¼sse widersprochen werden, da es offenbar zu psychischen AuffÃ¤lligkeiten bis hin zu einem Impulsdurchbruch mit TÃ¤tlichkeiten gekommen sei, welche strafrechtliche und medizinische Folgen nach sich gezogen hÃ¤tten. Es mÃ¼sse daher somit eher von einer knapp ausreichenden Kompensation gesprochen werden. Symptomarme Intervalle mit Vollmanifestation erst nach Bagatellereignissen seien bei der posttraumatischen BelastungsstÃ¶rung nicht etwa ein Ausschlusskriterium, sondern derart hÃ¤ufig, dass im amerikanischen Klassifikationssystem DSM-IV eine eigene Subdiagnose eingefÃ¼hrt worden sei.</w:t>
      </w:r>
    </w:p>
    <w:p>
      <w:r>
        <w:t>Â Â Â Â Â Â Â Â  Mittlerweilen befinde sich der BeschwerdefÃ¼hrer in der tagesklinischen Behandlung am Zentrum J.___ (S. 3).</w:t>
      </w:r>
    </w:p>
    <w:p>
      <w:r>
        <w:t>3.8Â Â Â Â  Am 25. Mai 2011 erstattete Dr. med. K.___, Facharzt FMH fÃ¼r Psychiatrie und Psychotherapie, L.__ (L.___), das vom BeschwerdefÃ¼hrer veranlasste Gutachten (Urk. 3/4) und stellte folgende Diagnosen (S. 3):</w:t>
      </w:r>
    </w:p>
    <w:p>
      <w:r>
        <w:t>- posttraumatische BelastungsstÃ¶rung (F 43.1)</w:t>
      </w:r>
    </w:p>
    <w:p>
      <w:r>
        <w:t>- gemischte dissoziative StÃ¶rung (F 44.7)</w:t>
      </w:r>
    </w:p>
    <w:p>
      <w:r>
        <w:t>Â Â Â Â Â Â Â Â  Dr. K.___ fÃ¼hrte aus, er habe den BeschwerdefÃ¼hrer am 16. Mai wÃ¤hrend zwei Stunden und am 20. Mai 2011 wÃ¤hrend einer Stunde ausfÃ¼hrlich psychiatrisch untersucht. Zudem habe er ein ausfÃ¼hrliches Telefonat mit Dr. F.___ gefÃ¼hrt und Untersuchungen des BeschwerdefÃ¼hrers hÃ¤tten mit einem ihm bekannten Dolmetscher stattgefunden (S. 1). Dr. K.___ berichtete, sein persÃ¶nlicher fachspezifischer Hintergrund bezÃ¼glich der Behandlung von TraumafolgestÃ¶rungen und insbesondere von Kriegs- und Folteropfer sei unter anderem eine mehrjÃ¤hrige Assistenzarztzeit im Ambulatorium fÃ¼r Kriegs- und Folteropfer in ZÃ¼rich sowie verschiedenste Weiterbildungen (S. 1).</w:t>
      </w:r>
    </w:p>
    <w:p>
      <w:r>
        <w:t>Â Â Â Â Â Â Â Â  Dr. K.___ fÃ¼hrte aus, dass eine ausfÃ¼hrliche Anamneseerhebung nicht habe durchgefÃ¼hrt werden kÃ¶nnen, da schon kleine und oberflÃ¤chliche Fragen bezÃ¼glich einer Traumaanamnese zu einem starken Vermeidungsverhalten und bei entsprechender Nachfrage zu ausgeprÃ¤gter Dissoziation gefÃ¼hrt hÃ¤tten.</w:t>
      </w:r>
    </w:p>
    <w:p>
      <w:r>
        <w:t>Â Â Â Â Â Â Â Â  Sowohl seine Untersuchung, wie auch die Testergebnisse des Essener Traumainventars hÃ¤tten die Diagnose einer posttraumatischen BelastungsstÃ¶rung ergeben. Der BeschwerdefÃ¼hrer sei mehrfach ernsthaft mit dem Tode bedroht und sei Zeuge von TÃ¶tungen und anderen Grausamkeiten gewesen. Die wiederkehrenden belastenden Erinnerungen liessen sich im GesprÃ¤ch nur ansatzweise eruieren, da es bei genauerem Nachfragen zu dissoziativen ZustÃ¤nden kÃ¤me. Der BeschwerdefÃ¼hrer zeige einen sozialen RÃ¼ckzug und eine eingeschrÃ¤nkte Bandbreite im Affekt. Deutlich erkennbar sei eine dissoziative VerhaltensstÃ¶rung (S. 3 Mitte).</w:t>
      </w:r>
    </w:p>
    <w:p>
      <w:r>
        <w:t>Â Â Â Â Â Â Â Â  Dr. K.___ kritisierte sodann das Z.___-Gutachten, dass die Gutachter sich nach nur einem psychiatrischen Untersuchungstermin Ã¼ber sÃ¤mtliche Diagnosen, Beurteilungen und ErwÃ¤gungen der vorbehandelnden Ãrzte hinweggesetzt hÃ¤tten. Nebst mangelndem Fachwissen sei formal auch das Einsetzen einer weiblichen Dolmetscherin bei Patienten mit tamilischem Hintergrund sehr fragwÃ¼rdig und es mÃ¼sse offen bleiben, ob dabei Ã¼berhaupt objektive Befunde zu erheben seien. Die Untersuchung von Folter- und Kriegsopfer erfordere ein hohes Fachwissen, was weit Ã¼ber die allgemein psychiatrischen Kenntnisse eines nicht spezialisierten Facharztes hinausgehe (S. 3 f.).</w:t>
      </w:r>
    </w:p>
    <w:p>
      <w:r>
        <w:t>Â Â Â Â Â Â Â Â  Eine vollumfÃ¤ngliche Beurteilung der ArbeitsfÃ¤higkeit sei anhand der Termine nicht abschliessend zu treffen. Es sei zumindest zum jetzigen Zeitpunkt von einer 100%igen ArbeitsunfÃ¤higkeit, begrÃ¼ndet durch die hoch dissoziativen ZustÃ¤nde, auszugehen. Eine posttraumatische BelastungsstÃ¶rung bewirke per se nicht eine 100%ige ArbeitsunfÃ¤higkeit, jedoch kÃ¶nnten bestimmte Symptome so stark beeintrÃ¤chtigend sein, dass keine ArbeitsfÃ¤higkeit gegeben sei. Dies sei zum jetzigen Zeitpunkt hÃ¶chstwahrscheinlich so. Durch eine intensive psychotherapeutische Behandlung sowie durch die WeiterfÃ¼hrung der schon in der Tagesklinik begonnenen sozialpsychiatrischen Behandlung kÃ¶nnte es mittelfristig durchaus wieder zu einer TeilarbeitsfÃ¤higkeit kommen (S. 5).</w:t>
      </w:r>
    </w:p>
    <w:p>
      <w:r>
        <w:t>3.9Â Â Â Â  Dr. med. A.___, Leiterin des Zentrums J.__, und med. pract. M.___, OberÃ¤rztin, stellten in ihrem auf Anfrage des hiesigen Gerichts erstellten Bericht vom 22. Mai 2012 (Urk. 14) nach ambulanter Behandlung des BeschwerdefÃ¼hrers vom 17. Januar bis zum 5. Dezember 2011 folgende Diagnosen (S. 3 Ziff. 6):</w:t>
      </w:r>
    </w:p>
    <w:p>
      <w:r>
        <w:t>- dissoziative StÃ¶rung (KonversionsstÃ¶rung), gemischt (F44.7)</w:t>
      </w:r>
    </w:p>
    <w:p>
      <w:r>
        <w:t>- Verdacht auf posttraumatische BelastungsstÃ¶rung (F43.1)</w:t>
      </w:r>
    </w:p>
    <w:p>
      <w:r>
        <w:t>- Verdacht auf rezidivierende depressive StÃ¶rung, gegenwÃ¤rtig mittelgradige Episode (F33.1)</w:t>
      </w:r>
    </w:p>
    <w:p>
      <w:r>
        <w:t>Â Â Â Â Â Â Â Â  Die Ãrztinnen fÃ¼hrten aus, dass der BeschwerdefÃ¼hrer das offene sozialtherapeutische Vormittagsprogramm ihrer Einrichtung regelmÃ¤ssig an zunÃ¤chst vier, spÃ¤ter an drei Vormittagen pro Woche besucht habe. Dabei habe es sich um eine Gruppentherapie gehandelt, welche das Erhalten und FÃ¶rdern von sozialen Fertigkeiten und Kontakten, sowie eine Verbesserung der AktivitÃ¤ten des alltÃ¤glichen Lebens anstrebe (S. 1 Ziff. 2). Insbesondere in den ersten Wochen der Behandlungen hÃ¤tten vor allem dissoziative PhÃ¤nomene, die sich in unterschiedlichen Symptomen zeigten, imponiert. So sei der BeschwerdefÃ¼hrer anfÃ¤nglich kaum in der Lage gewesen, ein lÃ¤ngeres GesprÃ¤ch zu fÃ¼hren. Auch in Gruppensituationen habe er sich hÃ¤ufig Ã¼berfordert gezeigt und mit dissoziativen Symptomen reagiert. Obwohl die Symptomatik im Verlauf abgenommen habe, sei sie bis zum Austrittszeitpunkt nicht verschwunden und habe insbesondere in Konfliktsituationen imponiert. Der BeschwerdefÃ¼hrer habe Probleme gehabt sich anzupassen, Kompromisse einzugehen und Gruppenentscheidungen anzunehmen. Es habe ein hohes Autonomiebestreben und eine leichte KrÃ¤nkbarkeit bestanden. In Konfliktsituationen habe er hÃ¤ufig gereizt oder mit dissoziativen Symptomen reagiert.</w:t>
      </w:r>
    </w:p>
    <w:p>
      <w:r>
        <w:t>Â Â Â Â Â Â Â Â  Die Diagnosestellung einer solchen Erkrankung sei allerdings erschwert, da es sich nur sehr schwer feststellen lasse, ob und in welchem Umfang dieser Funktionsverlust willkÃ¼rlich kontrolliert werden kÃ¶nne. Insofern sei die Beantwortung dieser Frage nicht allumfÃ¤nglich mÃ¶glich. Vor allem in stressreichen Situationen seien die Symptome aufgetreten, wobei sie unter Bedingungen, in denen sich der BeschwerdefÃ¼hrer wohl fÃ¼hlte, verschwunden seien. In Situationen, in welchen sich der BeschwerdefÃ¼hrer kritisiert oder in die Enge getrieben gefÃ¼hlt habe, habe er mit unterschiedlichen kÃ¶rperlichen Symptomen und verÃ¤nderten BewusstseinszustÃ¤nden reagiert. Als Ursache erlebe der BeschwerdefÃ¼hrer selbst jedoch allein den Unfall im MÃ¤rz 2009 (S. 3 Ziff. 7).</w:t>
      </w:r>
    </w:p>
    <w:p>
      <w:r>
        <w:t>Â Â Â Â Â Â Â Â  WÃ¤hrend des Behandlungszeitraums vom 17. Januar bis zum 5. Dezember 2011 sei der BeschwerdefÃ¼hrer in der zuletzt ausgeÃ¼bten TÃ¤tigkeit als Chauffeur zu 100 % arbeitsunfÃ¤hig gewesen. Aufgrund der Schwere der Symptomatik sei im derzeitigen Zeitraum ab etwa Juli 2011 hÃ¶chstens eine TÃ¤tigkeit im geschÃ¼tzten Umfeld zu einem Arbeitspensum von 50 % mÃ¶glich gewesen (S. 4 Ziff. 8-9).</w:t>
      </w:r>
    </w:p>
    <w:p>
      <w:r>
        <w:t>Â Â Â Â Â Â Â Â  Aufgrund der beschriebenen Beschwerden und der zusÃ¤tzlich bestehenden Schwierigkeiten im zwischenmenschlichen Kontakt sollte eine leidensangepasste TÃ¤tigkeit mit AutonomiefÃ¤higkeit, aber dennoch mit nicht zu grosser Verantwortung einhergehen. Auf eine aktive Teilnahme am Strassenverkehr oder das FÃ¼hren grosser Maschinen sollte verzichtet werden. Zudem sollten sowohl Zeit- als auch Leistungsdruck vermieden werden. EinzelgÃ¤ngerische BeschÃ¤ftigungen sollten bevorzugt werden (S. 4 Ziff. 10).</w:t>
      </w:r>
    </w:p>
    <w:p>
      <w:r>
        <w:t>Â Â Â Â Â Â Â Â  Dr. A.___ und M.___ fÃ¼hrten in ihrem Bericht vom 25. September 2012 (Urk. 25) auf entsprechende Nachfrage des hiesigen Gerichtes aus, dass sich der zeitliche Verlauf einer dissoziativen StÃ¶rung ganz unterschiedlich zeige. Sofern der Betroffene zum auslÃ¶senden Ereignis eine Verbindung herstellen kÃ¶nne, finde hÃ¤ufig eine Remission nach Wochen oder Monaten statt. Als ungÃ¼nstig sei die Prognose dann einzuschÃ¤tzen, wenn die Symptomdauer lÃ¤nger als ein bis zwei Jahre bestehe (S. 1 Ziff. 1).</w:t>
      </w:r>
    </w:p>
    <w:p>
      <w:r>
        <w:t>Â Â Â Â Â Â Â Â  Beim BeschwerdefÃ¼hrer bestehe die Symptomatik seit bereits dreieinhalb Jahren, was fÃ¼r einen ungÃ¼nstigen Verlauf spreche. WÃ¤hrend des Behandlungszeitraums in ihrer Institution hÃ¤tten sie zwar einen geringfÃ¼gigen RÃ¼ckgang der Symptomatik beobachten kÃ¶nnen, die Grundproblematik sei jedoch bestehen geblieben. Bei gering ausgeprÃ¤gter IntrospektionsfÃ¤higkeit sei der BeschwerdefÃ¼hrer nicht in der Lage, die dahinterliegenden Konflikte zu erkennen. Insgesamt sei also bezÃ¼glich der Prognose von einem ungÃ¼nstigen Verlauf auszugehen (S. Ziff. 2).</w:t>
      </w:r>
    </w:p>
    <w:p>
      <w:r>
        <w:t>4.Â Â Â Â Â Â</w:t>
      </w:r>
    </w:p>
    <w:p>
      <w:r>
        <w:t>4.1Â Â Â Â  Der BeschwerdefÃ¼hrer war von 31. Juli 1997 bis zum 31. Januar 1998 und vom 30. MÃ¤rz bis 21. Dezember 1998 bei der Schokoladenfabrik N.___ in S.___ angestellt (Urk. 8/15), wobei er als Produktionsmitarbeiter diverse Hilfsarbeiten in der Formerei ausfÃ¼hrte. Laut Arbeitgeberbericht wurde das ArbeitsverhÃ¤ltnis aufgrund des Auslaufens des befristeten Vertrages beendet (Ziff. 3); ein Gesundheitsschaden sei nicht bekannt gewesen (Ziff. 7).</w:t>
      </w:r>
    </w:p>
    <w:p>
      <w:r>
        <w:t>4.2Â Â Â Â  Laut Arbeitgeberbericht der P.___ vom 16. Januar 2003 (Urk. 6/19) war der BeschwerdefÃ¼hrer vom 1. MÃ¤rz 2000 bis zum 16. Oktober 2002 als Mitarbeiter im Verkauf angestellt (Ziff. 1-2). Das ArbeitsverhÃ¤ltnis wurde von Seiten der Arbeitgeberin aufgrund von einer Auseinandersetzung am Arbeitsplatz aufgelÃ¶st (Ziff. 3).</w:t>
      </w:r>
    </w:p>
    <w:p>
      <w:r>
        <w:t>4.3Â Â Â Â  Im Arbeitgeberbericht der Firma Y.___ Textilpflege vom 25. Mai 2009 (Urk. 8/40), fÃ¼r welche der BeschwerdefÃ¼hrer vom 13. Oktober 2008 bis zum 10. MÃ¤rz 2009 als Chauffeur und Allrounder tÃ¤tig war (Ziff. 2.1, Ziff. 2.3), wurde ausgefÃ¼hrt, dass das ArbeitsverhÃ¤ltnis durch die Arbeitgeberin aufgrund von VerstÃ¤ndigungsproblemen und Problemen in der Zusammenarbeit mit Frauen aufgelÃ¶st worden sei. Zudem sei der BeschwerdefÃ¼hrer bei hohem Arbeitsanfall teilweise Ã¼berfordert gewesen und er habe sich geweigert, die vertraglich vereinbarten Reinigungsarbeiten zu erfÃ¼llen, mit der BegrÃ¼ndung, dass es sich hierbei um Frauenarbeit handle (Ziff. 2.2). Sofern der BeschwerdefÃ¼hrer die Ware lediglich abliefern mÃ¼sse, ohne mit Kunden oder Lieferanten kommunizieren zu mÃ¼ssen, kÃ¶nne er durchaus eine Chauffeurstelle annehmen. Was nicht ginge, seien Frauen, die ihm Anweisungen geben mÃ¼ssten oder dÃ¼rften (S. 8).</w:t>
      </w:r>
    </w:p>
    <w:p>
      <w:r>
        <w:t>4.4Â Â Â Â  Sodann unternahm der BeschwerdefÃ¼hrer ab dem 3. Januar 2012 einen Arbeitsversuch als Servicehilfe bei der Q.___, R.___, in einem Pensum von 50 % (vgl. Urk. 10/1). Das ArbeitsverhÃ¤ltnis wurde von der Arbeitgeberin am 16. MÃ¤rz per 31. MÃ¤rz 2012 noch wÃ¤hrend der Probezeit gekÃ¼ndigt (vgl. Urk. 10/2). Auf Anfrage hin erlÃ¤uterte die Arbeitgeberin die KÃ¼ndigungsgrÃ¼nde und fÃ¼hrte aus, dass das Verhalten des BeschwerdefÃ¼hrers gegenÃ¼ber den Kunden des Personalrestaurants immer wieder zu Beschwerden Anlass gegeben hÃ¤tte. Zudem hÃ¤tte er den Chef der Firma unangebracht zurechtgewiesen. Trotz wiederholter Schulung habe der BeschwerdefÃ¼hrer bei der Bedienung der Touch-Screen-Kasse immer wieder Fehler gemacht, welche zu einer erhÃ¶hten Wartezeit der GÃ¤ste gefÃ¼hrt hÃ¤tten. Er habe zum Teil die BedienungsablÃ¤ufe nicht mehr gewusst (S. 1).</w:t>
      </w:r>
    </w:p>
    <w:p>
      <w:r>
        <w:rPr>
          <w:b/>
        </w:rPr>
        <w:t>E. 5</w:t>
      </w:r>
    </w:p>
    <w:p>
      <w:r>
        <w:t>5.1Â Â Â Â  Die Beschwerdegegnerin stÃ¼tzte ihre Annahme einer 100%igen ArbeitsfÃ¤higkeit des BeschwerdefÃ¼hrers sowohl in der angestammten als auch in jeder behinderungsangepassten TÃ¤tigkeit auf die Beurteilung der Ãrzte des Z.___, welche im Dezember 2010 feststellten, dass keine Diagnosen mit Auswirkungen auf die ArbeitsfÃ¤higkeit bestÃ¼nden (vorstehend E. 3.7). DemgegenÃ¼ber erachteten unter anderem die Fachpersonen der Rehaklinik C.___ (vorstehend E. 3.2) sowie insbesondere Dr. F.___ (vorstehend E. 3.5 und E. 3.7) und Dr. K.___ (vorstehend E. 3.8), welcher im Auftrag des BeschwerdefÃ¼hrers ein Zweitgutachten erstellte, den BeschwerdefÃ¼hrer im Wesentlichen aufgrund einer posttraumatischen BelastungsstÃ¶rung sowie einer gemischten dissoziativen StÃ¶rung nur noch im geschÃ¼tzten Rahmen fÃ¼r arbeitsfÃ¤hig und befanden das von Dr. H.___ erstellte psychiatrische Teilgutachten fÃ¼r unverwertbar.</w:t>
      </w:r>
    </w:p>
    <w:p>
      <w:r>
        <w:t>5.2Â Â Â Â  Das von Dr. H.___ erstellte psychiatrische Teilgutachten beruhte auf den erforderlichen Untersuchungen, berÃ¼cksichtigt die vom BeschwerdefÃ¼hrer geklagten Beschwerden und setzt sich mit diesen sowie dem Verhalten des BeschwerdefÃ¼hrers umfassend auseinander. Es wurde sodann in Kenntnis der wesentlichen Vorakten abgegeben, leuchtet in der Darlegung der medizinischen Situation ein, und die Schlussfolgerung ist in nachvollziehbarer Weise begrÃ¼ndet. Es erfÃ¼llt daher die Anforderungen an den Beweiswert eines medizinischen Gutachtens (vorstehend E. 1.4).</w:t>
      </w:r>
    </w:p>
    <w:p>
      <w:r>
        <w:t>Â Â Â Â Â Â Â Â  Dr. H.___ setzte sich mit den anders lautenden Auffassungen in genÃ¼gender Weise auseinander, konnte jedoch zum Zeitpunkt ihrer Untersuchung eine posttraumatische BelastungsstÃ¶rung nicht bestÃ¤tigen, was sie auch begrÃ¼ndete, insbesondere damit, dass der BeschwerdefÃ¼hrer Ã¼ber vierzehn Jahre hinweg beruflich gut integriert gewesen sei (vorstehend E. 3.6.2).</w:t>
      </w:r>
    </w:p>
    <w:p>
      <w:r>
        <w:t>Â Â Â Â Â Â Â Â  Die vom BeschwerdefÃ¼hrer dargebotenen dissoziativen StÃ¶rungen respektive GedÃ¤chtnisstÃ¶rungen fÃ¼hrten die Ãrzte des Z.___ in ihrem Schlusskonsens im Wesentlichen auf dessen mangelnde Kooperation zurÃ¼ck und taxierten sein Verhalten als schlichtweg unglaubwÃ¼rdig (vorstehend E. 3.6.4).</w:t>
      </w:r>
    </w:p>
    <w:p>
      <w:r>
        <w:t>5.3Â Â Â Â  GemÃ¤ss der Praxis des Bundesgerichtes kann die Diagnose einer posttraumatischen BelastungsstÃ¶rung nur gestellt werden, wenn die Symptomatik innerhalb von sechs Monaten nach einem belastenden Ereignis aufgetreten ist (vgl. Urteile des Bundesgerichts vom 20. Februar 2008 8C_242/2007 E. 2.3.3 sowie vom 22. August 2007 I 750/2006 E. 3.2.1).</w:t>
      </w:r>
    </w:p>
    <w:p>
      <w:r>
        <w:t>Â Â Â Â Â Â Â Â  Aus den Akten, insbesondere aus dem IK-Auszug (Urk. 8/37), den eigenen Angaben des BeschwerdefÃ¼hrers und auch aus seinem beigelegten Lebenslauf (Urk. 8/9) ergibt sich, dass er nach seiner Einreise in die Schweiz im Dezember 1986 (Urk. 8/26) seit 1987 bis 2009 regelmÃ¤ssig einer Arbeit nachgegangen ist und teilweise auch Ã¼ber mehrere Jahre beim gleichen Arbeitgeber verweilte.</w:t>
      </w:r>
    </w:p>
    <w:p>
      <w:r>
        <w:t>Â Â Â Â Â Â Â Â  AllfÃ¤llige innerhalb eines halben Jahres seit der Einreise aufgetretene Probleme im Zusammenhang mit einer posttraumatischen BelastungsstÃ¶rung sind aus den Akten keine ersichtlich.</w:t>
      </w:r>
    </w:p>
    <w:p>
      <w:r>
        <w:t>Â Â Â Â Â Â Â Â  So fÃ¼hrte auch Dr. F.___ im Oktober 2010 zunÃ¤chst aus, dass sich der BeschwerdefÃ¼hrer nach seiner Flucht aus Sri Lanka relativ gut in der Schweiz integriert und in verschiedenen Bereichen gearbeitet habe (vorstehend E. 3.5). Die nachtrÃ¤gliche Relativierung dieser Aussage im Februar 2011 (vorstehend E. 3.7), dass es an einem Arbeitsplatz schon zu TÃ¤tlichkeiten und zu ImpulsdurchbrÃ¼chen gekommen sei, welche einer posttraumatischen BelastungsstÃ¶rung zuzurechnen seien, erscheint wenig Ã¼berzeugend.</w:t>
      </w:r>
    </w:p>
    <w:p>
      <w:r>
        <w:t>Â Â Â Â Â Â Â Â  Auch die weiteren AusfÃ¼hrungen von Dr. F.___, dass der BeschwerdefÃ¼hrer zu Landsleuten kaum mehr Kontakt habe, da er mit der UnterstÃ¼tzung von Terroristen keinen Kontakt mehr haben wolle und Erinnerungen hochkÃ¤men (vorstehend E. 3.7), stehen im Widerspruch dazu, dass der BeschwerdefÃ¼hrer anlÃ¤sslich der Befragung durch Dr. H.___ angab, mit Landsleuten viel Kontakt zu haben und auf dem Weg zur Begutachtung einen Landsmann um Hilfe bat, als er die Adresse nicht fand. Zudem verschob der BeschwerdefÃ¼hrer seinen Aufenthalt in der Rehaklinik C.___, da er Besuch aus der Heimat empfangen musste (vgl. Urk. 8/44/7).</w:t>
      </w:r>
    </w:p>
    <w:p>
      <w:r>
        <w:t>Â Â Â Â Â Â Â Â  Insgesamt lÃ¤sst sich die Diagnose einer posttraumatischen BelastungsstÃ¶rung, welche sich erst durch das Bagatellunfallereignis am 11. MÃ¤rz 2009 - also rund dreiundzwanzig Jahre nach den belstenden Ereignissen - manifestiert haben sollte, nicht aufrechterhalten.</w:t>
      </w:r>
    </w:p>
    <w:p>
      <w:r>
        <w:t>5.4Â Â Â Â  Des Weiteren kritisierten Dr. F.___ (vorstehend E. 3.7) und Dr. K.___ (vorstehend E. 3.8) am Z.___-Gutachten, dass unter Beisein einer weiblichen Dolmetscherin bei Patienten mit tamilischem Hintergrund praktisch keine objektiven Befunde zu erheben seien. Dabei Ã¼bersahen sie, dass sich der BeschwerdefÃ¼hrer fÃ¼r einen lÃ¤ngeren Zeitraum bei Dr. E.___ und anschliessend bei Dr. A.___ - zwei Frauen - in Behandlung begab.</w:t>
      </w:r>
    </w:p>
    <w:p>
      <w:r>
        <w:t>Â Â Â Â Â Â Â Â  Zudem konnte Dr. K.___ seinerseits - trotz Beizug eines mÃ¤nnlichen Dolmetschers - keine genaue Anamnese erheben. Dennoch stellte er unter anderem die Diagnose einer posttraumatischen BelastungsstÃ¶rung, welche wie bereits ausgefÃ¼hrt, nicht bestÃ¤tigt werden kann.</w:t>
      </w:r>
    </w:p>
    <w:p>
      <w:r>
        <w:t>Â Â Â Â Â Â Â Â  Beim Vorwurf von Dr. K.___, dass Dr. H.___ keine genaue Diagnosestellung mÃ¶glich gewesen sei, da sie den BeschwerdefÃ¼hrer ja nur einmal habe begutachten kÃ¶nnen - ganz im Gegensatz zu ihm, welcher den BeschwerdefÃ¼hrer an zwei Tagen untersuchte - ist zu beachten, dass die Schlussfolgerungen im Gutachtenskonsens durch sÃ¤mtliche den BeschwerdefÃ¼hrer eingehend begutachtenden Ãrzte erfolgte.</w:t>
      </w:r>
    </w:p>
    <w:p>
      <w:r>
        <w:t>Â Â Â Â Â Â Â Â  Auch kann Dr. F.___ darin nicht gefolgt werden, dass er das Fehlverhalten des BeschwerdefÃ¼hrers im Umgang mit den Kunden, den Mitarbeitern und den Vorgesetzten anlÃ¤sslich des zuletzt unternommenen Arbeitsversuches bei der Q.___ (vorstehend E. 4.4) als BestÃ¤tigung seiner Diagnosestellung sah (vgl. Urk. 10/4).</w:t>
      </w:r>
    </w:p>
    <w:p>
      <w:r>
        <w:t>Â Â Â Â Â Â Â Â  BezÃ¼glich des Stolpersturzes vom MÃ¤rz 2009, seit welchem der BeschwerdefÃ¼hrer subjektiv eine schwere GedÃ¤chtnis- und WesensverÃ¤nderung erlitten haben soll, ist nicht nachvollziehbar, warum Dr. F.___ (vorstehend E. 3.5), die Fachleute der Rehaklinik C.___ (vorstehend E. 3.2) und Dr. D.___ (vorstehend E. 3.3) von einer traumatischen Hirnverletzung sprechen, zumal weder mittels dem gleichentags angefertigten CT noch zu irgendeinem spÃ¤teren Zeitpunkt eine Hirnverletzung nachgewiesen werden konnte (vorstehend E. 3.1).</w:t>
      </w:r>
    </w:p>
    <w:p>
      <w:r>
        <w:t>Â Â Â Â Â Â Â Â  AuffÃ¤llig ist auch, dass der BeschwerdefÃ¼hrer, welcher gemÃ¤ss eigenen Angaben oft verloren gehe und darum einen Zettel mit seiner Adresse bei sich trage, zum einen regelmÃ¤ssig eine Therapie besuchen kann, wo er doch einen gewissen Weg auf sich nehmen muss, und zum anderen nach wie vor Auto fÃ¤hrt (vorstehend E. 3.6.2). Auch die Zugreise zur Begutachtung beim Z.___ konnte er ohne Verlorengehen bewÃ¤ltigen und war auch im Stande, einen Landsmann nach der genauen Adresse zu fragen.</w:t>
      </w:r>
    </w:p>
    <w:p>
      <w:r>
        <w:t>Â Â Â Â Â Â Â Â  WÃ¼rde er tatsÃ¤chlich an den geltend gemachten Aussetzern leiden, wÃ¤re dies alles wohl kaum mÃ¶glich. Vielmehr wirken die Aussetzer des BeschwerdefÃ¼hrers demonstrativ und bewusstseinsnah inszeniert. Zudem geht aus den Arbeitgeberberichten (vorstehend 4.1-4) hervor, dass primÃ¤r zwischenmenschliche Konflikte und ein allgemeines Hierarchieproblem sowie Probleme mit Frauen im Raum standen, was aber nicht als rentenrelevant angesehen werden kann.</w:t>
      </w:r>
    </w:p>
    <w:p>
      <w:r>
        <w:t>Â Â Â Â Â Â Â Â  Insgesamt vermÃ¶gen die von Seiten von Dr. F.___ und Dr. K.___ vorgebrachten Kritikpunkte die Verwertbarkeit des Z.___-Gutachtens nicht in Frage zu stellen.</w:t>
      </w:r>
    </w:p>
    <w:p>
      <w:r>
        <w:t>5.5Â Â Â Â  Dr. A.___ Ã¤usserte ihrerseits lediglich den Verdacht auf eine posttraumatische BelastungsstÃ¶rung, berichtete aber von dissoziativen PhÃ¤nomenen, welche primÃ¤r in Konfliktsituationen aufgetreten seien und unter Bedingungen, in denen sich der BeschwerdefÃ¼hrer wohl gefÃ¼hlt habe, verschwunden seien. Dr. A.___ bemerkte, dass die Diagnosestellung einer solchen Erkrankung erschwert sei, da es sich nur sehr schwer feststellen lasse, ob und in welchem Umfang dieser Funktionsverlust willkÃ¼rlich kontrolliert werden kÃ¶nne (vorstehend E. 3.9).</w:t>
      </w:r>
    </w:p>
    <w:p>
      <w:r>
        <w:t>Â Â Â Â Â Â Â Â  In Bezug auf die Beurteilung durch Dr. D.___ ist bei der BeweiswÃ¼rdigung der Erfahrungstatsache Rechnung zu tragen, dass HausÃ¤rzte mitunter im Hinblick auf ihre auftragsrechtliche Vertrauensstellung in ZweifelsfÃ¤llen eher zu Gunsten ihrer Patienten aussagen (vgl. BGE 125 V 352 ff.). Auch Dr. E.___ als behandelnde Psychiaterin des BeschwerdefÃ¼hrers hat eine mit einem Hausarzt vergleichbare Vertrauensstellung inne, was ebenfalls bei der BeweiswÃ¼rdigung zu berÃ¼cksichtigen ist.</w:t>
      </w:r>
    </w:p>
    <w:p>
      <w:r>
        <w:t>5.6Â Â Â Â  Aufgrund des Gesagten ist der EinschÃ¤tzung der begutachtenden Ãrzte des Z.___ zu folgen, dass keine Diagnose mit Auswirkungen auf die ArbeitsfÃ¤higkeit besteht und die dargebotenen GedÃ¤chtnisstÃ¶rungen durch mangelnde Kooperation des BeschwerdefÃ¼hrers erklÃ¤rt werden.</w:t>
      </w:r>
    </w:p>
    <w:p>
      <w:r>
        <w:t>Â Â Â Â Â Â Â Â  Es ist davon auszugehen, dass dem BeschwerdefÃ¼hrer eine leichte bis mittelgradige rÃ¼ckenadaptierte TÃ¤tigkeit mit Heben und Tragen von Lasten nicht Ã¼ber 15 kg, ohne Arbeiten in ÃberschulterhÃ¶he, vollumfÃ¤nglich zumutbar ist. Arbeiten mit repetitiven Bewegungsanforderungen an den Rumpf sollten vermieden werden, wobei auch die bislang ausgeÃ¼bten angestammten TÃ¤tigkeiten als angepasst zu gelten hat.</w:t>
      </w:r>
    </w:p>
    <w:p>
      <w:r>
        <w:t>Â Â Â Â Â Â Â Â  Damit besteht kein Rentenanspruch, die angefochtene VerfÃ¼gung erweist sich als rechtens und die dagegen erhobene Beschwerde ist abzuweisen.</w:t>
      </w:r>
    </w:p>
    <w:p>
      <w:r>
        <w:rPr>
          <w:b/>
        </w:rPr>
        <w:t>E. 6</w:t>
      </w:r>
    </w:p>
    <w:p>
      <w:r>
        <w:t>6.1Â Â Â Â  Da es im vorliegenden Verfahren um die Bewilligung oder Verweigerung von Versicherungsleistungen geht, ist das Verfahren kostenpflichtig. Die Gerichtskosten sind nach dem Verfahrensaufwand und unabhÃ¤ngig vom Streitwert festzulegen (Art. 69 Abs. 1 bis IVG) und ermessensweise auf Fr. 900.-- anzusetzen. Entsprechend dem Ausgang dieses Verfahrens sind sie dem BeschwerdefÃ¼hrer aufzuerlegen.</w:t>
      </w:r>
    </w:p>
    <w:p>
      <w:r>
        <w:t>6.2Â Â Â Â  Der BeschwerdefÃ¼hrer beantragte gestÃ¼tzt auf Art. 45 Abs. 1 ATSG die VergÃ¼tung der Kosten, welche durch die Zweitbeurteilung durch Dr. K.___ entstanden sind (Urk. 1 S. 2 Ziff. 4).</w:t>
      </w:r>
    </w:p>
    <w:p>
      <w:r>
        <w:t>Â Â Â Â Â Â Â Â  Nach Art. 45 Abs. 1 ATSG Ã¼bernimmt der VersicherungstrÃ¤ger die Kosten fÃ¼r Massnahmen, welche er nicht angeordnet hat, wenn die Massnahmen fÃ¼r die Beurteilung des Anspruches unerlÃ¤sslich waren oder Bestandteil nachtrÃ¤glich zugesprochener Leistungen bilden. Vorliegend war die Zweitbeurteilung durch Dr. K.___ nicht entscheidrelevant, weshalb die Kosten nicht vergÃ¼tetet werden.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Es erfolgt keine VergÃ¼tung der Kosten der Zweitbeurteilung durch Dr. K.___ gestÃ¼tzt auf Art. 45 Abs. 1 ATSG.</w:t>
      </w:r>
    </w:p>
    <w:p>
      <w:r>
        <w:t>4.Â Â Â Â Â Â Â Â  Zustellung gegen Empfangsschein an:</w:t>
      </w:r>
    </w:p>
    <w:p>
      <w:r>
        <w:t>- RechtsanwÃ¤ltin Antonia Kerland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