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IV.2011.00584 vom 29. März 2012</w:t>
      </w:r>
    </w:p>
    <w:p>
      <w:r>
        <w:t>ZH Sozialversicherungsgericht, 2012-03-29, DE</w:t>
      </w:r>
    </w:p>
    <w:p>
      <w:r>
        <w:rPr>
          <w:b/>
        </w:rPr>
        <w:t xml:space="preserve">Quelle: </w:t>
      </w:r>
      <w:r>
        <w:t>https://mcp.opencaselaw.ch/entscheid/zh_sozialversicherungsgericht_IV.2011.00584</w:t>
      </w:r>
    </w:p>
    <w:p>
      <w:r>
        <w:t>FR: ZH_SOZIALVERSICHERUNGSGERICHT IV.2011.00584 du 29 mars 2012</w:t>
      </w:r>
    </w:p>
    <w:p>
      <w:r>
        <w:t>IT: ZH_SOZIALVERSICHERUNGSGERICHT IV.2011.00584 del 29 marzo 2012</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Ein weiterer Revisionsgrund kann ferner dann gegeben sein, wenn eine andere Art der Bemessung der InvaliditÃ¤t zur Anwendung gelangt (BGE 117 V 198 E. 3b mit Hinweis) oder eine Wandlung des Aufgabenbereichs eingetreten ist (BGE 130 V 343 E. 3.5 mit Hinweisen; Urteil des Bundesgerichts I 658/05 vom 27. MÃ¤rz 2006 E. 2.1).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 Â Â</w:t>
      </w:r>
    </w:p>
    <w:p>
      <w:r>
        <w:t>3.Â Â Â Â Â Â  Obwohl einzig die Herabsetzung auf eine Dreiviertelsrente von MÃ¤rz bis Juli 2008 angefochten und - sofern dies nicht ohnehin einem Versehen entspricht - erst ab November 2010 wieder eine ganze Rente beantragt wird (Urk. 1 S. 2), besteht keine EinschrÃ¤nkung des Anfechtungsgegenstands im Rechtsmittelverfahren in dem Sinne, dass die unbestritten gebliebene Bezugszeit von der Beurteilung ausgeklammert bliebe. Im Folgenden ist der Rentenanspruch bezÃ¼glich des gesamten, in den drei VerfÃ¼gungen vom 11. April 2011 betroffenen Zeitraums bis zu deren Erlasszeitpunkt (BGE 122 V 77 E. 2b, Urteil 8C_76/2009 des Bundesgerichts vom 19. Mai 2009 E. 2, je mit Hinweis), zu beurteilen (BGE 125 V 413 Erw. 2d mit Hinweisen, 131 V 164 E. 2).</w:t>
      </w:r>
    </w:p>
    <w:p>
      <w:r>
        <w:rPr>
          <w:b/>
        </w:rPr>
        <w:t>E. 4</w:t>
      </w:r>
    </w:p>
    <w:p>
      <w:r>
        <w:t>4.1Â Â Â Â  Die massgebliche zeitliche Vergleichsbasis zur Beurteilung der Frage, ob und welche anspruchserheblichen Ãnderungen des InvaliditÃ¤tsgrades bis zum Erlass der angefochtenen VerfÃ¼gungen vom 11. April 2011 (Urk. 2/1-3) eingetreten sind, stellt der Sachverhalt dar, wie er der rechtskrÃ¤ftigen, rentenzusprechenden VerfÃ¼gung vom 14. April 2005 (Urk. 11/24, Urk. 11/17) zugrunde lag. Zum Inhalt dieses Sachverhaltes wird auf die diesbezÃ¼glichen AusfÃ¼hrungen im Urteil vom 31. August 2009, IV.2008.00096, ErwÃ¤gung 4.2.1 (Urk. 11/63 S. 6), verwiesen.</w:t>
      </w:r>
    </w:p>
    <w:p>
      <w:r>
        <w:t>Â Â Â Â Â Â Â Â  Es ist zu Recht unstrittig, dass sich in diesem Vergleichszeitraum erhebliche SachverhaltsÃ¤nderungen eingestellt haben. So ging die Beschwerdegegnerin in den angefochtenen VerfÃ¼gungen (Urk. 2/3 S. 3) gestÃ¼tzt auf die HaushaltsabklÃ¤rung vom 2. November 2010 (Urk. 11/76) zutreffend davon aus, dass die BeschwerdefÃ¼hrerin im Gesundheitsfall ab August 2007 nunmehr in einem vollen Pensum erwerbstÃ¤tig wÃ¤re, wogegen in der VerfÃ¼gung vom 14. April 2005 ab August 2004 noch von einer Qualifikation als TeilzeiterwerbstÃ¤tige zu 55 % und im Aufgabenbereich zu 45 % TÃ¤tige ausgegangen worden war (Urk. 11/17 S. 2). In gesundheitlicher Hinsicht ist zudem unstrittig erwiesen, dass sich nach einer allmÃ¤hlichen Besserung der lumbalen RÃ¼ckenbeschwerden und insbesondere der LÃ¤hmungserscheinungen im linken Bein nach der Operation vom 19. Juli 2004 (Urk. 11/13 S. 5 f.; Urk. 11/40 S. 4 ff., Urk. 11/45 S. 3) eine Verschlechterung einstellte, welche die zweite Operation vom 21. Mai 2008 (Urk. 11/67 S. 9) indizierte, die ihrerseits eine allmÃ¤hliche (allenfalls - wie zu prÃ¼fen bleibt - nur vorÃ¼bergehende) Besserung des Gesundheitszustandes bewirkte.</w:t>
      </w:r>
    </w:p>
    <w:p>
      <w:r>
        <w:t>Â Â Â Â Â Â Â Â  Damit ergaben sich erwerbliche und gesundheitliche VerÃ¤nderungen, welche eine Neubeurteilung rechtfertigen. Der Rentenanspruch ist dabei im Einzelnen, das heisst unter BerÃ¼cksichtigung des gesamten fÃ¼r die Leistungsberechtigung ausschlaggebenden Tatsachenspektrums (Urteil des Bundesgerichts 9C_206/2010 vom 8. Oktober 2010 E. 3.1 mit Hinweisen), zu prÃ¼fen. Da eine Herabsetzung der ursprÃ¼nglich ganzen Rente allein nach Massgabe von Art. 88 bis Abs. 2 IVV in Frage kommt (vgl. dazu Urteil vom 31. August 2009, IV.2008.00096, ErwÃ¤gung 4.2.4; Urk. 11/63 S. 9), ist im Folgenden die strittige Arbeits- und ErwerbsfÃ¤higkeit ab MÃ¤rz 2008 zu bestimmen, wobei die Parteien zutreffend von einer 100%igen ArbeitsunfÃ¤higkeit in der bisherigen TÃ¤tigkeit als Spitex-Haushelferin ausgingen (Urk. 2/3 S. 4).</w:t>
      </w:r>
    </w:p>
    <w:p>
      <w:r>
        <w:t>Â Â Â Â Â Â Â Â  FÃ¼r die medizinische Aktenlage ab Aufnahme des Revisionsverfahrens im Juli 2005 bis zur RevisionsverfÃ¼gung vom 10. Januar 2008 wird auf die entsprechenden ErwÃ¤gungen im Urteil vom 31. August 2009, IV.2008.00096, ErwÃ¤gung 4.2.2-3 (Urk. 11/63 S. 7 f.), verwiesen.</w:t>
      </w:r>
    </w:p>
    <w:p>
      <w:r>
        <w:t>4.2Â Â Â Â  FÃ¼r den Zeitraum von MÃ¤rz 2008 bis zur zweiten Operation vom 21. Mai 2008 geht die Beschwerdegegnerin gestÃ¼tzt auf die Stellungnahme von Dr. med. B.___, praktischer Arzt, vom 19. Juli 2010, des Regionalen Ãrztlichen Dienstes (RAD), der sich auf das orthopÃ¤dische Gutachten von Dr. Z.___ vom 30. Juni 2010 bezieht, von einer 50%igen ArbeitsfÃ¤higkeit in einer leidensangepassten TÃ¤tigkeit aus (Urk. 2/3 S. 4, Urk. 11/78 S. 4). Dr. Z.___ verwies in ihrer retrospektiven Betrachtung auf die EinschÃ¤tzung von Dr. med. C.___, Facharzt fÃ¼r OrthopÃ¤dische Chirurgie, im Gutachten vom 4. Januar 2007 (Urk. 11/45), der fÃ¼r angepasste TÃ¤tigkeiten ein ArbeitsvermÃ¶gen von mindestens 50 % fÃ¼r mÃ¶glich erachtet habe (Urk. 11/70 S. 14 f.). Wie die BeschwerdefÃ¼hrerin zutreffend einwendet (Urk. 1 S. 4), fand die Begutachtung durch Dr. C.___ jedoch bereits Ende 2006 statt (Urk. 11/45 S. 1), so dass die Verschlechterung bis zur zweiten Operation vom 21. Mai 2008 darin nicht berÃ¼cksichtigt werden konnte. Ausserdem hatte Dr. C.___ die etwa 50%ige ArbeitsfÃ¤higkeit in einer TÃ¤tigkeit mit Heimarbeit, BotengÃ¤ngen oder als BÃ¼rohilfe ohne Tragen von Lasten Ã¼ber zehn Kilogramm und repetitives Lastentragen unter den Vorbehalt einer deutlichen Linderung der Beschwerden durch operative Massnahmen gestellt (Urk. 11/45 S. 7 f.; allerdings wegen anderen Angaben im Gutachten nicht ganz eindeutig, vgl. Urteil vom 31. August 2009, ErwÃ¤gung 4.2.3, Urk. 11/63 S. 7 f.). Dem Verweis von Dr. Z.___ auf die EinschÃ¤tzung von Dr. C.___ fÃ¼r die Zeit vor der zweiten Operation vom 21. Mai 2008 kann somit nicht gefolgt werden.</w:t>
      </w:r>
    </w:p>
    <w:p>
      <w:r>
        <w:t>Â Â Â Â Â Â Â Â  Nach der Aktenlage, wie sie beim Erlass des Urteils vom 31. August 2009 vorgelegen hatte, konnte nicht beurteilt werden, ob und in welchem Umfang die ArbeitsfÃ¤higkeit in einer leidensangepassten TÃ¤tigkeit bis zum damals massgeblichen Zeitpunkt der RevisionsverfÃ¼gung vom 10. Januar 2008 eingeschrÃ¤nkt war, zumal Hinweise auf eine erneute Verschlechterung des Gesundheitszustandes vorlagen. Insbesondere war die DurchfÃ¼hrung der seit MÃ¤rz 2007 diskutierten Operation nach dem damaligen Stand der Akten Anfang 2008 noch nicht absehbar (Urk. 11/60 S. 10). Der Umstand, dass diese Operation - wie sich aus der jetzigen Aktenlage ergibt - schliesslich schon im Mai 2008 durchgefÃ¼hrt werden musste, bestÃ¤tigt nunmehr eine erhebliche Verschlechterung der lumbalen RÃ¼ckenbeschwerden, welche es rechtfertigt, davon auszugehen, dass zumindest wenige Wochen vor der Operation ab MÃ¤rz 2008 keine ArbeitsfÃ¤higkeit in der leidensangepassten TÃ¤tigkeit mehr bestand, wie dies zuvor Dr. A.___ gemÃ¤ss dem Bericht vom 25. Januar 2008 (Urk. 11/60 S. 10) attestiert hatte. Wie die BeschwerdefÃ¼hrerin zutreffend ausfÃ¼hrt, wÃ¤ren von einer erneuten medizinischen AbklÃ¤rung keine anderen Erkenntnisse zu erwarten, weshalb davon abzusehen ist.</w:t>
      </w:r>
    </w:p>
    <w:p>
      <w:r>
        <w:t>4.3Â Â Â Â Â Â Â Â  BezÃ¼glich der Zeit drei Monate nach der zweiten Operation vom 21. Mai bis 21. August 2008 ist unstrittig (Urk. 2/3 S. 4) und ohne Weiteres als zutreffend zu beurteilen, dass weiterhin von einer 100%igen ArbeitsunfÃ¤higkeit in jeglicher TÃ¤tigkeit auszugehen ist, wie dies auch Dr. Z.___ gemÃ¤ss dem Gutachten vom 30. Juni 2010 attestierte (Urk. 11/70 S. 14 f.).</w:t>
      </w:r>
    </w:p>
    <w:p>
      <w:r>
        <w:t>4.4Â Â Â Â Â Â Â Â  Hinsichtlich der Zeit drei weitere Monate nach der Operation, nÃ¤mlich vom 22. August bis 21. November 2008 kam Dr. Z.___ gemÃ¤ss dem Gutachten vom 30. Juni 2010 zum Schluss, dass die BeschwerdefÃ¼hrerin in einer leidensangepassten TÃ¤tigkeit wieder zu 50 % und fÃ¼r die daran anschliessende Zeit ab 22. November 2008 zu 100 % arbeitsfÃ¤hig gewesen sei (Urk. 11/70 S. 14 f.). Die BeschwerdefÃ¼hrerin wendet dagegen ein, diese EinschÃ¤tzung, insbesondere einer 100%igen ArbeitsfÃ¤higkeit scheine sehr optimistisch, da sie nie beschwerdefrei gewesen sei und immer erhebliche Medikamente zur Schmerzreduktion habe einnehmen mÃ¼ssen; dies obwohl die zweite Operation eine vorÃ¼bergehende Linderung der Beschwerden gebracht habe. Sie habe gelernt, mit den erheblichen Schmerzen ihren Alltag einzurichten, und auch nicht immer wieder ihre Ãrzte aufgesucht. Zudem habe sie einen erheblichen Therapie- und Trainingsaufwand betrieben, was darauf hindeute, dass die Schmerzen nach wie vor prÃ¤sent gewesen seien (Urk. 1 S. 6; Urk. 14).</w:t>
      </w:r>
    </w:p>
    <w:p>
      <w:r>
        <w:t>Â Â Â Â Â Â Â Â  Aus den Akten ergeben sich keine Anhaltspunkte, die gegen die EinschÃ¤tzung von Dr. Z.___ fÃ¼r die Zeit von August 2008 bis Juni 2010 sprechen. GemÃ¤ss den Angaben der BeschwerdefÃ¼hrerin gegenÃ¼ber Dr. Z.___ hÃ¤tten sich die Beschwerden nach der Operation vom 21. Mai 2008 gebessert und der Behandlungserfolg habe fÃ¼r etwa ein Dreiviertel- bis ein Jahr angehalten (Urk. 11/70 S. 5). Aus dem Bericht der WirbelsÃ¤ulenchirurgie der Y.___ vom 19. Mai 2009 geht hervor, dass die BeschwerdefÃ¼hrerin in der Einjahreskontrolle nach der Operation mit dem Verlauf sehr zufrieden gewesen sei, dies trotz der ein wenig stagnierten Besserung zufolge eines im Oktober 2010 erlittenen Auffahrunfalles (die diesbezÃ¼gliche RÃ¶ntgenkontrolle nach dem Unfall war unauffÃ¤llig; Urk. 11/70 S. 6). Sie beziffere eine unverÃ¤nderte 50-60%ige Besserung mit 50-40 % Restbeschwerden, wobei sich die Beinbeschwerden um 70-80 % gebessert hÃ¤tten. Sie mache weiterhin einmal pro Woche angeleitete Physiotherapie und zweimal pro Woche eigenstÃ¤ndiges RÃ¼ckenaufbautraining sowie zweimal pro Woche Schwimmtraining. Die Behandlung an der Y.___ wurde mit der Konsultation vom 19. Mai 2009 abgeschlossen (Urk. 11/67 S. 9 und S. 11). Die BeschwerdefÃ¼hrerin begab sich gemÃ¤ss dem Bericht von Dr. A.___ vom 22. Februar 2011 erst rund ein Jahr spÃ¤ter, nÃ¤mlich am 8. Juni 2010 wieder in Ã¤rztliche Behandlung. Und zwar habe sie sich wegen wieder auftretender vor allem nÃ¤chtlicher Beschwerden mit Ausstrahlung in beide GesÃ¤sshÃ¤lften und ins linke Bein bis zur Ferse bei ihm vorgestellt (Urk. 11/90).</w:t>
      </w:r>
    </w:p>
    <w:p>
      <w:r>
        <w:t>Â Â Â Â Â Â Â Â  Damit erwies sich der Heilungsverlauf nach der Operation vom 21. Mai 2008 als regelrecht, weshalb bei gegebener Aktenlage mindestens bis zur Begutachtung vom 28. Juni 2010 (Urk. 11/70 S. 1) kein Anlass besteht, von der gutachter-lichen Beurteilung der Belastbarkeit nach einem solchen Eingriff abzuweichen. Namentlich ist eine 100%ige ArbeitsfÃ¤higkeit in einer leidensangepassten TÃ¤tigkeit auch angesichts der im Gutachten vom 30. Juni 2010 beschriebenen AktivitÃ¤ten der BeschwerdefÃ¼hrerin nachvollziehbar. Und zwar sei die BeschwerdefÃ¼hrerin einmal pro Woche wÃ¤hrend zirka eineinhalb Stunden im Mahlzeitendienst tÃ¤tig, fÃ¼hre drei Mal tÃ¤glich ihre zwei Hunde spazieren, erledige unter gelegentlicher Mithilfe von Ehemann und TÃ¶chter alle kÃ¶rperlich nicht schweren TÃ¤tigkeiten im Haushalt fÃ¼r einen Vierpersonenhaushalt (inklusive dem Einkaufen ohne Grosseinkauf und dem tÃ¤glichen Kochen) und absolviere tÃ¤glich Therapie- oder sportliche Massnahmen wie Schwimmen, Gymnastik oder RÃ¼ckentraining zum Erhalt der Gesundheit (Urk. 11/70 S. 6 f. und S. 13). Im Ãbrigen hielt auch Dr. A.___ im Bericht vom 28. Juni 2010 fest, die BeschwerdefÃ¼hrerin sei mit der vorliegenden Situation prinzipiell in einem Beruf arbeitsfÃ¤hig, der abwechselnde Belastungen erlaube und mit dem keine schweren Arbeiten mit BÃ¼cken, Heben etc. verbunden seien. Zwar stellte er dies unter dem Vorbehalt einer aktuell 100%igen ArbeitsunfÃ¤higkeit fest, dies jedoch nur wegen der im Juni 2010 begonnenen diagnostischen AbklÃ¤rung der wieder zunehmenden Beschwerden (Urk. 11/90 S. 3), so dass von August 2008 bis Juni 2010 von einer 100%igen ArbeitsfÃ¤higkeit in einer leidensangepassten TÃ¤tigkeit auszugehen ist.</w:t>
      </w:r>
    </w:p>
    <w:p>
      <w:r>
        <w:t>4.5Â Â Â Â</w:t>
      </w:r>
    </w:p>
    <w:p>
      <w:r>
        <w:t>4.5.1Â Â Â Â Â Â Â Â  Betreffend die Zeit ab Juni/Juli 2010 macht die BeschwerdefÃ¼hrerin eine Verschlechterung ihres Gesundheitszustandes geltend und verweist hierzu auf Berichte von Dr. A.___. Sie leide als Folge der WirbelsÃ¤ulenversteifung an einer Nervenwurzelreizung. Dr. A.___ habe Nervenwurzelinfiltrationen durchgefÃ¼hrt. Es habe jedoch kein ertrÃ¤gliches Schmerzniveau erreicht werden kÃ¶nnen, weshalb eine dritte Operation im Herbst 2011 unumgÃ¤nglich werde. Es sei daher spÃ¤testens ab Juli 2010 von einer 100%igen ArbeitsunfÃ¤higkeit auszugehen (Urk. 1 S. 6 f., Urk. 14 S. 3).</w:t>
      </w:r>
    </w:p>
    <w:p>
      <w:r>
        <w:t>4.5.2Â Â  Die Untersuchung und Befunderhebung durch Dr. Z.___ fand am 28. Juni 2010 statt (Urk. 11/70 S. 1). Wie die BeschwerdefÃ¼hrerin zutreffend bemerkt (Urk. 1 S. 6), ging Dr. Z.___ gemÃ¤ss dem Gutachten vom 30. Juni 2010 davon aus, dass kein akuter Nervenwurzelreiz vorliegt (Urk. 11/70 S. 16). Zwar war der Gutachterin bekannt, dass der BeschwerdefÃ¼hrerin seit dem 8. Juni 2010 ein stÃ¤rkeres Schmerzmittel (Zaldiar) zur alleinigen Einnahme verschrieben worden (Urk. 11/70 S. 8) und kÃ¼rzlich eine Injektion lumbosacral links erfolgt war (Urk. 11/70 S. 11). Der diesbezÃ¼gliche Bericht von Dr. A.___ vom 28. Juni 2010, worin er Ã¼ber eine am 24. Juni 2010 verabreichte Infiltration der Facettengelenke L5/S1 zur diagnostischen AbklÃ¤rung, die Behandlung mit Zaldiar und eine von ihm wÃ¤hrend der AbklÃ¤rung attestierte 100%ige ArbeitsunfÃ¤higkeit berichtete, lag ihr jedoch erst nach Versand ihres Gutachtens vom 30. Juni 2010, das bei der Beschwerdegegnerin am 1. Juli 2010 (Stempel, Urk. 11/70 S. 1) einging, zusammen mit dem Schreiben der BeschwerdefÃ¼hrerin vom 30. Juni 2010 (Urk. 11/73) vor. Dieses Schreiben und den Bericht von Dr. A.___ vom 28. Juni 2010 sandte Dr. Z.___ mit Schreiben vom 12. Juli 2010 ohne weitere Bemerkungen im Nachgang zu ihrem Gutachten an die Beschwerdegegnerin (Urk. 11/74). Dies Ã¤ndert nichts daran, dass bis Ende Juni 2010 von einer 100%igen ArbeitsfÃ¤higkeit in einer leidensangepassten TÃ¤tigkeit auszugehen ist, wie dies Dr. Z.___ aufgrund ihrer Befunderhebung festlegte.</w:t>
      </w:r>
    </w:p>
    <w:p>
      <w:r>
        <w:t>Â Â Â Â Â Â Â Â  Erst im weiteren Verlauf der diagnostischen AbklÃ¤rungen wurde von Dr. A.___ auf eine Nervenwurzelreizung auf der HÃ¶he L5/S1 als ErklÃ¤rung fÃ¼r die seit MÃ¤rz 2010 wieder zunehmenden RÃ¼ckenbeschwerden mit Ausstrahlung in GesÃ¤ss und Beine geschlossen. Im Bericht vom 22. Februar 2011 fÃ¼hrte Dr. A.___ dazu aus, ausgehend von einer mÃ¶glicherweise bestehenden BandscheibenabnÃ¼tzung und einer mÃ¶glichen Komprimierung der Nervenwurzeln L5 oder S1 seien durch ihn am 5. Juli 2010 eine Radikulographie und Nervenwurzelinfiltration L5 links vorgenommen worden, die initial zu einer 100%igen Schmerzreduktion gefÃ¼hrt hÃ¤tten. Diese Reaktion lasse die Aussage zu, dass wie vermutet eine Nervenwurzelproblematik mit einem radikulÃ¤ren Schmerz ausgehend vom Segment L5/S1 vorliege, was eine durchaus Ã¼bliche und nachvollziehbare Problematik nach den durchgefÃ¼hrten Operationen sei. Die ersten Monate von MÃ¤rz bis Juni 2010 habe die BeschwerdefÃ¼hrerin offensichtlich mit den Beschwerden leben kÃ¶nnen, bis sie sich im Juni 2010 bei ihm erneut vorgestellt habe. Diese Tatsache erlaube seine Feststellung, dass ab Juni keine volle ArbeitsfÃ¤higkeit mehr vorgelegen habe, weshalb er die BeschwerdefÃ¼hrerin ab 24. Juni 2010 zu 100 % arbeitsunfÃ¤hig geschrieben habe (Urk. 11/90).</w:t>
      </w:r>
    </w:p>
    <w:p>
      <w:r>
        <w:t>Â Â Â Â Â Â Â Â  UnabhÃ¤ngig vom Zeitpunkt der Diagnosestellung lassen diese AusfÃ¼hrungen von Dr. A.___ zwar den Schluss zu, dass sich die RÃ¼ckenproblematik nach der Begutachtung im Juni 2010 weiter verschlechtert hat. Eine Verschlechterung der Beschwerden mit Auswirkung auf die ArbeitsfÃ¤higkeit ist damit jedoch nicht ausgewiesen. Denn wie schon dem Bericht von Dr. A.___ vom 28. Juni 2010 zu entnehmen war, attestierte er damals eine 100%ige ArbeitsunfÃ¤higkeit lediglich auf Zusehen hin, weil noch nicht absehbar gewesen sei, wie tiefgreifend respektive weitreichend die aktuellen Beschwerden seien (Urk. 11/90 S. 3). Wie die Feststellungen im Gutachten von Dr. Z.___ damals zeigten, war die BeschwerdefÃ¼hrerin jedoch durchaus noch zu vielerlei TÃ¤tigkeiten in der Lage.</w:t>
      </w:r>
    </w:p>
    <w:p>
      <w:r>
        <w:t>4.5.3Â Â  Eine weitere Verschlechterung des Gesundheitszustandes mit (naheliegender, hier jedoch nicht zu beurteilender) Auswirkung auf die ArbeitsfÃ¤higkeit ist frÃ¼hestens bezÃ¼glich der Zeit nach dem Erlass der angefochtenen VerfÃ¼gungen vom 11. April 2011 (Urk. 2/1-3) und damit nach dem hier massgeblichen Beurteilungszeitraum ausgewiesen. Und zwar ist dem Bericht von Dr. A.___ vom 7. Juni 2011 zu entnehmen, die Beschwerdesituation der BeschwerdefÃ¼hrerin habe sich seit der Begutachtung im Juni 2010 wegen der Radikulitis L5 links signifikant verschlechtert. Der Verlauf nach den von ihm am 5., 16. Juli 2010 und 2. Februar 2011 durchgefÃ¼hrten direkten Nervenwurzelbehandlungen liessen den Schluss zu, dass der Beschwerdeherd korrekt lokalisiert sei, aber der Reiz, der die Beschwerden immer wieder auslÃ¶sen wÃ¼rden, so gross sei, dass keine anhaltende, respektive stabile Verbesserung hergestellt werden kÃ¶nne. Sollte bis Mitte Juli 2011 ein ertrÃ¤gliches Schmerzniveau erreicht worden sein, sei in Zukunft eine 50%ige ArbeitsfÃ¤higkeit in einer leidensangepassten TÃ¤tigkeit denkbar, andernfalls werde die operative Therapie unumgÃ¤nglich (Urk. 7). Aus dem Bericht von Dr. A.___ vom 9. August 2011 geht sodann hervor, dass die wÃ¤hrend des FrÃ¼hjahrs und Sommers durchgefÃ¼hrten schmerztherapeutischen Verfahren jeweils nur partielle Verbesserungen gezeigt hÃ¤tten. Mittelfristig sei eine operative Therapie, bei der auch das unterste, bisher nicht fusionierte Segment L5/S1 stabilisiert und dekomprimiert werden mÃ¼sse, vorgesehen. Diese Operation sei fÃ¼r Herbst/Winter 2011 vorgesehen. Danach werde bestenfalls eine 50%ige ArbeitsfÃ¤higkeit in einer leidensangepassten TÃ¤tigkeit mÃ¶glich sein (Urk. 15).</w:t>
      </w:r>
    </w:p>
    <w:p>
      <w:r>
        <w:t>Â Â Â Â Â Â Â Â  Eine (allfÃ¤llige) ErhÃ¶hung des Rentenanspruches ist damit einem weiteren Revisionsverfahren vorbehalten. Die Akten sind der BeschwerdefÃ¼hrerin hierzu zu Ã¼berweisen.</w:t>
      </w:r>
    </w:p>
    <w:p>
      <w:r>
        <w:t>4.6Â Â Â Â  Nach dem Gesagten ist fÃ¼r den hier massgeblichen Zeitraum vom 1. MÃ¤rz bis zum 21. August 2008 von einer 100%igen und vom 22. August bis 21. November 2008 von einer 50%igen ArbeitsunfÃ¤higkeit sowie vom 22. November 2008 bis zum 11. April 2011 von einer 100%igen ArbeitsfÃ¤higkeit in einer leidensangepassten TÃ¤tigkeit auszugehen.</w:t>
      </w:r>
    </w:p>
    <w:p>
      <w:r>
        <w:rPr>
          <w:b/>
        </w:rPr>
        <w:t>E. 5</w:t>
      </w:r>
    </w:p>
    <w:p>
      <w:r>
        <w:t>5.1Â Â Â Â  FÃ¼r den Einkommensvergleich sind je die VerhÃ¤ltnisse im Revisionszeitpunkt massgebend, wobei das Validen- und das Invalideneinkommen auf zeitidentischer Grundlage zu erheben sind (BGE 129 V 222 E. 4.1-2).</w:t>
      </w:r>
    </w:p>
    <w:p>
      <w:r>
        <w:t>5.2Â Â Â Â  Zur Ermittlung des Valideneinkommens ging die Beschwerdegegnerin von der bisherigen TÃ¤tigkeit als Haushelferin bei der Spitex S.___ und damit von einem Einkommen im Jahr 2009 von Fr. 57'834.55 aus (Urk. 2/3 S. , Urk. 11/77 S. 1). FÃ¼r die Ermittlung des Validenlohns ist jedoch entscheidend, was die versicherte Person im massgeblichen Zeitpunkt nach dem Beweisgrad der Ã¼berwiegenden Wahrscheinlichkeit als Gesunde tatsÃ¤chlich verdient hÃ¤tte (BGE 134 V 322 E. 4.1). Dabei ist rechtsprechungsgemÃ¤ss eine berufliche Weiterentwicklung im Gesundheitsfall zu berÃ¼cksichtigen, wenn konkrete Anhaltspunkte dafÃ¼r bestehen, dass die versicherte Person einen beruflichen Aufstieg und ein entsprechend hÃ¶heres Einkommen tatsÃ¤chlich realisiert hÃ¤tte, wenn sie nicht invalid geworden wÃ¤re. Dabei genÃ¼gen blosse AbsichtserklÃ¤rungen der versicherten Person nicht. Es muss die Absicht, beruflich weiterzukommen, bereits im Zeitpunkt des Eintritts der GesundheitsschÃ¤digung durch konkrete Schritte wie Kursbesuche, Aufnahme eines Studiums, Ablegung von PrÃ¼fungen usw. kundgetan worden sein (Urteil des Bundesgerichts 8C_550/2009 und 8C_677/2009 vom 12. November 2009 E. 4.1 und 8C_684/2010 vom 25. Januar 2011 E. 2.3 je mit Hinweisen).</w:t>
      </w:r>
    </w:p>
    <w:p>
      <w:r>
        <w:t>Â Â Â Â Â Â Â Â  Die vor der FamiliengrÃ¼ndung als Hotelfachassistentin (Urk. 11/1 S. 4, Urk. 11/70 S. 5) ausgebildete BeschwerdefÃ¼hrerin hatte vor Eintritt der RÃ¼ckenbeschwerden (wie sich unter anderem aus der Leistungsanmeldung ergibt) Weiterbildungen beim Roten Kreuz und in der Pflegerinnenschule geplant (Urk. 11/1 S. 7) und im Sommer 2002 an der kaufmÃ¤nnischen Berufs- und Berufsmittelschule D.___ bereits den kaufmÃ¤nnischen Intensiv-Grundkurs mit Zertifikat abgeschlossen und Computerkurse absolviert (Urk. 11/1 S. 4, Urk. 11/15 S. 2, Urk. 11/57). Es ist deshalb Ã¼berwiegend wahrscheinlich, dass sie im Gesundheitsfall im Jahr 2008 nicht mehr als Haushaltshilfe der Spitex gearbeitet hÃ¤tte. Es rechtfertigt sich daher zur Ermittlung des Valideneinkommens vom statistischen Zentralwert gemÃ¤ss der Schweizerischen Lohnstrukturerhebung (LSE) 2008 des Bundesamtes fÃ¼r Statistik, Anforderungsniveau 3 (TÃ¤tigkeiten mit Berufs- und Fachkenntnissen), Sektor 3: Dienstleistungen, von Fr. 5'023.-- pro Monat (LSE 2008, Bundesamt fÃ¼r Statistik, NeuchÃ¢tel 2010, Tabelle 1, S. 26, Abschnitt 50-93, Frauen) auszugehen. Unter BerÃ¼cksichtigung der durchschnittlichen betriebsÃ¼blichen Anzahl Wochenstunden im Jahr 2008 (41,7 Stunden pro Woche; Die Volkswirtschaft, Heft 1-2/2012, S. 94, Tabelle B9.2, Abschnitt G-S, Sektor 3) ergibt dies ein Valideneinkommen im Jahr 2008 von Fr. 62'837.75 (12 x Fr. 5'023.--; : 40 x 41.7).</w:t>
      </w:r>
    </w:p>
    <w:p>
      <w:r>
        <w:t>5.3Â Â Â Â  Zur Bestimmung des Invalideneinkommens ist ebenfalls von der LSE 2008 auszugehen, jedoch vom Total des Anforderungsniveaus 4 (einfache und repetitive TÃ¤tigkeiten), das fÃ¼r Frauen bei Fr. 4'116.-- pro Monat lag (LSE 2004, a.a.O., Total, Frauen). Unter BerÃ¼cksichtigung der durchschnittlichen betriebsÃ¼blichen Anzahl Wochenstunden im Jahr 2008 von 41,6 Stunden pro Woche (Die Volkswirtschaft, a.a.O., Abschnitt A-0, Total) resultiert ein Einkommen im Jahr 2008 von Fr. 51'367.70 (12 x Fr. 4'116.--; : 40 x 41.6).</w:t>
      </w:r>
    </w:p>
    <w:p>
      <w:r>
        <w:t>Â Â Â Â Â Â Â Â  Je nach Arbeitspensum (0 % vom 1. MÃ¤rz bis 21. August 2008, 50 % von 22. August bis 21. November 2008, 100 % von 22. November 2008 bis 11. April 2011) und unter BerÃ¼cksichtigung des unstrittigen und angemessenen leidensbedingten Abzuges (vgl. dazu BGE 129 V 472 E. 4.2.3 mit Hinweisen) von 15 % ergibt dies gemessen am Valideneinkommen von je Fr. 62'837.75 folgende Lohneinbussen:</w:t>
      </w:r>
    </w:p>
    <w:p>
      <w:r>
        <w:t>Â Â Â Â Â Â Â Â  Zeitraum Â Â Â Â Â Â Â Â Â  Invalideneinkommen Â Â Â Â Â Â Â Â Â  Lohneinbusse</w:t>
      </w:r>
    </w:p>
    <w:p>
      <w:r>
        <w:t>Â Â Â Â Â Â Â Â  1. MÃ¤rz bis 21. August '08Â Â Â Â Â Â Â Â Â  Fr. 0.--Â Â Â Â Â Â Â Â Â  Fr. 62'837.75</w:t>
      </w:r>
    </w:p>
    <w:p>
      <w:r>
        <w:t>Â Â Â Â Â Â Â Â  22. August bis 21. November '08Â Â Â Â Â Â Â Â Â  Fr. 21'831.30Â Â Â Â Â Â Â Â Â  Fr. 41'006.45</w:t>
      </w:r>
    </w:p>
    <w:p>
      <w:r>
        <w:t>Â Â Â Â Â Â Â Â  22. November '08 bis 11. April '11Â Â Â Â Â Â Â Â Â  Fr. 43'662.55Â Â Â Â Â Â Â Â Â  Fr. 19'175.20</w:t>
      </w:r>
    </w:p>
    <w:p>
      <w:r>
        <w:t>5.4Â Â Â Â  Diese Lohneinbussen entsprechen einem InvaliditÃ¤tsgrad von 100 % vom 1. MÃ¤rz bis 21. August 2008, einem solchen von 65 % vom 22. August bis 21. November 2008 und einem InvaliditÃ¤tsgrad von 31 % vom 22. November 2008 bis mindestens 11. April 2011.</w:t>
      </w:r>
    </w:p>
    <w:p>
      <w:r>
        <w:t>Â Â Â Â Â Â Â Â  Daraus folgt in Anwendung von Art. 28 Abs. 2 IVG und Art. 88a Abs. 1 IVV (Herabsetzung und Aufhebung der Leistung erst drei Monate nach Verbesserung der ErwerbsfÃ¤higkeit), dass die bisherige ganze Rente weiterhin bis Ende November 2008 geschuldet ist und ab Dezember 2008 auf eine Dreiviertelsrente herabzusetzen sowie ab MÃ¤rz 2009 aufzuheben ist. Die angefochtene VerfÃ¼gung vom 11. April 2011 ist folglich in teilweiser Gutheissung der Beschwerde entsprechend zu Ã¤ndern.</w:t>
      </w:r>
    </w:p>
    <w:p>
      <w:r>
        <w:t>6.Â Â 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sie den Parteien je zu HÃ¤lfte aufzuerlegen.</w:t>
      </w:r>
    </w:p>
    <w:p>
      <w:r>
        <w:t>Â Â Â Â Â Â Â Â  Der teilweise obsiegenden BeschwerdefÃ¼hrerin ist eine reduzierte ProzessentschÃ¤digung zuzusprechen (vgl. Urteil des Bundesgerichts 8C_471/2007 vom 1. Februar 2008 E. 3.2), die nach Art. 61 lit. g ATSG in Verbindung mit Â§ 34 des Gesetzes Ã¼ber das Sozialversicherungsgericht ohne RÃ¼cksicht auf den Streitwert nach der Bedeutung der Streitsache, nach der Schwierigkeit des Prozesses, dem Zeitaufwand und den Barauslagen zu bemessen und auf Fr. 1'100.-- (inkl. Mehrwertsteuer und Barauslagen) festzusetzen ist.</w:t>
      </w:r>
    </w:p>
    <w:p>
      <w:r>
        <w:t>Das Gericht erkennt:</w:t>
      </w:r>
    </w:p>
    <w:p>
      <w:r>
        <w:t>1.Â Â Â Â Â Â Â Â  In teilweiser Gutheissung der Beschwerde wird die angefochtene VerfÃ¼gung der Sozialversicherungsanstalt des Kantons ZÃ¼rich, IV-Stelle, vom 11. April 2011 insoweit geÃ¤ndert, als damit die ganze Rente vom 1. MÃ¤rz bis 31. Juli 2008 auf eine Dreiviertelsrente herabgesetzt wird, und es wird festgestellt, dass die BeschwerdefÃ¼hrerin bis Ende November 2008 Anspruch auf eine ganze Rente und vom 1. Dezember 2008 bis 28. Februar 2009 Anspruch auf eine Dreiviertelsrente hat.</w:t>
      </w:r>
    </w:p>
    <w:p>
      <w:r>
        <w:t>2.Â Â Â Â Â Â Â Â  Die Akten werden nach Eintritt der Rechtskraft dieses Entscheids an die Sozialversicherungsanstalt des Kantons ZÃ¼rich, IV-Stelle, zu weiterem Vorgehen im Sinne der ErwÃ¤gung 4.5.3 Ã¼berwiesen.</w:t>
      </w:r>
    </w:p>
    <w:p>
      <w:r>
        <w:t>3.Â Â Â Â Â Â Â Â  Die Gerichtskosten von Fr. 800.- werden den Parteien je zur HÃ¤lfte auferlegt. Rechnung und Einzahlungsschein werden den Kostenpflichtigen nach Eintritt der Rechtskraft zugestellt.</w:t>
      </w:r>
    </w:p>
    <w:p>
      <w:r>
        <w:t>4.Â Â Â Â Â Â Â Â  Die Beschwerdegegnerin wird verpflichtet, der BeschwerdefÃ¼hrerin eine ProzessentschÃ¤digung von Fr. 1'100.- (inklusive Barauslagen und Mehrwertsteuer) zu bezahlen.</w:t>
      </w:r>
    </w:p>
    <w:p>
      <w:r>
        <w:t>5.Â Â 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