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IV.2011.00580 vom 29. Juni 2012</w:t>
      </w:r>
    </w:p>
    <w:p>
      <w:r>
        <w:t>ZH Sozialversicherungsgericht, 2012-06-29, DE</w:t>
      </w:r>
    </w:p>
    <w:p>
      <w:r>
        <w:rPr>
          <w:b/>
        </w:rPr>
        <w:t xml:space="preserve">Quelle: </w:t>
      </w:r>
      <w:r>
        <w:t>https://mcp.opencaselaw.ch/entscheid/zh_sozialversicherungsgericht_IV.2011.00580</w:t>
      </w:r>
    </w:p>
    <w:p>
      <w:r>
        <w:t>FR: ZH_SOZIALVERSICHERUNGSGERICHT IV.2011.00580 du 29 juin 2012</w:t>
      </w:r>
    </w:p>
    <w:p>
      <w:r>
        <w:t>IT: ZH_SOZIALVERSICHERUNGSGERICHT IV.2011.00580 del 29 giugno 2012</w:t>
      </w:r>
    </w:p>
    <w:p>
      <w:pPr>
        <w:pStyle w:val="Heading2"/>
      </w:pPr>
      <w:r>
        <w:t>Erwägungen</w:t>
      </w:r>
    </w:p>
    <w:p>
      <w:r>
        <w:rPr>
          <w:b/>
        </w:rPr>
        <w:t>E. 1</w:t>
      </w:r>
    </w:p>
    <w:p>
      <w:r>
        <w:t>1.1Â Â Â Â  Der 1958 geborene X.___ arbeitete ab Juli 2007 als Maler fÃ¼r die Y.___ (Urk. 11/10 S. 2 ff.), bis er sich beim Unfall vom 28. September 2007, bei dem er von einer Leiter stÃ¼rzte, eine distale Radiusfraktur am rechten Unterarm zuzog (Urk. 11/7 S. 8, S. 39 und S. 43). Vom 23. April bis 4. Juni 2008 wurde der Versicherte wegen Beschwerden auf der rechten Seite (KnÃ¶chel-, Knie-, Oberschenkel-, HÃ¼ft-, Schulter-, Nacken- und Kopfbeschwerden) sowie psychischen Beschwerden in der Z.___ stationÃ¤r behandelt (Austrittsbericht vom 10. Juni 2008, Urk. 11/7 S. 3 ff.). Am 9. Februar 2010 wurde an der A.___ eine Korrekturosteotomie des distalen Radius mit Spongiosaplastik aus dem rechten Beckenkamm durchgefÃ¼hrt (Urk. 11/36 S. 25 und S. 38).</w:t>
      </w:r>
    </w:p>
    <w:p>
      <w:r>
        <w:t>Â Â Â Â Â Â Â Â  Der Unfallversicherer, die Schweizerische Unfallversicherungsanstalt (Suva), erbrachte die gesetzlichen Leistungen (Heilbehandlungskosten, Taggelder). Mit VerfÃ¼gung vom 1. Oktober 2010 stellte sie diese per 1. November 2010 ein und verneinte einen Anspruch auf eine Invalidenrente bei einem InvaliditÃ¤tsgrad von 0 % sowie auf eine IntegritÃ¤tsentschÃ¤digung (Urk. 11/36 S. 1 ff.), was sie mit Einspracheentscheid vom 5. November 2010 bestÃ¤tigte (Urk. 11/40 S. 2 ff.). Am 27. Januar 2011 wurde das Osteosynthesematerial im rechten Handgelenk entfernt (OSME; Urk. 21/179). Die Suva Ã¼bernahm die Heilbehandlungkosten und richtete dem Versicherten wiederum Taggelder aus, welche sie per 1. April 2011 einstellte (VerfÃ¼gung vom 25. MÃ¤rz 2011, Urk. 21/192; Einspracheentscheid vom 1. Juli 2011, Urk. 21/209). Die gegen die Einspracheentscheide der Suva vom 5. November 2010 und vom 1. Juli 2011 erhobenen Beschwerden des Versicherten wies das hiesige Gericht mit heutigem Urteil in den vereinigten Verfahren Nr. UV.2010.00370 und UV.2011.00226 ab.</w:t>
      </w:r>
    </w:p>
    <w:p>
      <w:r>
        <w:t>1.2Â Â Â Â  Am 5. Juni 2008 hatte sich der Versicherte bei der EidgenÃ¶ssischen Invalidenversicherung zum Leistungsbezug angemeldet (Urk. 11/2). Die Sozialversicherungsanstalt des Kantons ZÃ¼rich, IV-Stelle (nachfolgend: IV-Stelle), klÃ¤rte die erwerblichen und medizinischen VerhÃ¤ltnisse ab und holte die Unfallversicherungs-(UV-)Akten der Suva ein. Mit Vorbescheid vom 11. Februar 2011 kÃ¼ndigte die IV-Stelle die Abweisung des Rentenbegehrens an (Urk. 11/44), wogegen der Versicherte mit Schreiben vom 10. MÃ¤rz 2011 EinwÃ¤nde erhob (Urk. 11/46). Mit VerfÃ¼gung vom 8. April 2011 wies die IV-Stelle das Rentenbegehren wie angekÃ¼ndigt ab (Urk. 2).</w:t>
      </w:r>
    </w:p>
    <w:p>
      <w:r>
        <w:t>2.Â Â Â Â Â Â  Dagegen erhob der Versicherte mit Eingabe vom 27. Mai 2011 Beschwerde und beantragte, die VerfÃ¼gung vom 8. April 2011 sei aufzuheben und es sei ihm eine ganze Invalidenrente zuzusprechen. In prozessualer Hinsicht beantragte er, es sei das Verfahren bis zum Abschluss des am hiesigen Gericht unter der Prozess-Nr. UV.2010.00370 hÃ¤ngigen Beschwerdeverfahrens in Sachen des BeschwerdefÃ¼hrers gegen die Suva zu sistieren, es seien die Akten des Verfahrens Nr. UV.2010.00370 beizuziehen und es sei ihm ein unentgeltlicher Rechtsvertreter in der Person von Rechtsanwalt Bernhard Zollinger zu bestellen (Urk. 1 S. 2). Mit VerfÃ¼gung vom 22. Juli 2011 wurde das Sistierungsgesuch des BeschwerdefÃ¼hrers abgewiesen, diesem Rechtsanwalt Bernhard Zollinger als unentgeltlicher Rechtsvertreter fÃ¼r dieses Verfahren bestellt und die UV-Akten der Suva aus dem Prozess Nr. UV.2010.00370, Urk. 11/1-165, als Urk. 14/1-165 zu den Akten genommen (Urk. 15 S. 3 f.). Die Beschwerdegegnerin schloss in der Beschwerdeantwort vom 22. August 2011 auf Abweisung der Beschwerde (Urk. 17 S. 1). In der Replik vom 26. September 2011 hielt der BeschwerdefÃ¼hrer an seinen AntrÃ¤gen fest, soweit ihnen nicht schon entsprochen worden sei (Urk. 20 S. 2). Mit VerfÃ¼gung vom 6. Dezember 2011 wurden die UV-Akten der Suva aus dem mittlerweile anhÃ¤ngig gemachten Verfahren Nr. UV.2011.00226, Urk. 11/166-209, als Urk. 21/166-209 beigezogen. Die Beschwerdegegnerin verzichtete mit Eingabe vom 19. Dezember 2011 auf eine Duplik (Urk. 24). Mit Eingabe vom 25. Januar 2012 nahm der BeschwerdefÃ¼hrer zu den beigezogenen UV-Akten Stellung (Urk. 27). Am 5. April 2012 reichte er den Bericht von Dr. med. V.___, FachÃ¤rztin fÃ¼r Psychiatrie und Psychotherapie, vom 3. April 2012 ein (Urk. 30-31). Die Beschwerdegegnerin verzichtete auf eine Stellungnahme dazu (Urk. 33).</w:t>
      </w:r>
    </w:p>
    <w:p>
      <w:r>
        <w:t>Â Â Â Â Â Â Â Â  Auf die AusfÃ¼hrungen der Parteien und die eingereichten Unterlagen wird, soweit erforderlich, in den ErwÃ¤gungen eingegangen.</w:t>
      </w:r>
    </w:p>
    <w:p>
      <w:r>
        <w:t>Das Gericht zieht in ErwÃ¤gung:</w:t>
      </w:r>
    </w:p>
    <w:p>
      <w:r>
        <w:t>1.Â Â Â Â Â Â  Die im Rahmen der IV-Revision 6a am 1. Januar 2012 in Kraft getretenen Ãnderungen des Bundesgesetzes Ã¼ber die Invalidenversicherung (IVG) und der Verordnung Ã¼ber die Invalidenversicherung (IVV) fallen in die Zeit nach Erlass der angefochtenen VerfÃ¼gung vom 8. April 2011 (Urk. 2), der rechtsprechungsgemÃ¤ss die zeitliche Grenze der richterlichen ÃberprÃ¼fungsbefugnis bildet (BGE 122 V 77 E. 2b, Urteil des Bundesgerichts 8C_76/2009 vom 19. Mai 2009 E. 2, je mit Hinweis). Entsprechend dem in materiellrechtlicher Hinsicht geltenden allgemeinen Ã¼bergangsrechtlichen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sind die mit der IV-Revision 6a neu aufgenommenen oder neu gefassten gesetzlichen Bestimmungen hier nicht anwendbar, zumal sie hinsichtlich der InvaliditÃ¤tsbemessung keine substanziellen Ãnderungen enthalten. Im Folgenden werden daher die massgeblichen Gesetzesbestimmungen - soweit nichts anderes vermerkt ist - in der seit der 5. IV-Revision geltenden, am 1. Januar 2008 in Kraft getretenen Fassung zitiert.</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3.Â Â Â Â Â Â</w:t>
      </w:r>
    </w:p>
    <w:p>
      <w:r>
        <w:t>3.1Â Â Â Â  Die Parteien sind sich im Hinblick auf den strittigen Rentenanspruch zu Recht darin einig, dass der BeschwerdefÃ¼hrer insbesondere zufolge seiner Beschwerden am rechten Handgelenk/Unterarm in seiner TÃ¤tigkeit als Maler seit dem Unfall vom 28. September 2007 nicht mehr arbeitsfÃ¤hig ist (vgl. Austrittsbericht der Z.___ vom 10. Juni 2008, Urk. 11/7 S. 4 und S. 7; kreisÃ¤rztlicher Untersuchungsbericht von Dr. med. B.___, Facharzt fÃ¼r Physikalische Medizin und Rehabilitation, vom 13. August 2010, Urk. 11/36 S. 32 f.; Stellungnahme von Dr. B.___ vom 14. Juni 2011, Urk. 21/206). Das sogenannte Wartejahr gemÃ¤ss Art. 28 Abs. 1 lit. b IVG endete im September 2008. Der hypothetische Beginn des Rentenanspruchs fÃ¤llt (trotz der Anmeldung vom 5. Juni 2008, Urk. 11/2; vgl. zum Ã¼bergangsrechtlichen Vorgehen zu Art. 29 Abs. 1 IVG [in der ab 1. Januar 2008 gÃ¼ltigen Fassung]: Rundschreiben Nr. 253 des Bundesamtes fÃ¼r Sozialversicherungen vom 12. Dezember 2007) somit auf den 1. September 2008 (Art. 29 Abs. 3 IVG). Zu prÃ¼fen ist nachfolgend fÃ¼r den Zeitraum vom 1. September 2008 bis zum Erlass der angefochtenen VerfÃ¼gung vom 8. April 2011 (Urk. 2), ob auch die ArbeitsfÃ¤higkeit des BeschwerdefÃ¼hrers in einer leidensangepassten TÃ¤tigkeit eingeschrÃ¤nkt ist.</w:t>
      </w:r>
    </w:p>
    <w:p>
      <w:r>
        <w:t>3.2Â Â Â Â  Die Beschwerdegegnerin stellte sich diesbezÃ¼glich in der angefochtenen VerfÃ¼gung auf den Standpunkt, dem BeschwerdefÃ¼hrer sei (mit Ausnahme der Zeit vom 18. Oktober bis 8. November 2010) eine 100%ige leidensangepasste TÃ¤tigkeit zumutbar (gewesen), mit der er bei einem InvaliditÃ¤tsgrad von 7 % ein rentenausschliessendes Einkommen erzielen kÃ¶nne (Urk. 2 S. 2 f.). Der BeschwerdefÃ¼hrer wendet dagegen ein, wegen seiner noch starken Behinderung und seines sich erheblich verschlimmerten Leidens, weil er noch immer massgeblich in Behandlung stehe und da die behandelnde HausÃ¤rztin von einer vollstÃ¤ndigen ArbeitsunfÃ¤higkeit ausgehe, sei die allein auf den noch nicht rechtskrÃ¤ftigen Suva-Entscheid abstÃ¼tzende VerfÃ¼gung der Beschwerdegegnerin unzutreffend. Insbesondere sei sein Gesundheitszustand erheblich schlechter als er im kreisÃ¤rztlichen Untersuchungsbericht beschrieben werde. Auch bedeute die attestierte UnfÃ¤higkeit zur AusÃ¼bung der an sich schon leichten MalertÃ¤tigkeit gleichzeitig, dass er auch andere leichte TÃ¤tigkeiten nicht ausÃ¼ben kÃ¶nne (Urk. 1 S. 4 f., Urk. 20 S. 2 f.).</w:t>
      </w:r>
    </w:p>
    <w:p>
      <w:r>
        <w:rPr>
          <w:b/>
        </w:rPr>
        <w:t>E. 4</w:t>
      </w:r>
    </w:p>
    <w:p>
      <w:r>
        <w:t>4.1Â Â Â Â  Die Ãrzte der Z.___ kamen gemÃ¤ss dem Austrittsbericht vom 10. Juni 2008 nach der rund sechswÃ¶chigen stationÃ¤ren Behandlung des BeschwerdefÃ¼hrers vom 23. April bis 4. Juni 2008 mit handchirurgischem Konsilium von Dr. med. C.___, Facharzt fÃ¼r OrthopÃ¤dische Chirurgie und Traumatologie des Bewegungsapparates sowie fÃ¼r Handchirurgie, vom 13. Mai 2008 (Bericht vom 19. Mai 2008, Urk. 11/7 S. 14 f.) und psychosomatischem Konsilium (ErstgesprÃ¤ch am 29. April 2008; Bericht vom 13. Juni 2008, Urk. 11/7 S. 17 f.) zum Schluss, der BeschwerdefÃ¼hrer sei in leichten, wechselbelastenden TÃ¤tigkeiten ohne hÃ¤ufig wiederholte Handgelenksbewegungen oder Drehbewegungen, ohne kraftvollen Einsatz, ohne SchlÃ¤ge oder Vibrationen je der rechten Hand und ohne Arbeiten Ã¼ber SchulterhÃ¶he rechts, auf Leitern und GerÃ¼sten, ohne langanhaltendes Sitzen, Stehen oder Gehen sowie ohne Zwangshaltungen aktuell halbtags respektive zu 50 % arbeitsfÃ¤hig. Sie wÃ¼rden jedoch erwarten, dass innerhalb von zirka vier Monaten eine Ausdehnung auf eine 100%ige ErwerbstÃ¤tigkeit mÃ¶glich sein sollte. Die Beurteilung der ArbeitsfÃ¤higkeit stÃ¼tze sich wesentlich auf medizinisch-theoretische Ãberlegungen, nachdem die Resultate der physischen Leistungstests infolge Symptomausweitung, Selbstlimitierung und Inkonsistenz nur teilweise verwertbar gewesen seien. In Anbetracht der Fehlstellung des distalen Radius und der gewissen Verdachtsmomente auf ein CRPS (Complex Regional Pain Syndrome) sei die Zumutbarkeitsbeurteilung jedoch bewusst niedrig angesetzt worden.</w:t>
      </w:r>
    </w:p>
    <w:p>
      <w:r>
        <w:t>Â Â Â Â Â Â Â Â  Das Ausmass der demonstrierten physischen EinschrÃ¤nkungen lasse sich mit den objektivierbaren pathologischen Befunden der klinischen Untersuchung und bildgebenden AbklÃ¤rung sowie Diagnosen aus somatischer Sicht nur zum Teil erklÃ¤ren. Der Befund einer diskreten Stufe am dorsalen Rand der radialen GelenkflÃ¤che des distalen Radioulnargelenks und die ulnare Subluxationsstellung der Ulna wÃ¼rden Schmerzen im ulnaren Anteil des Handgelenks erklÃ¤ren. Es bestehe am SchultergÃ¼rtel und Nacken ein myofasciales Syndrom mit Muskelverspannungen und Schmerzen, aufgrund welcher der BeschwerdefÃ¼hrer die Schulter und HalswirbelsÃ¤ule (HWS) aktiv nicht voll bewege. Der ossÃ¤re Befund des Beckens und der rechten HÃ¼fte seien unauffÃ¤llig gewesen, weshalb es sich bei einem allfÃ¤lligen dortigen Aufprall (beim Unfall vom 28. September 2007) um eine Kontusion gehandelt haben mÃ¼sse. Weiter sei die Beweglichkeit aller grossen Gelenke der rechten unteren ExtremitÃ¤t aus SchmerzgrÃ¼nden unvollstÃ¤ndig geprÃ¼ft worden, jedoch sei durch die Physiotherapeutin unter Ablenkung passiv eine volle Beweglichkeit objektiviert worden. Es fÃ¤nden sich lediglich gewisse Muskelverspannungen im GesÃ¤ss. Diese kontusionsbedingten Beschwerden sollten prognostisch voll abklingen; ob es in Anbetracht der Symptomausweitung dazu komme, sei indes zweifelhaft. Aus psychosomatischer Sicht habe sich eine AnpassungsstÃ¶rung mit depressiver Reaktion gefunden (Urk. 11/7 S. 4 f. und S. 7).</w:t>
      </w:r>
    </w:p>
    <w:p>
      <w:r>
        <w:t>Â Â Â Â Â Â Â Â  GemÃ¤ss dem Handchirurgen Dr. C.___ vom 13. Mai 2008 lag eine SchmerzverarbeitungsstÃ¶rung der gesamten rechten oberen ExtremitÃ¤t vor, die vom Handgelenk ausgehe. Klinisch finde sich eine diffuse Druckdolenz im Bereich des Handgelenkes, die in keiner Weise zum Dislokationsgrad des distalen Radius korreliere. Es finde sich radiologisch eine dorsale Fehlstellung von insgesamt 30 % mit einer VerkÃ¼rzung von 3 mm im Vergleich zur Gegenseite. Ein eindeutiger klinischer Hinweis auf ein CRPS finde sich nicht. Ein solches sei eher unwahrscheinlich (Urk. 11/7 S. 15).</w:t>
      </w:r>
    </w:p>
    <w:p>
      <w:r>
        <w:t>4.2Â Â Â Â</w:t>
      </w:r>
    </w:p>
    <w:p>
      <w:r>
        <w:t>4.2.1Â Â  Von einer Steigerung der ArbeitsfÃ¤higkeit in somatischer Hinsicht auf eine 100%ige ArbeitsfÃ¤higkeit in einer leidensangepassten TÃ¤tigkeit spÃ¤testens vier Monate nach dem Aufenthalt in der Z.___, mithin ab Oktober 2008 entsprechend der Prognose der Ãrzte der Z.___, ist auszugehen. Denn die im weiteren Verlauf vorgenommenen AbklÃ¤rungen und Behandlungen bestÃ¤tigten, was bereits die Ãrzte der Z.___ weitgehend feststellten, nÃ¤mlich dass die vom BeschwerdefÃ¼hrer geklagten Beschwerden, insbesondere die Beschwerden auf der rechten Seite am Oberarm Ã¼ber die Schulter bis zum Nacken, am GesÃ¤ss mit SensibilitÃ¤tsausfall, an der HÃ¼fte, am Knie, am Oberschenkel mit Ausstrahlung bis zum KnÃ¶chel, am RÃ¼cken und die Kopfbeschwerden mit Schwindel sowie die HypÃ¤sthesien und die Hypalgesie des Kleinfingers rechts sowie der ulnaren Handkante rechts (Urk. 14/31 S. 1, Urk. 14/41 S. 2, Urk. 14/53, Urk. 14/113) ohne organisches Korrelat vorlagen/-liegen und aus somatischer Sicht medizinisch nicht nachvollziehbar sind.</w:t>
      </w:r>
    </w:p>
    <w:p>
      <w:r>
        <w:t>4.2.2Â Â  So hatten die Ãrzte der A.___ auch nach umfassenden AbklÃ¤rungen kein hinreichendes organisches Korrelat zu den geklagten Beschwerden auf der rechten Seite gefunden. GemÃ¤ss ihrem Bericht vom 12. August 2008 standen die vom BeschwerdefÃ¼hrer angegebenen Beschwerden im Bereich der rechten Hand nicht in Relation zum radiologischen Befund. Obschon die in Fehlstellung konsolidierte distale Radiusfraktur Beschwerden verursachen kÃ¶nne, sei eine derartige Schmerzausbreitung und niedrige Schmerzgrenze damit nicht vereinbar. Im Vordergrund stÃ¼nden denn auch weniger die Handgelenksbeschwerden als die massive Schmerzausbreitung der gesamten oberen und unteren ExtremitÃ¤t sowie die Nacken-/Schulterschmerzen und insbesondere die Kopfschmerzen (Urk. 14/41 S. 2). Die neurologischen Untersuchungen an der A.___ ergaben ebenfalls keine Pathologie (Berichte vom 24. Februar 2009, Urk. 14/53 S. 1, vom 20. Mai 2009, Urk. 14/64, vom 29. April 2010, Urk. 14/113). Auch die bildgebenden AbklÃ¤rungen der rechten Schulter, der Lenden- und HalswirbelsÃ¤ule sowie des Beckens vermochten die geklagte Symptomausweitung auf der rechten Seite nicht zu erklÃ¤ren (Berichte der Radiologie der A.___ vom 3. und 27. MÃ¤rz 2009, Urk. 14/67-68, Urk. 14/75-76; Berichte vom 7. April 2009, Urk. 14/56 S. 2, und vom 22. Oktober 2009, Urk. 14/88 S. 2). Dr. B.___ hielt im Untersuchungsbericht vom 13. August 2010 zudem fest, die allfÃ¤lligen beim Unfall vom 28. September 2007 erfolgten Prellungen seien spÃ¤testens sechs Monate danach vollstÃ¤ndig zurÃ¼ckgegangen und ohne Belang fÃ¼r die ArbeitsfÃ¤higkeit (Urk. 11/36 S. 31).</w:t>
      </w:r>
    </w:p>
    <w:p>
      <w:r>
        <w:t>Â Â Â Â Â Â Â Â  Selbst das AusschÃ¶pfen der verschiedenen Behandlungsmethoden, namentlich die Korrekturosteotomie des distalen Radius vom 9. Februar 2010 (Urk. 14/100), Infiltrationen (Urk. 21/167) und die OSME vom 27. Januar 2011 (Urk.Â  21/179) vermochten die Symptome nicht nachhaltig zu verbessern und/oder zu erklÃ¤ren (Urk. 14/115, Urk. 21/184). Wie Dr. B.___ im kreisÃ¤rztlichen Bericht vom 13. August 2010 ausfÃ¼hrte, korrelierte die vom BeschwerdefÃ¼hrer geklagte Zunahme der Beschwerden nach der Korrekturosteotomie vom 9. Februar 2010 nicht mit dem unauffÃ¤lligen postoperativen Verlauf mit zeitgerechter knÃ¶cherner Konsolidation. Er ging daher nachvollziehbar davon aus, dass die teils psychischen Aspekte der Symptomausweitung bei organisch nicht objektivierbaren Schmerzsymptomen im Vordergrund stÃ¼nden (Urk. 14/128 S. 9 f.). Auch nach den (teilweise diagnostischen) Infiltrationen blieben gemÃ¤ss dem Bericht der OrthopÃ¤die der A.___ vom 18. November 2010 die weiterhin stark eingeschrÃ¤nkte Faustschlusskraft und die endgradigen Bewegungsschmerzen radiokarpal unklar. Ausser den subjektiven Beschwerden bestehe keine EinschrÃ¤nkung zur Aufnahme einer ErwerbstÃ¤tigkeit (Urk. 11/160 S. 2). Im Bericht vom 22. November 2010 hielten die Ãrzte der A.___ sodann fest, die Schmerzsymptomatik sei fÃ¼r sie sehr schwierig zu verstehen. Sie kÃ¶nnten keinen Schmerzfokus ausmachen. Bei Beschwerdepersistenz sei allenfalls eine OSME zu diskutieren, wobei dies wohl nur eine sehr eingegrenzte Milderung der Beschwerden bringen werde (Urk. 11/162 S. 2).</w:t>
      </w:r>
    </w:p>
    <w:p>
      <w:r>
        <w:t>Â Â Â Â Â Â Â Â  Nach der OSME erklÃ¤rte der Kreisarzt Dr. B.___ in seiner Stellungnahme vom 14. Juni 2011 angesichts der bisherigen nicht objektivierbaren Beschwerdeentwicklung einleuchtend, dass aus unfallkausaler Sicht von einer maximal vierwÃ¶chigen ArbeitsunfÃ¤higkeit nach der OSME auszugehen sei (Urk. 21/206). Die Ãrzte der A.___ erklÃ¤rten im Bericht vom 1. MÃ¤rz 2011 entsprechend, die WundheilungsstÃ¶rung zeige sich in Abheilung mit guter Wundgranulation. Aus handchirurgisch-orthopÃ¤discher Sicht kÃ¶nnten die Beschwerden des BeschwerdefÃ¼hrers nicht objektiviert werden und es fÃ¤nden sich (weiterhin) keine objektiven Hinweise fÃ¼r die subjektiv bestehende 100%ige ArbeitsunfÃ¤higkeit (Urk. 21/189 S. 2).</w:t>
      </w:r>
    </w:p>
    <w:p>
      <w:r>
        <w:t>Â Â Â Â Â Â Â Â  AnlÃ¤sslich der Handsprechstunde vom 27. April 2011 klagte der BeschwerdefÃ¼hrer Ã¼ber eine Zunahme der Schmerzen. Die Ãrzte der A.___ fanden indes weiterhin keine objektivierbaren GrÃ¼nde fÃ¼r die beschriebenen Schmerzen (Urk. 21/197). Auch die Konsultation respektive Beurteilung in der Rheumaklinik und dem Institut fÃ¼r Physikalische Medizin des D.___ (E.___; Bericht vom 19. Mai 2011, Urk. 21/198) ergab letztlich keine anderen Erkenntnisse, wie Dr. B.___ in seiner Stellungnahme vom 14. Juni 2011 dazu plausibel darlegte (Urk. 21/206 S. 1).</w:t>
      </w:r>
    </w:p>
    <w:p>
      <w:r>
        <w:t>4.2.3Â Â  Eine Objektivierung der Beschwerden als Grundlage fÃ¼r die Beurteilung der ArbeitsfÃ¤higkeit ist aber insbesondere dann unerlÃ¤sslich, wenn es Anzeichen fÃ¼r eine Symptom- respektive Schmerzausbreitung sowie eine psychische Ãberlagerung der Schmerzsymptomatik bei schwieriger psychosozialer Situation gibt, wie sie beim BeschwerdefÃ¼hrer vorlag/-liegt. Denn nach der Rechtsprechung genÃ¼gen in Anbetracht der sich mit Bezug auf Schmerzen naturgemÃ¤ss ergebenden Beweisschwierigkeiten allein die subjektiven Schmerzangaben der versicherten Person fÃ¼r die BegrÃ¼ndung einer InvaliditÃ¤t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(Urteil des Bundesgerichts I 57/04 vom 3. Juni 2004 E. 2.3 mit Hinweis auf BGE 130 V 352 E. 2.2.2 mit weiteren Hinweisen).</w:t>
      </w:r>
    </w:p>
    <w:p>
      <w:r>
        <w:t>Â Â Â Â Â Â Â Â  Es ist folglich in somatischer Hinsicht fÃ¼r die hier massgebliche Zeit ab September 2008 gestÃ¼tzt auf den Austrittsbericht der Z.___ (Urk. 11/7 S. 3 ff.) von einer 50%igen und vier Monate nach Austritt ab Oktober 2008 bis zur Korrekturosteotomie vom 9. Januar 2010 (Urk. 14/100) von einer 100%igen ArbeitsfÃ¤higkeit in einer leidensangepassten TÃ¤tigkeit auszugehen. FÃ¼r die Zeit nach der Korrekturosteotomie ist eine postoperative Konsolidierung mit Wiederherstellung der 100%igen ArbeitsfÃ¤higkeit in einer leidensangepassten TÃ¤tigkeit erst ab der kreisÃ¤rztlichen Untersuchung vom 9. August 2010 ausgewiesen (Urk. 11/36 S. 31 ff.), weshalb vom 9. Januar bis 8. August 2010 von einer 100%igen ArbeitsunfÃ¤higkeit in einer leidensangepassten TÃ¤tigkeit auszugehen ist. Weiter rechtfertigt sich die Annahme einer zeitweiligen 100%igen ArbeitsunfÃ¤higkeit in einer leidensangepassten TÃ¤tigkeit auch fÃ¼r die Zeit ab und nach der OSME vom 27. Januar 2011 wÃ¤hrend rund vier Wochen (Urk. 21/206 S. 2) bis Ende Februar 2011. Ab MÃ¤rz 2011 ist wieder von einer 100%igen ArbeitsfÃ¤higkeit in einer leidensangepassten TÃ¤tigkeit auszugehen.</w:t>
      </w:r>
    </w:p>
    <w:p>
      <w:r>
        <w:t>4.3Â Â Â Â  Des Weiteren ist in psychischer Hinsicht keine zusÃ¤tzliche invalidenversicherungsrechtlich massgebliche ArbeitsunfÃ¤higkeit anzunehmen.</w:t>
      </w:r>
    </w:p>
    <w:p>
      <w:r>
        <w:t>Â Â Â Â Â Â Â Â  GemÃ¤ss dem Bericht des F.___, Ambulatorium G.___, vom 15. November 2007 war der Versicherte erstmals vom 9. Dezember 2005 bis 20. Juli 2006 nach ehelichen Streitigkeiten psychiatrisch behandelt worden, wobei eine AffektlabilitÃ¤t, zeitweise Ãngste und eine Akzentuierung der PersÃ¶nlichkeitsstruktur auffallend gewesen seien und bei Austritt die Diagnose einer schweren AnpassungsstÃ¶rung mit Angst und depressiver Reaktion (ICD-10 F43.22) gestellt worden sei (Urk. 14/138 S. 3). GemÃ¤ss dem Bericht des Oberarztes des Ambulatorium H.___ der I.___, med. prakt J.___, vom 19. Juli 2010 wurde ab dem 15. November 2007 auf Aufforderung des BewÃ¤hrungsdienstes Q.___ hin (Urk. 14/138 S. 2) eine weitere pharmakologische und psychotherapeutische Therapie durchgefÃ¼hrt, wobei Folgendes diagnostiziert wurde: Emotional-instabile PersÃ¶nlichkeitsstÃ¶rung (ICD-10 F60.30; entsprechend der psychiatrischen Begutachtung von Dr. med. K.___ vom 15. Oktober 2006); AnpassungsstÃ¶rung mit lÃ¤ngerer depressiver Reaktion (ICD-10 F43.21; Urk. 14/124). Auch aufgrund des psychosomatischen Konsiliums in der Z.___ am 29. April 2008 war die Diagnose einer AnpassungsstÃ¶rung mit lÃ¤ngerer depressiver Reaktion (ICD-10 F43.21) festgehalten worden (Bericht vom 13. Juni 2008, Urk. 14/29). Eine allfÃ¤llige Verschlechterung des psychischen Gesundheitszustandes, wie das Schreiben von Dr. V.___ vom 3. April 2012 nahe legt, der eine schwere reaktive depressive Reaktion mit Suizidgedanken festhÃ¤lt (Urk. 31), ist hier schon wegen des massgeblichen Beurteilungszeitraums bis zum Erlass des angefochtenen Entscheides vom 8. April 2011 (vgl. zur zeitlichen Grenze der richterlichen ÃberprÃ¼fungsbefugnis: BGE 122 V 77 E. 2b, Urteil des Bundesgerichts 8C_76/2009 vom 19. Mai 2009 E. 2, je mit Hinweis), unbeachtlich. GemÃ¤ss dem Bericht des L.___ vom 3. Dezember 2010 hat aus psychiatrischer Sicht allein die Diagnose einer wiederholten AnpassungsstÃ¶rung mit depressiver Reaktion (ICD-10 F43.21) aufgrund somatischer Erkrankung eine Auswirkung auf die ArbeitsfÃ¤higkeit, wobei mit Ausnahme der attestierten 50%igen ArbeitsunfÃ¤higkeit in der Zeit vom 18. Oktober bis 8. November 2011 keine EinschrÃ¤nkung der ArbeitsfÃ¤higkeit oder eine verminderte LeistungsfÃ¤higkeit bestanden habe respektive bestehe. Auch sei keine solche aufgrund der emotional-instabilen PersÃ¶nlichkeitsstruktur anzunehmen. Allerdings seien dadurch die BewÃ¤ltigungsmÃ¶glichkeiten der Folgen der Unfallverletzung eingeschrÃ¤nkt (Urk. 11/41).</w:t>
      </w:r>
    </w:p>
    <w:p>
      <w:r>
        <w:t>Â Â Â Â Â Â Â Â  Es handelte sich bei den psychischen Beschwerden des BeschwerdefÃ¼hrers damit zumindest bis zum Erlass der angefochtenen VerfÃ¼gung vom 8. April 2011 um eine psychische StÃ¶rung milder AusprÃ¤gung, die rechtsprechungsgemÃ¤ss nicht dazu geeignet ist, die Ãberwindbarkeit der grÃ¶sstenteils nicht objektivierbaren Schmerzsymptomatik in Zweifel zu ziehen. Damit bleibt es bei der in somatischer Hinsicht festgelegten Arbeits(un)fÃ¤higkeit.</w:t>
      </w:r>
    </w:p>
    <w:p>
      <w:r>
        <w:t>4.4Â Â Â Â  Eine andere Betrachtungsweise vermÃ¶gen nach dem Gesagten auch die von der HausÃ¤rztin des BeschwerdefÃ¼hrers, Dr. med. M.___, FachÃ¤rztin fÃ¼r Allgemein Medizin, gemachten AusfÃ¼hrungen (Urk. 11/13 S. 2 ff., Urk. 14/142) und Atteste (Urk. 3/3) nicht zu begrÃ¼nden, zumal sie lediglich eine 100%ige ArbeitsunfÃ¤higkeit fÃ¼r die (schweren und mittelschweren) TÃ¤tigkeiten eines Malers attestierte. Auch sind bei vorliegender Aktenlage von weiteren AbklÃ¤rungen keine anderen/neuen Erkenntnisse zu erwarten, weshalb davon abzusehen ist (antizipierte BeweiswÃ¼rdigung, vgl. Urteil des EidgenÃ¶ssischen Versicherungsgerichts U 400/04 vom 31. August 2005 E. 5 mit Hinweisen).</w:t>
      </w:r>
    </w:p>
    <w:p>
      <w:r>
        <w:t>Â Â Â Â Â Â Â Â  Zusammenfassend ist damit von folgender ArbeitsunfÃ¤higkeit in einer leidensangepassten TÃ¤tigkeit auszugehen: 50 % vom 1. bis 30. September 2008 und vom 18. Oktober bis 8. November 2010, 100 % vom 9. Januar bis 8. August 2010 und vom 27. Januar bis 28. Februar 2011.</w:t>
      </w:r>
    </w:p>
    <w:p>
      <w:r>
        <w:t>5.Â Â Â Â Â Â</w:t>
      </w:r>
    </w:p>
    <w:p>
      <w:r>
        <w:t>5.1Â Â Â Â  Der InvaliditÃ¤tsgrad ist mittels eines Vergleichs von Validen- und Invalideneinkommen auf zeitidentischer Grundlage auf den Zeitpunkt des hypothetischen Beginns des Rentenanspruchs per 1. September 2008 zu erheben (vgl. BGE 129 V 222 f. E. 4.2 in fine, 128 V 174).</w:t>
      </w:r>
    </w:p>
    <w:p>
      <w:r>
        <w:t>Â Â Â Â Â Â Â Â  Die Beschwerdegegnerin ging vom (hypothetischen) Valideneinkommen im Jahr 2010 von Fr. 57'340.-- gemÃ¤ss den Angaben der ehemaligen Arbeitgeberin (Urk. 11/36 S. 7) aus (Urk. 2 S. 3). GemÃ¤ss dem Schreiben vom 2. Februar 2010 der Y.___ hÃ¤tte der BeschwerdefÃ¼hrer im massgeblichen Jahr 2008 jedoch inklusive 13. Monatslohn Fr. 56'260.-- erzielt (Urk. 11/29 S. 6), weshalb hiervon auszugehen ist.</w:t>
      </w:r>
    </w:p>
    <w:p>
      <w:r>
        <w:t>Â Â Â Â Â Â Â Â  FÃ¼r die Bestimmung des Invalideneinkommens kÃ¶nnen nach der Rechtsprechung, wenn - wie hier - nicht auf die konkrete beruflich-erwerbliche Situation abgestellt werden kann, die TabellenlÃ¶hne gemÃ¤ss den vom Bundesamt fÃ¼r Statistik periodisch herausgegebenen Lohnstrukturerhebungen (LSE) herangezogen werden (BGE 126 V 75 E. 3b). GestÃ¼tzt auf die LSE 2008 mit einem statistischen Monatseinkommen von Fr. 4'806.-- bei MÃ¤nnern (LSE 2008, Kommentierte Ergebnisse, NeuchÃ¢tel 2010, TA1, S. 26, Anforderungsniveau 4, Total MÃ¤nner) und unter BerÃ¼cksichtigung einer durchschnittlichen wÃ¶chentlichen Arbeitszeit von 41,6 Stunden im Jahr 2008 (Die Volkswirtschaft, Heft 6/2012 S. 94, Tabelle B9.2, Abschnitt A-0, Total) sowie des von der Beschwerdegegnerin angenommenen und eingedenk aller objektivierbarer Beschwerden und persÃ¶nlicher UmstÃ¤nde knapp noch angemessenen leidensbedingten Abzuges von 15 % (vgl. dazu BGE 129 V 481 E. 4.2.3 mit Hinweisen) resultiert ein Invalideneinkommen von Fr. 50'982.05 (Fr. 4'806.-- x 12; : 40, x 41,6; x 0,85).</w:t>
      </w:r>
    </w:p>
    <w:p>
      <w:r>
        <w:t>5.2Â Â Â Â  Gemessen am Valideneinkommen von Fr. 56'260.-- ergibt dies bei einer 100%igen ArbeitsfÃ¤higkeit in einer leidensangepassten TÃ¤tigkeit eine Einbusse von Fr. 5'277.95 respektive einen InvaliditÃ¤tsgrad von gerundet 9 %, was gemÃ¤ss Art. 28 Abs. 2 IVG keinen Anspruch auf eine Rente begrÃ¼ndet.</w:t>
      </w:r>
    </w:p>
    <w:p>
      <w:r>
        <w:t>Â Â Â Â Â Â Â Â  Bei einer 50%igen ArbeitsunfÃ¤higkeit in einer leidensangepassten TÃ¤tigkeit im Monat September 2008 und vom 18. Oktober bis 8. November 2010 betrÃ¤gt das Invalideneinkommen Fr. 25'491.05 (Fr. 50'982.05 x 0,5), was bei einer Erwerbseinbusse von Fr. 30'769.-- zu einem InvaliditÃ¤tsgrad von gerundet 55 % respektive nach Art. 28 Abs. 2 IVG zu einem Anspruch auf eine halbe Rente fÃ¼hrt.</w:t>
      </w:r>
    </w:p>
    <w:p>
      <w:r>
        <w:t>Â Â Â Â Â Â Â Â  Bei einer 100%igen ArbeitsunfÃ¤higkeit in einer leidensangepassten TÃ¤tigkeit (9. Januar bis 8. August 2010 und 27. Januar bis 28. Februar 2011) ist ohne Weiteres auf eine 100%ige Erwerbseinbusse respektive einen InvaliditÃ¤tsgrad von 100 % mit einem Anspruch auf eine ganze Rente (Art. 28 Abs. 2 IVG) zu schliessen (vgl. Urteil des Bundesgerichts I 315/02 vom 9. Dezember 2003 E. 4.2).</w:t>
      </w:r>
    </w:p>
    <w:p>
      <w:r>
        <w:t>Â Â Â Â Â Â Â Â  In Anwendung von Art. 88a IVV (Herabsetzung/Aufhebung respektive ErhÃ¶hung der Leistung erst drei Monate nach Verbesserung respektive Verschlechterung der ErwerbsfÃ¤higkeit) ist dem BeschwerdefÃ¼hrer damit folgende befristete Rente zuzusprechen: eine halbe Rente vom 1. September bis 31. Dezember 2008 und vom 1. Dezember 2010 bis 28. Februar 2011 (sowie eine ganze Rente vom 1. Mai bis 30. November 2010 und vom 1. Â bis 30. Juni 2011.</w:t>
      </w:r>
    </w:p>
    <w:p>
      <w:r>
        <w:t>5.3Â Â Â Â  Die VerfÃ¼gung der Sozialversicherungsanstalt des Kantons ZÃ¼rich, IV-Stelle, vom 8. April 2011 ist folglich in teilweiser Gutheissung aufzuheben und es ist festzustellen, dass der BeschwerdefÃ¼hrer Anspruch auf eine befristete halbe Rente vom 1. September bis 31. Dezember 2008 und vom 1. Dezember 2010 bis 28. Februar 2011 sowie eine befristete ganze Rente vom 1. Mai bis 30. November 2010 und vom 1. Â bis 30. Juni 2011 hat. Im Ãbrigen ist die Beschwerde abzuweisen.</w:t>
      </w:r>
    </w:p>
    <w:p>
      <w:r>
        <w:t>6.Â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800.-- anzusetzen. AusgangsgemÃ¤ss sind die Gerichtskosten der Beschwerdegegnerin aufzuerlegen.</w:t>
      </w:r>
    </w:p>
    <w:p>
      <w:r>
        <w:t>Â Â Â Â Â Â Â Â  Der unentgeltliche Rechtsvertreter des BeschwerdefÃ¼hrers ist fÃ¼r das vorliegende Verfahren nach Massgabe von Art. 61 lit. g ATSG in Verbindung mit Â§ 34 des Gesetzes Ã¼ber das Sozialversicherungsgericht ohne RÃ¼cksicht auf den Streitwert nach der Bedeutung der Streitsache, nach der Schwierigkeit des Prozesses, dem Zeitaufwand und den Barauslagen sowie unter BerÃ¼cksichtigung des gerichtsÃ¼blichen Stundenansatzes von Fr. 200.-- und der eingereichten Honorarnote vom 28. Juni 2012, welche einen angemessenen Aufwand von 9,25 Stunden und Barauslagen von Fr. 88.50 ausweist (Urk. 35), mit Fr. 2'093.-- (inkl. Mehrwertsteuer und Barauslagen) von der Beschwerdegegnerin zu entschÃ¤digen.</w:t>
      </w:r>
    </w:p>
    <w:p>
      <w:r>
        <w:t>Das Gericht erkennt:</w:t>
      </w:r>
    </w:p>
    <w:p>
      <w:r>
        <w:t>1.Â Â Â Â Â Â Â Â  In teilweiser Gutheissung der Beschwerde wird die VerfÃ¼gung der Sozialversicherungsanstalt des Kantons ZÃ¼rich, IV-Stelle, vom 8. April 2011 aufgehoben und es wird festgestellt, dass der BeschwerdefÃ¼hrer Anspruch auf eine befristete halbe Rente vom 1. September bis 31. Dezember 2008 und vom 1. Dezember 2010 bis 28. Februar 2011 sowie eine befristete ganze Rente vom 1. Mai bis 30. November 2010 und vom 1. Â bis 30. Juni 2011 hat. Im Ãbrigen wird die Beschwerde abgewiesen.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Bernhard Zollinger, ZÃ¼rich, eine ProzessentschÃ¤digung von Fr. 2'093.-- (inkl. Barauslagen und MWSt) zu bezahlen.</w:t>
      </w:r>
    </w:p>
    <w:p>
      <w:r>
        <w:t>4.Â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