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IV.2011.00534 vom 21. Januar 2013</w:t>
      </w:r>
    </w:p>
    <w:p>
      <w:r>
        <w:t>ZH Sozialversicherungsgericht, 2013-01-21, DE</w:t>
      </w:r>
    </w:p>
    <w:p>
      <w:r>
        <w:rPr>
          <w:b/>
        </w:rPr>
        <w:t xml:space="preserve">Quelle: </w:t>
      </w:r>
      <w:r>
        <w:t>https://mcp.opencaselaw.ch/entscheid/zh_sozialversicherungsgericht_IV.2011.00534</w:t>
      </w:r>
    </w:p>
    <w:p>
      <w:r>
        <w:t>FR: ZH_SOZIALVERSICHERUNGSGERICHT IV.2011.00534 du 21 janvier 2013</w:t>
      </w:r>
    </w:p>
    <w:p>
      <w:r>
        <w:t>IT: ZH_SOZIALVERSICHERUNGSGERICHT IV.2011.00534 del 21 gennaio 2013</w:t>
      </w:r>
    </w:p>
    <w:p>
      <w:pPr>
        <w:pStyle w:val="Heading2"/>
      </w:pPr>
      <w:r>
        <w:t>Erwägungen</w:t>
      </w:r>
    </w:p>
    <w:p>
      <w:r>
        <w:rPr>
          <w:b/>
        </w:rPr>
        <w:t>E. 2</w:t>
      </w:r>
    </w:p>
    <w:p>
      <w:r>
        <w:t>2.1Â Â Â Â  GrundsÃ¤tzlich bedarf es fÃ¼r die Annahme eines invalidisierenden Gesundheitsschadens einer fachÃ¤rztlichen, lege artis auf die Vorgaben eines anerkannten Klassifikationssystems abgestÃ¼tzten Diagnose (Urteil des Bundesgerichts 9C_1041/2010 vom 30. MÃ¤rz 2011 E. 5.1 mit weiteren Hinweisen). Somatoforme SchmerzstÃ¶rungen und Ã¤hnliche aetiologisch-pathogenetisch unerklÃ¤rliche syndromale LeidenszustÃ¤nde vermÃ¶gen in der Regel keine lang dauernde, zu einer InvaliditÃ¤t im Sinne von Art. 4 Abs. 1 IVG fÃ¼hrende EinschrÃ¤nkung der ArbeitsfÃ¤higkeit zu bewirken (BGE 136 V 279 E. 3; 130 V 352 E. 2.2.2; 132 V 65; 131 V 49; 130 V 396). Die - nur in AusnahmefÃ¤llen anzunehmende - Unzumutbarkeit einer willentlichen SchmerzÃ¼berwindung und eines Wiedereinstiegs in den Arbeitsprozess setzt das Vorliegen einer mitwirkenden, psychisch ausgewiesenen KomorbiditÃ¤t von erheblicher Schwere, IntensitÃ¤t, AusprÃ¤gung und Dauer oder aber das Vorhandensein anderer qualifizierter, mit gewisser IntensitÃ¤t und Konstanz erfÃ¼llter Kriterien wie chronische kÃ¶rperliche Begleiterkrankungen und mehrjÃ¤hriger Krankheitsverlauf bei unverÃ¤nderter oder progredienter Symptomatik ohne lÃ¤ngerfristige Remission, ein ausgewiesener sozialer RÃ¼ckzug in allen Belangen des Lebens, ein verfestigter, therapeutisch nicht mehr angehbarer innerseelischer Verlauf einer an sich missglÃ¼ckten, psychisch aber entlastenden KonfliktbewÃ¤ltigung (primÃ¤rer Krankheitsgewinn) oder schliesslich unbefriedigende Behandlungsergebnisse trotz konsequent durchgefÃ¼hrter BehandlungsbemÃ¼hungen (auch mit unterschiedlichem therapeutischem Ansatz) und gescheiterte Rehabilitationsmassnahmen bei vorhandener Motivation und Eigenanstrengung der versicherten Person voraus (BGE 130 V 352 E. 2.2.3). Je mehr dieser Kriterien zutreffen und je ausgeprÃ¤gter sich die entsprechenden Befunde darstellen, desto eher sind die Voraussetzungen fÃ¼r eine zumutbare Willensanstrengung zu verneinen (BGE 131 V 49 E. 1.2 mit Hinweisen). Diese GrundsÃ¤tze gelten auch fÃ¼r die Beurteilung der invalidisierenden Wirkung einer spezifischen Verletzung der HalswirbelsÃ¤ule (HWS) ohne organisch nachweisbare FunktionsausfÃ¤lle (BGE 136 V 279 E. 3.2.3).</w:t>
      </w:r>
    </w:p>
    <w:p>
      <w:r>
        <w:t>2.2Â Â Â Â  Die Ã¤rztlichen Stellungnahmen zum psychischen Gesundheitszustand und zu dem aus medizinischer Sicht (objektiv) vorhandenen Leistungspotential bilden unabdingbare Grundlage fÃ¼r die Beurteilung der Rechtsfrage, ob und gegebenenfalls inwieweit einer versicherten Person unter Aufbringung allen guten Willens die Ãberwindung ihrer Schmerzen und die Verwertung ihrer verbleibenden Arbeitskraft zumutbar ist. Im Rahmen der freien BeweiswÃ¼rdigung (Art. 61 lit. c ATSG) darf sich dabei die Verwaltung - und im Streitfall das Gericht - weder Ã¼ber die (den beweisrechtlichen Anforderungen [BGE 125 V 351 E. 3a] genÃ¼genden) medizinischen Tatsachenfeststellungen hinwegsetzen noch sich die Ã¤rztlichen EinschÃ¤tzungen und Schlussfolgerungen zur (Rest-)ArbeitsfÃ¤higkeit unbesehen ihrer konkreten sozialversicherungsrechtlichen Relevanz und Tragweite zu eigen machen. Letzteres gilt namentlich dann, wenn die begutachtende Fachperson allein aufgrund der Diagnose einer anhaltenden somatoformen SchmerzstÃ¶rung oder eines vergleichbaren Leidens eine EinschrÃ¤nkung der ArbeitsfÃ¤higkeit attestiert. Die rechtsanwendenden BehÃ¶rden haben diesfalls mit besonderer Sorgfalt zu prÃ¼fen, ob die Ã¤rztliche EinschÃ¤tzung der ArbeitsunfÃ¤higkeit auch invaliditÃ¤tsfremde Gesichtspunkte (insbesondere psychosoziale und soziokulturelle Belastungsfaktoren) mit berÃ¼cksichtigt, welche vom sozialversicherungsrechtlichen Standpunkt aus unbeachtlich sind (vgl. BGE 127 V 294 E. 5a; AHI 2000 S. 149), und ob die von den Ãrzten anerkannte (Teil-)ArbeitsunfÃ¤higkeit auch im Lichte der fÃ¼r eine UnÃ¼berwindlichkeit der Schmerzsymptomatik massgebenden rechtlichen Kriterien standhÃ¤lt (BGE 130 V 352 E. 2.2.5, Bundesgerichtsurteil 9C_681/2010 vom 14. Dezember 2010 E. 3.1).</w:t>
      </w:r>
    </w:p>
    <w:p>
      <w:r>
        <w:t>3.Â Â Â Â Â Â</w:t>
      </w:r>
    </w:p>
    <w:p>
      <w:r>
        <w:t>3.1Â Â Â Â  Im angefochtenen Entscheid wird insbesondere ausgefÃ¼hrt, aus medizinischer Sicht sei die BeschwerdefÃ¼hrerin sowohl in ihrer bisherigen wie auch in einer angepassten TÃ¤tigkeit zu 20 % arbeitsunfÃ¤hig. In ihrer jetzigen TÃ¤tigkeit als LogopÃ¤din mit einem Arbeitspensum von 32 % werde der BeschwerdefÃ¼hrerin Fr. 44Â241.-- ausbezahlt. Da sie aber zu 80 % arbeitsfÃ¤hig sei, kÃ¶nnte sie ein Invalideneinkommen von Fr. 110Â602.-- erzielen. Bei einem Valideneinkommen von Fr. 97Â006.-- resultiere ein rentenausschliessender InvaliditÃ¤tsgrad (Urk. 2).</w:t>
      </w:r>
    </w:p>
    <w:p>
      <w:r>
        <w:t>3.2Â Â Â Â  DemgegenÃ¼ber lÃ¤sst die BeschwerdefÃ¼hrerin im Wesentlichen vorbringen, aus dem orthopÃ¤dischen Gutachten des Dr. Y.___ gehe eine 50%ige Arbeits- bzw. ErwerbsunfÃ¤higkeit hervor, und anhand des Medas-Gutachtens sei erstellt, dass sie aus neurologischer Sicht zu 20 % arbeitsunfÃ¤hig sei. In ihrer jetzigen ArbeitstÃ¤tigkeit als LogopÃ¤din schÃ¶pfe sie die ihr verbliebene RestarbeitsfÃ¤higkeit voll aus, sodass ihr momentan erzieltes Jahreseinkommen von Fr. 40Â809.-- dem Invalideneinkommen entspreche. Bei einem Valideneinkommen - zusammengesetzt aus ihrem Einkommen als angestellte LogopÃ¤din (Pensum von 33 %) und einem mutmasslichen Verdienst als selbstÃ¤ndig erwerbende LogopÃ¤din (Pensum von 66 %) - von Fr. 153Â482.-- ergebe sich ein InvaliditÃ¤tsgrad von 72 %, weshalb sie Anspruch auf eine ganze Rente der Invalidenversicherung habe (Urk. 1).</w:t>
      </w:r>
    </w:p>
    <w:p>
      <w:r>
        <w:rPr>
          <w:b/>
        </w:rPr>
        <w:t>E. 4</w:t>
      </w:r>
    </w:p>
    <w:p>
      <w:r>
        <w:t>4.1Â Â Â Â  Die am 1. April 2011 verfÃ¼gte Rentenabweisung basiert in medizinischer Hinsicht auf dem von der Beschwerdegegnerin veranlassten Medas-Gutachten vom 11. Januar 2010 (Urk. 8/87). GestÃ¼tzt auf die Ergebnisse der internistischen, psychiatrischen und neurologischen Untersuchung stellten die Gutachter folgende sich auf die ArbeitsfÃ¤higkeit auswirkende Diagnose (S. 18): Chronisches zervikozephales Schmerzsyndrom (ICD-10 M53.0) bei Status nach HWS-Distorsionstrauma am 7. Februar 2005 und 1996 (ICD-10 S13.4). Diagnosen ohne Einfluss auf die ArbeitsfÃ¤higkeit fÃ¼hrten sie keine auf.</w:t>
      </w:r>
    </w:p>
    <w:p>
      <w:r>
        <w:t>Â Â Â Â Â Â Â Â  Der begutachtende Internist Prof. Dr. med. E.___, Facharzt FMH fÃ¼r Allgemeine Innere Medizin, berichtete von ausgeprÃ¤gten muskulÃ¤ren Verspannungen im Nacken und im oberen Thoraxbereich dorsal (S. 11).</w:t>
      </w:r>
    </w:p>
    <w:p>
      <w:r>
        <w:t>Â Â Â Â Â Â Â Â  Dem psychiatrischen Teilgutachten des Dr. med. F.___, Facharzt FMH fÃ¼r Psychiatrie und Psychotherapie, kann entnommen werden, dass die BeschwerdefÃ¼hrerin bewusstseinsklar und allseits orientiert war. Auffassungsgabe und KonzentrationsfÃ¤higkeit seien nicht eingeschrÃ¤nkt gewesen. Hinweise fÃ¼r MerkfÃ¤higkeits- und KonzentrationsstÃ¶rungen hÃ¤tten sich keine gefunden. Eine psychiatrische Diagnose - so Dr. F.___ - kÃ¶nne nicht gestellt werden, weshalb auch keine ArbeitsunfÃ¤higkeit aus psychiatrischer Sicht bestehe (S. 13 f.).</w:t>
      </w:r>
    </w:p>
    <w:p>
      <w:r>
        <w:t>Â Â Â Â Â Â Â Â  Dr. med. G.___, Facharzt FMH fÃ¼r Neurologie, fÃ¼hrte in seinem neurologischen Fachgutachten aus, ein von der Unfallversicherung in Auftrag gegebenes unfallanalytisches Gutachten habe einen ÂWert der kollisionsbedingten Geschwindigkeit zwischen 6.3 bis 9.8 km/hÂ ergeben, sodass rein mechanisch eine geringe Belastung beim Unfall vorgelegen haben dÃ¼rfte. GemÃ¤ss den Richtlinien der European Federation of Neurological Societies wÃ¼rden sich weder auf Grund der anamnestischen Angaben noch angesichts der zeitnahen Berichte Hinweise fÃ¼r das Vorliegen einer traumatischen Hirnverletzung im Zusammenhang mit dem Auffahrunfall ergeben. Dr. G.___ fÃ¼hrte weiter aus, bei der fokussierten Untersuchung habe eine mittelschwer eingeschrÃ¤nkte Beweglichkeit der HWS festgestellt werden kÃ¶nnen, welche in diesem Ausmass bei unauffÃ¤lliger Beobachtung nicht nachvollziehbar sei. AuffÃ¤llig sei des Weiteren gewesen, dass bereits BerÃ¼hrungsreize genÃ¼gt hÃ¤tten, um starke Schmerzen im Nackenbereich auszulÃ¶sen, was auf eine funktionelle Ursache der Beschwerden hinweise. Die passive Beweglichkeit der HWS habe bei sofortigem Gegenhalten nicht Ã¼berprÃ¼ft werden kÃ¶nnen. Eine derartige Reaktion sei bei einem insgesamt leichtgradigen Zervikalsyndrom als atypisch anzusehen und weise auf ein demonstratives Verhalten hin. Bei der weiteren klinisch-neurologischen Untersuchung - so Dr. G.___ - seien keine Anhaltspunkte fÃ¼r eine radikulÃ¤re Reiz- respektive sensomotorische Ausfallssymptomatik ersichtlich gewesen und auch funktionelle Auswirkungen hÃ¤tten keine nachgewiesen werden kÃ¶nnen. Mittels MRI habe am 10. Juni 2005 lediglich eine geringgradige mediale Diskusprotrusion HWK6/7 nachgewiesen werden kÃ¶nnen. Hinweise auf eine ossÃ¤re oder discoligamentÃ¤re LÃ¤sion seien keine ersichtlich gewesen. Bei der fMRI-Untersuchung im Januar 2006 habe sich keine Dyskinesie gezeigt. Lediglich eine Signalalteration der Membrana tectoria des rechten FlÃ¼gelbandes habe festgestellt werden kÃ¶nnen. Der diagnostische Stellenwert eines fMRI-Befundes sei aber umstritten. Abschliessend hielt Dr. G.___ fest, die BeschwerdefÃ¼hrerin sei in ihrem Beruf als LogopÃ¤din zu 20 % arbeitsunfÃ¤hig, wobei der Grund hiefÃ¼r die chronischen Kopf- und Nackenschmerzen seien. Es fÃ¤nden sich jedoch keine objektivierbaren Befunde, welche diese EinschrÃ¤nkung bestÃ¤tigen wÃ¼rden (S. 16 f.).</w:t>
      </w:r>
    </w:p>
    <w:p>
      <w:r>
        <w:t>Â Â Â Â Â Â Â Â  In ihrer gemeinsam erarbeiteten Beurteilung fÃ¼hrten die beteiligten SpezialÃ¤rzte aus, aus somatischer Sicht kÃ¶nnten die Beschwerden nur zu einem kleinen Teil nachvollzogen werden. Es bestehe Ã¼berdies eine ausgeprÃ¤gte Diskrepanz zwischen dem Ausmass der subjektiv geklagten Beschwerden und den objektivierbaren Befunden. Die von der BeschwerdefÃ¼hrerin beklagten erheblichen kognitiven Defizite hÃ¤tten nicht objektiviert werden kÃ¶nnen. Anhaltspunkte fÃ¼r das Vorliegen einer milden traumatischen Hirnverletzung bestÃ¼nden nicht. Zur Frage der ArbeitsfÃ¤higkeit fÃ¼hrten die Gutachter zusammenfassend aus, die BeschwerdefÃ¼hrerin sei aufgrund ihrer chronischen Kopf- und Nackenschmerzen in ihrer angestammten wie auch in einer kÃ¶rperlich leichten bis intermittierend mittelschweren behinderungsangepassten TÃ¤tigkeit zu 80 % arbeitsfÃ¤hig (S. 19 f.).</w:t>
      </w:r>
    </w:p>
    <w:p>
      <w:r>
        <w:t>4.2Â Â Â Â  GestÃ¼tzt auf einlÃ¤ssliche internistische, psychiatrische und neurologische Untersuchungen (Urk. 8/87 S. 9 ff., S. 11 ff. und S. 14 ff.), in Kenntnis der zahlreichen medizinischen Vorakten (Urk. 8/87 S. 3 ff.) sowie in BerÃ¼cksichtigung der geklagten Beschwerden (Urk. 8/87 S. 9 f., S. 11 ff. und S. 14 f.) stellten die Medas-Gutachter die Diagnose eines chronischen zervikozephalen Schmerzsyndroms nach HWS-Distorsionstrauma. Sie legten Ã¼berzeugend dar, dass dem Zervikalsyndrom kein organisches Substrat zu Grunde liegt und namentlich die Untersuchungsreaktionen auf eine funktionelle Ursache der Beschwerden beziehungsweise auf eine demonstrative Beschwerdekomponente hinweisen (insbesondere Urk. 8/87 S. 16 f., 18 und 19 f.).</w:t>
      </w:r>
    </w:p>
    <w:p>
      <w:r>
        <w:t>Â Â Â Â Â Â Â Â  Entgegen der Ansicht der BeschwerdefÃ¼hrerin ist den Medas-Gutachtern darin beizupflichten, dass auf die Ã¤rztliche EinschÃ¤tzung des orthopÃ¤dischen Chirurgen Dr. Y.___ nicht abgestellt werden kann (Urk. 8/87 S. 20). Seine Beurteilung lÃ¤sst sich aufgrund der erhobenen objektiven Befunde nicht nachvollziehen. Die von ihm attestierte 50%ige ArbeitsunfÃ¤higkeit begrÃ¼ndete er nicht; es bleibt unklar, worauf er seine teilweise subjektiv anmutende EinschÃ¤tzung abstÃ¼tzt. Zwar wird auf einen organischen Hintergrund hingewiesen, der die im Zusammenhang mit der HWS-Distorsion stehenden Beschwerden zumindest teilweise erklÃ¤ren soll, entsprechende organische Befunde sind jedoch nicht ersichtlich. Selbst die BeschwerdefÃ¼hrerin bezeichnete das Gutachten des orthopÃ¤dischen Chirurgen Dr. Y.___ anfÃ¤nglich als subjektiv formuliert (Urk. 8/35 S. 1).</w:t>
      </w:r>
    </w:p>
    <w:p>
      <w:r>
        <w:t>5.Â Â Â Â Â Â</w:t>
      </w:r>
    </w:p>
    <w:p>
      <w:r>
        <w:t>5.1Â Â Â Â  Eine manuelle Ã¤rztliche Untersuchung der versicherten Person fÃ¶rdert klinische, nicht aber objektivierbare Ergebnisse zu Tage. Objektivierbar sind Ergebnisse, die reproduzierbar sind und von der Person des Untersuchenden und den Angaben des Patienten unabhÃ¤ngig sind (Urteil des Bundesgerichts 8C_33/2008 vom 20. August 2008 E. 5.1 mit weiteren Hinweisen). Von organisch objektiv ausgewiesenen Unfallfolgen kann somit erst dann gesprochen werden, wenn die erhobenen Befunde mit apparativen/bildgebenden AbklÃ¤rungen bestÃ¤tigt wurden und die hierbei angewendeten Untersuchungsmethoden wissenschaftlich anerkannt sind (Urteile des Bundesgerichts 8C_421/2009 vom 2. Oktober 2009 E. 3, 8C_349/2009 vom 17. August 2009 E. 2.1 und 8C_806/2007 vom 7. August 2008 E. 8.2 mit zahlreichen Hinweisen).</w:t>
      </w:r>
    </w:p>
    <w:p>
      <w:r>
        <w:t>5.2Â Â Â Â  Bei der MRI-Untersuchung vom 10. Juni 2005 wurde eine geringgradige mediale Diskusprotrusion HWK6/7 festgestellt. Eine ossÃ¤re oder discoligamentÃ¤re LÃ¤sion konnte nicht nachgewiesen werden (Urk. 8/5 S. 32). Die von der BeschwerdefÃ¼hrerin geklagten Beschwerden lassen sich mit diesem - eher geringfÃ¼gigen - Befund einer medialen Diskusprotrusion nicht erklÃ¤ren. So legten auch die Medas-Gutachter dar, dass eine normale Beweglichkeit der oberen HWS-Segmente festgestellt werden konnte und keine funktionellen Auswirkungen nachweisbar waren (Urk. 8/87 S. 17).</w:t>
      </w:r>
    </w:p>
    <w:p>
      <w:r>
        <w:t>5.3Â Â Â Â  Aus den verschiedenen Berichten der Dr. H.___, FachÃ¤rztin FMH fÃ¼r Neurologie, geht hervor, dass sich bei ihrer neuropsychologischen Untersuchung ein verlangsamtes Arbeitstempo, diskrete mnestische Defizite in der rÃ¤umlichen ModalitÃ¤t, eine BeeintrÃ¤chtigung der Aufmerksamkeitsleistung sowie eine leicht erhÃ¶hte FehleranfÃ¤lligkeit zeigten (Urk. 8/46, und 8/87 S. 26 ff.). Diese Beschwerden sind zwar klinisch fassbar, nicht jedoch hinreichend organisch - im Sinne einer strukturellen VerÃ¤nderung - nachgewiesen. Das MRI vom 10. Juni 2005 ergab einen nahezu normalen Befund; insbesondere fehlten Hinweise auf eine LÃ¤sion, sodass - beim im Ãbrigen weitgehend unauffÃ¤lligen Neurostatus (vgl. dazu E. 4.1 und den Bericht des Neurologen Dr. I.___ vom 7. September 2005, Urk. 8/5) - keine Anhaltspunkte fÃ¼r neurologische AusfÃ¤lle im Sinne eines messbaren Defektzustands als Folge einer SchÃ¤digung des zentralen Nervensystems vorlagen (vgl. dazu Urteil des Bundesgerichts U 587/2006 vom 8. Februar 2008 E. 3.1 mit weiterem Hinweis). Entsprechend ging auch Dr. H.___ davon aus, dass sich das Ausmass der dargestellten Befunde sowie der subjektiven kognitiven Beschwerden hinreichend durch Schmerzinterferenzen und die TagesmÃ¼digkeit - und nicht durch organische Ursachen - erklÃ¤ren liess (Urk. 8/46 S. 2).</w:t>
      </w:r>
    </w:p>
    <w:p>
      <w:r>
        <w:t>5.4Â Â Â Â  Der Ansicht der BeschwerdefÃ¼hrerin, dass mittels fMRI-Bilder ein organisch nachweisbarer Gesundheitsschaden habe festgestellt werden kÃ¶nnen, ist entgegenzuhalten, dass Untersuchungen mittels funktioneller Magnetresonanztomographie nach der hÃ¶chstrichterlichen Rechtsprechung beweisrechtlich keine zuverlÃ¤ssigen Grundlagen darstellen, um Aussagen Ã¼ber LÃ¤sionen beim kraniozervikalen Ãbergang und insbesondere der Ligamenta alaria zu machen (BGE 134 V 231 E. 5.3). Davon abgesehen Ã¤usserten sich auch die Medas-Gutachter dahin, dass der diagnostische Stellenwert der fMRI-Befunde umstritten sei, da kein breit abgestÃ¼tzter Konsens unter Medizinern bestehe, inwiefern derartige Befunde tatsÃ¤chlich Beschwerden erklÃ¤ren kÃ¶nnten (Urk. 8/87 S. 17).</w:t>
      </w:r>
    </w:p>
    <w:p>
      <w:r>
        <w:t>5.5Â Â Â Â  Auch die beiden Sturzereignisse vom Dezember 2010 fÃ¼hrten zu keinen organisch nachweisbaren FunktionsausfÃ¤llen. Hinsichtlich des Sturzes vom 2. Dezember 2010 legte die BeschwerdefÃ¼hrerin einen Bericht der Dr. H.___ vom 16. Dezember 2010 auf (Urk. 3/4). Diesem kann entnommen werden, dass im MRI der HalswirbelsÃ¤ule vom 7. Dezember 2010 keine posttraumatische ossÃ¤re LÃ¤sion oder WirbelkÃ¶rperdislokation nachgewiesen werden konnte. Berichte, die eine allfÃ¤llige medizinische Nachbehandlung des Sturzes vom 23. Dezember 2010 belegen wÃ¼rden, reichte die BeschwerdefÃ¼hrerin nicht ein. Im Gesuch der Unfallversicherung um Akteneinsicht vom 18. Januar 2011 wurde sodann nur Bezug auf das Unfallereignis vom 2. Dezember 2010 genommen (Urk. 8/104), und auch im vorsorglich erhobenen (Kurz-)Einwand der BeschwerdefÃ¼hrerin vom 5. Januar 2011 wurde einzig der Sturz vom 2. Dezember 2010 erwÃ¤hnt (Urk. 8/102). Daraus ist zu schliessen, dass sich die BeschwerdefÃ¼hrerin mit Ã¼berwiegender Wahrscheinlichkeit auch bei ihrem zweiten Sturz keine gravierenden objektivierbaren Verletzungen zugezogen hatte. Folglich ist auf den Beizug der Akten des Unfallversicherers hinsichtlich der beiden UnfÃ¤lle vom 2. und 23. Dezember 2010 zu verzichten. Entsprechendes gilt fÃ¼r den verlangten Beizug der weiteren Akten des Unfallversicherers. Die im Zusammenhang mit dem Verkehrsunfall vom 13. Februar 1996 erlittenen Verletzungen zeitigen schon lÃ¤ngst keine gesundheitlichen Auswirkungen mehr, sodass nicht ersichtlich ist, inwiefern die entsprechenden Unfall-Akten zusÃ¤tzliche, fÃ¼r die Beurteilung des vorliegenden Falls entscheidende Erkenntnisse liefern kÃ¶nnten. Die das Unfallereignis vom 7. Februar 2005 betreffenden Akten wurden durch die Beschwerdegegnerin bereits am 8. August 2007 einverlangt (Urk. 8/5).</w:t>
      </w:r>
    </w:p>
    <w:p>
      <w:r>
        <w:rPr>
          <w:b/>
        </w:rPr>
        <w:t>E. 6</w:t>
      </w:r>
    </w:p>
    <w:p>
      <w:r>
        <w:t>6.1Â Â Â Â  Aus den medizinischen Akten ergibt sich damit, dass die BeschwerdefÃ¼hrerin seit ihrem Auffahrunfall mit HWS-Distorsion an persistierenden Kopf-, Nacken- und Schulterschmerzen leidet, denen der nachvollziehbaren Beurteilung der Medas-Gutachter (und der Untersuchung mittels MRI) gemÃ¤ss keine strukturelle SchÃ¤digung beziehungsweise kein objektivierbares organisches Korrelat zugrunde liegt. Es handelt sich damit um ein Krankheitsbild, bei dem gemÃ¤ss BGE 136 V 279 anhand der Ãberwindbarkeitsrechtsrechtsprechung zu beurteilen ist, inwiefern dessen Auswirkungen versicherungsrechtlich relevant sind (vorstehend E. 2).</w:t>
      </w:r>
    </w:p>
    <w:p>
      <w:r>
        <w:t>6.2Â Â Â Â  Aufgrund der Akten - insbesondere gestÃ¼tzt auf das Medas-Gutachten - kann eine psychiatrische KomorbiditÃ¤t ausgeschlossen werden (vgl. Urk. 8/87 S. 14). Abgesehen von der bekannten Schmerzproblematik bestehen keine chronischen kÃ¶rperlichen Begleiterkrankungen (Urk. 8/5 S. 27 und S. 37, 8/10 S. 13, 8/11 S. 2, 8/39 S. 2, 8/51 S. 12 und 8/87 S. 18). Anhaltspunkte fÃ¼r einen sozialen RÃ¼ckzug oder fÃ¼r einen primÃ¤ren Krankheitsgewinn sind nicht ersichtlich. Der Behandlungserfolg hÃ¤lt sich zwar (bislang) in Grenzen, jedoch sind die therapeutischen MÃ¶glichkeiten - so insbesondere eine stationÃ¤re Rehabilitation, welche jedoch von der BeschwerdefÃ¼hrerin abgelehnt wird (Urk. 8/5 S. 26 und 8/5 S. 28) - noch nicht ausgeschÃ¶pft. Das Kriterium des mehrjÃ¤hrigen Krankheitsverlaufs ist vorliegend nicht erfÃ¼llt, um fÃ¼r sich allein die UnÃ¼berwindbarkeit der Schmerzproblematik zu begrÃ¼nden (vgl. im Ergebnis etwa auch Urteil des Bundesgerichts 9C_681/2010 vom 14. Dezember 2010, wo bei einem nach einem Verkehrsunfall mit HWS-Distorsion aufgetretenen, seit etwa sechs Jahren bestehenden syndromalen Schmerzleiden das Kriterium des mehrjÃ¤hrigen Krankheitsverlaufs implizit als nicht erfÃ¼llt betrachtet wurde). Im Ãbrigen entspricht der Verlauf dem Leidenszustand ohne objektivierbare organische Grundlage. Damit sind die Voraussetzungen fÃ¼r die Annahme einer ausnahmsweisen UnÃ¼berwindbarkeit des Schmerzsyndroms nicht gegeben. Eine invalidenversicherungsrechtlich erhebliche ArbeitsunfÃ¤higkeit liegt nicht vor, weshalb die Beschwerde abzuweisen ist.</w:t>
      </w:r>
    </w:p>
    <w:p>
      <w:r>
        <w:t>7.Â Â Â Â Â Â  Die Kosten des Verfahrens sind auf Fr. 600.-- festzulegen und ausgangsgemÃ¤ss der BeschwerdefÃ¼hrerin aufzuerlegen (Art. 69 Abs. 1 bis IVG).</w:t>
      </w:r>
    </w:p>
    <w:p>
      <w:r>
        <w:t>Das Gericht erkennt:</w:t>
      </w:r>
    </w:p>
    <w:p>
      <w:r>
        <w:t>1.Â Â Â Â Â Â Â Â  Die Beschwerde wird abgewiesen.</w:t>
      </w:r>
    </w:p>
    <w:p>
      <w:r>
        <w:t>2.Â Â Â Â Â Â Â Â  Die Gerichtskosten von Fr. 600.-- werden der BeschwerdefÃ¼hrerin auferlegt. Rechnung und Einzahlungsschein werden der Kostenpflichtigen nach Eintritt der Rechtskraft zugestellt.</w:t>
      </w:r>
    </w:p>
    <w:p>
      <w:r>
        <w:t>3.Â Â Â Â Â Â Â Â  Zustellung gegen Empfangsschein an:</w:t>
      </w:r>
    </w:p>
    <w:p>
      <w:r>
        <w:t>- Rechtsanwalt Tobias Figi</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