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IV.2011.00533 vom 22. April 2013</w:t>
      </w:r>
    </w:p>
    <w:p>
      <w:r>
        <w:t>ZH Sozialversicherungsgericht, 2013-04-22, DE</w:t>
      </w:r>
    </w:p>
    <w:p>
      <w:r>
        <w:rPr>
          <w:b/>
        </w:rPr>
        <w:t xml:space="preserve">Quelle: </w:t>
      </w:r>
      <w:r>
        <w:t>https://mcp.opencaselaw.ch/entscheid/zh_sozialversicherungsgericht_IV.2011.00533</w:t>
      </w:r>
    </w:p>
    <w:p>
      <w:r>
        <w:t>FR: ZH_SOZIALVERSICHERUNGSGERICHT IV.2011.00533 du 22 avril 2013</w:t>
      </w:r>
    </w:p>
    <w:p>
      <w:r>
        <w:t>IT: ZH_SOZIALVERSICHERUNGSGERICHT IV.2011.00533 del 22 aprile 2013</w:t>
      </w:r>
    </w:p>
    <w:p>
      <w:pPr>
        <w:pStyle w:val="Heading2"/>
      </w:pPr>
      <w:r>
        <w:t>Erwägungen</w:t>
      </w:r>
    </w:p>
    <w:p>
      <w:r>
        <w:rPr>
          <w:b/>
        </w:rPr>
        <w:t>E. 1</w:t>
      </w:r>
    </w:p>
    <w:p>
      <w:r>
        <w:t>1.1Â Â Â Â  Der 1958 geborene X.___ hatte sich nach einer TÃ¤tigkeit im Gastgewerbe von 1988 bis 1998 (Urk. 7/4/1-2) zum Bauarbeiter anlernen lassen. Ab 1. Juli 2000 arbeitete er bei der A.___ AG, Tief- und Strassenbau, welche ihm aus gesundheitlichen GrÃ¼nden auf den 1. Juni 2004 kÃ¼ndigte, wobei der 27. September 2002 sein letzter Arbeitstag gewesen war (Urk. 7/6/1, Urk. 7/25/1).</w:t>
      </w:r>
    </w:p>
    <w:p>
      <w:r>
        <w:t>Â Â Â Â Â Â Â Â  Seit November 2001 litt er an RÃ¼ckenbeschwerden und unterzog sich am 30. Juli 2003 einer chirurgischen Dekompression L4/L5 links (Urk. 7/83/1). Am 1. April 2003 (Urk. 7/1/1-7) hatte sich der Versicherte bei der Sozialversicherungsanstalt des Kantons ZÃ¼rich, IV-Stelle, zum Bezug von Leistungen (Berufsberatung, Umschulung auf eine neue TÃ¤tigkeit, Arbeitsvermittlung und Ausrichtung einer Rente) angemeldet. Die IV-Stelle wies das Begehren um berufliche Massnahmen mit Einspracheentscheid vom 2. Dezember 2004 (Urk. 7/50) ab und sprach dem Versicherten mit VerfÃ¼gung vom 24. MÃ¤rz 2005 gestÃ¼tzt auf einen InvaliditÃ¤tsgrad von 42 % mit Wirkung ab dem 1. September 2003 eine Viertelsrente zu (Urk. 7/68/1-2).</w:t>
      </w:r>
    </w:p>
    <w:p>
      <w:r>
        <w:t>Â Â Â Â Â Â Â Â  Mit Urteil vom 30. MÃ¤rz 2005 (Urk. 7/69; Prozess Nr. IV.2005.00063) hiess das Sozialversicherungsgericht des Kantons ZÃ¼rich die gegen den Einspracheentscheid vom 2. Dezember 2004 erhobene Beschwerde (Urk. 7/59/3-5) in dem Sinne gut, dass es die Sache zwecks ergÃ¤nzender medizinischer AbklÃ¤rung und neuem Entscheid Ã¼ber berufliche Eingliederungsmassnahmen an die IV-Stelle zurÃ¼ckwies (Urk. 7/69/1-8).</w:t>
      </w:r>
    </w:p>
    <w:p>
      <w:r>
        <w:t>1.2Â Â Â Â  Gegen die RentenverfÃ¼gung vom 24. MÃ¤rz 2005 liess der Versicherte Einsprache erheben und eine hÃ¶here Invalidenrente beantragen (Urk. 7/72/1-9), worauf die IV-Stelle die Sache in teilweiser Gutheissung der Einsprache erneut abklÃ¤rte (Einspracheentscheid vom 30. Mai 2005; Urk. 7/81/1-3) und eine Begutachtung durch das medizinische Zentrum B.___ veranlasste (Urk. 7/86). GestÃ¼tzt auf das interdisziplinÃ¤re Gutachten vom 11. April 2006 (Urk. 7/98/1-31) stellte die IV-Stelle dem Versicherten mit Vorbescheid vom 5. Juli 2006 (Urk. 7/107/1-3) ab 30. September 2003 eine halbe und ab 1. Januar 2004 gestÃ¼tzt auf einen InvaliditÃ¤tsgrad von 66 % eine Dreiviertelsrente in Aussicht, bestÃ¤tigte dies mit VerfÃ¼gungen vom 22. Februar 2007 (Urk. 7/134/1-6) und stellte die revisionsweise ÃberprÃ¼fung der Rente per 30. Juli 2009 in Aussicht (Urk. 7/120/1).</w:t>
      </w:r>
    </w:p>
    <w:p>
      <w:r>
        <w:t>Â Â Â Â Â Â Â Â</w:t>
      </w:r>
    </w:p>
    <w:p>
      <w:r>
        <w:t>Â Â Â Â Â Â Â Â  Die gegen die RentenverfÃ¼gungen vom 22. Februar 2007 (Urk. 7/134/1-6) erhobene Beschwerde vom 22. MÃ¤rz 2007 mit dem Antrag, es sei dem Versicherten aufgrund eines InvaliditÃ¤tsgrades von 75 % eine ganze Invalidenrente zuzusprechen (Urk. 7/136/3-10), wies das Sozialversicherungsgericht mit Urteil vom 19. Dezember 2008 ab (Urk. 7/142/1-12; Prozess Nr. IV.2007.00453). Das Bundesgericht wies die hiergegen erhobene Beschwerde mit Urteil vom 7. April 2009 ab (Urk. 7/148/1-5).</w:t>
      </w:r>
    </w:p>
    <w:p>
      <w:r>
        <w:t>1.3Â Â Â Â  Im Rahmen des amtlich eingeleiteten Revisionsverfahrens (vgl. Fragebogen vom 28. August 2009; Urk. 7/149/1-4) klÃ¤rte die IV-Stelle die medizinische Situation ab (Urk. 7/151 und 7/152; vgl. auch den Operationsbericht vom 3. Dezember 2009 betreffend das Sulcus-ulnaris-Syndrom am linken Ellenbogen, Urk. 7/153/1; Urk. 7/160/1-3 und 7/163/1) und holte einen Auszug aus dem individuellen Konto (IK) ein (Urk. 7/150). Mit Vorbescheid vom 19. Januar 2011 stellte sie die Abweisung des Gesuchs um ErhÃ¶hung der Invalidenrente mangels Verschlechterung des Gesundheitszustandes in Aussicht (Urk. 7/166/1-3) und wies den Einwand samt ErgÃ¤nzung vom 3. MÃ¤rz 2011 (Urk. 7/170/1-3) mit VerfÃ¼gung vom 2. Mai 2011 (Urk. 7/172/1-3 = Urk. 2) ab.</w:t>
      </w:r>
    </w:p>
    <w:p>
      <w:r>
        <w:t>2.Â Â Â Â Â Â  Der Versicherte liess mit Eingabe vom 16. Mai 2010 (richtig: 2011; Urk. 1) Beschwerde erheben mit den AntrÃ¤gen, es sei die angefochtene VerfÃ¼gung vom 2. Mai 2011 aufzuheben und ihm eine ganze IV-Rente zuzusprechen, eventualiter sei die Sache zur weiteren AbklÃ¤rung an die IV-Stelle zurÃ¼ckzuweisen. In prozessualer Hinsicht stellte er das Gesuch um Bewilligung der unentgeltlichen ProzessfÃ¼hrung und Bestellung eines unentgeltlichen Rechtsvertreters (Urk. 1 S. 2). Die IV-Stelle schloss in der Beschwerdeantwort vom 24. Juni 2011 auf Abweisung der Beschwerde (Urk. 6). Mit GerichtsverfÃ¼gung vom 30. Juni 2011 wurde Vetat Z.___ die unentgeltliche ProzessfÃ¼hrung bewilligt, und es wurde Rechtsanwalt George Hunziker als unentgeltlicher Rechtsvertreter bestellt (Urk. 8). Der Versicherte liess sich nochmals vernehmen (Replik vom 22. Juli 2010 [richtig: 2011]; Urk. 10), wÃ¤hrenddem die IV-Stelle auf eine weitere Stellungnahme verzichtete (Urk. 13). Davon wurde er am 9. August 2011 in Kenntnis gesetzt (Urk. 14).</w:t>
      </w:r>
    </w:p>
    <w:p>
      <w:r>
        <w:t>Â Â Â Â Â Â Â Â  Am 19. September 2012 teilte die IV-Stelle mit, dass der Versicherte am 7. September 2012 verstorben sei (Urk. 15-17). Am 22. September 2012 reichte Rechtsanwalt Hunziker die ihm von den Erben erteilte Vollmacht ein (Urk. 18-20). Mit GerichtsverfÃ¼gung vom 2. Oktober 2012 wurde Rechtsanwalt Hunziker als unentgeltlicher Rechtsvertreter des Verstorbenen entlassen und der Prozess wurde bis zum Entscheid Ã¼ber den Antritt der Erbschaft sistiert (Urk. 21). Am 1. November 2012 wurde der vom 23. Oktober 2012 datierende Erbschein eingereicht (Urk. 25 und 26). Nachdem die Erben des Versicherten das Erbe angetreten hatten (Telefonnotiz vom 9. Januar 2013; Urk. 27), wurde die Sistierung des Verfahrens mit GerichtsverfÃ¼gung vom 10. Januar 2013 aufgehoben, und den Erben wurde Frist zur Stellungnahme, ob sie den Prozess fortsetzen wollen, angesetzt (Urk. 28). Die Erben liessen sich nicht vernehmen, weshalb das Verfahren - wie in Aussicht gestellt (Urk. 28 S. 2) - fortgesetzt wird.</w:t>
      </w:r>
    </w:p>
    <w:p>
      <w:r>
        <w:t>Â Â Â Â Â Â Â Â  Auf die AusfÃ¼hrungen der Parteien und die eingereichten Unterlagen wird, soweit erforderlich, in den ErwÃ¤gungen eingegangen.</w:t>
      </w:r>
    </w:p>
    <w:p>
      <w:r>
        <w:t>Das Gericht zieht in ErwÃ¤gung:</w:t>
      </w:r>
    </w:p>
    <w:p>
      <w:r>
        <w:t>1.Â Â Â Â Â Â  Die im Rahmen der IV-Revision 6a am 1. Januar 2012 in Kraft getretenen Ãnderungen des Bundesgesetzes Ã¼ber die Invalidenversicherung (IVG) und der Verordnung Ã¼ber die Invalidenversicherung (IVV) fallen in die Zeit nach Erlass der angefochtenen VerfÃ¼gung vom 2. Mai 2011 (Urk. 2), die rechtsprechungsgemÃ¤ss die zeitliche Grenze der richterlichen ÃberprÃ¼fungsbefugnis bildet (BGE 122 V 77 E. 2b, Urteil des Bundesgerichts 8C_76/2009 vom 19. Mai 2009 E. 2, je mit Hinweis). Entsprechend dem in materiellrechtlicher Hinsicht geltenden allgemeinen Ã¼bergangsrechtlichen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sind die mit der IV-Revision 6a neu aufgenommenen oder neu gefassten gesetzlichen Bestimmungen hier nicht anwendbar. Im Folgenden werden daher die massgeblichen Gesetzesbestimmungen - soweit nichts anderes vermerkt ist - in der seit der 5. IV-Revision geltenden, am 1. Januar 2008 in Kraft getretenen Fassung zitiert.</w:t>
      </w:r>
    </w:p>
    <w:p>
      <w:r>
        <w:t>2.Â Â Â Â Â Â</w:t>
      </w:r>
    </w:p>
    <w:p>
      <w:r>
        <w:t>2.1Â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3.Â Â Â Â Â Â</w:t>
      </w:r>
    </w:p>
    <w:p>
      <w:r>
        <w:t>3.1Â Â Â Â  FÃ¼r die Beurteilung der Frage, ob eine anspruchserhebliche Ãnderung eingetreten ist, ist der Sachverhalt zur Zeit der strittigen VerfÃ¼gung vom 2. Mai 2011 (Urk. 2) zu vergleichen mit dem Sachverhalt, wie er im Zeitpunkt der rechtskrÃ¤ftigen Zusprache der Dreiviertelsrente gemÃ¤ss den VerfÃ¼gungen vom 22. Februar 2007, bestÃ¤tigt mit Urteilen des Sozialversicherungsgerichts vom 19. Dezember 2008 (Urk. 7/142/1-12) und des Bundesgerichts vom 9. April 2009 (Urk. 7/148/1-5), bestand.</w:t>
      </w:r>
    </w:p>
    <w:p>
      <w:r>
        <w:t>3.2Â Â Â Â  Die Beschwerdegegnerin verneinte eine dauerhafte Verschlechterung des Gesundheitszustandes, da sich bezÃ¼glich des Grundleidens - des RÃ¼ckens - die gesundheitliche Situation nicht verÃ¤ndert habe. Trotz des neu aufgetretenen Leidens am linken Arm mit Auswirkung auf die linke Hand seien dem Versicherten leichte kÃ¶rperliche TÃ¤tigkeiten in wechselbelastender Haltung weiterhin zumutbar. Den neu aufgetretenen linksseitigen Beschwerden sei einzig mit Bezug auf Kraft und Geschicklichkeit insoweit Rechnung zu tragen, als feinmotorische oder repetitive Arbeiten mit der linken Hand nicht mehr ausgeÃ¼bt werden kÃ¶nnten und das Heben von Lasten Ã¼ber zehn Kilogramm zu vermeiden sei (Urk. 7/164/2). Unter BerÃ¼cksichtigung dieser Limitierungen sei weiterhin von einer 50%igen RestarbeitsfÃ¤higkeit auszugehen (Urk. 6).</w:t>
      </w:r>
    </w:p>
    <w:p>
      <w:r>
        <w:t>3.3Â Â Â Â  Dem liess der Versicherte zur Hauptsache entgegen halten (Urk. 1 und 10), aufgrund der neu aufgetretenen Beschwerden am Ellbogen sei seine linke Hand praktisch nicht mehr zu gebrauchen und die allein unter BerÃ¼cksichtigung der RÃ¼ckenbeschwerden festgestellte 50%ige RestarbeitsfÃ¤higkeit sei nun gesamthaft gesehen auf hÃ¶chstens noch 40 % zu veranschlagen (Urk. 1 S. 3). Sodann sei zu beachten, dass der Verlust der linken oberen ExtremitÃ¤t gemÃ¤ss der Tabelle der Schweizerischen Unfallversicherungsanstalt (Suva) fÃ¼r sich allein eine massive BeeintrÃ¤chtigung der Gesamtfunktion des menschlichen KÃ¶rpers beinhalte, weshalb es sehr wahrscheinlich sei, dass eine derartige BeeintrÃ¤chtigung, wie sie nun neu und zusÃ¤tzlich aufgetreten sei, eine erhebliche ErhÃ¶hung der ArbeitsunfÃ¤higkeit bewirke (Urk. 1 S. 5).</w:t>
      </w:r>
    </w:p>
    <w:p>
      <w:r>
        <w:t>4.Â Â Â Â Â Â  Der Versicherte litt bei der Zusprechung der Dreiviertelsrente unter einem chronifizierten lumbospondylogenen Schmerzsyndrom bei Status nach Diskusherniendekompression L4/5 am 30. Juli 2003 (Urk. 7/142/7 mit Hinweis auf das Gutachten des B.___ vom 11. April 2006, Urk. 7/98/19), weshalb ihm die angestammte TÃ¤tigkeit als Strassen- und Tiefbauarbeiter nicht mehr, jedoch eine leidensangepasste, leichte bis mittelschwere TÃ¤tigkeit im Ausmass von 50 % zumutbar sei. GestÃ¼tzt auf diese gutachterliche Schlussfolgerung ermittelte das Sozialversicherungsgericht unter BerÃ¼cksichtigung eines leidensbedingten Abzuges von 25 % einen InvaliditÃ¤tsgrad von rund 65 %, verneinte eine Verschlechterung des Gesundheitszustandes und bestÃ¤tigte die Dreiviertelsrente (Urk. 7/142/11).</w:t>
      </w:r>
    </w:p>
    <w:p>
      <w:r>
        <w:t>5.Â Â Â Â Â Â</w:t>
      </w:r>
    </w:p>
    <w:p>
      <w:r>
        <w:t>5.1Â Â Â Â  Fest steht, dass sich die RÃ¼ckenproblematik in der Zwischenzeit nicht verÃ¤ndert hat. Der Versicherte stand deswegen in Ã¤rztlicher Kontrolle, erhielt in regelmÃ¤ssigen AbstÃ¤nden Injektionen mit Inflamac und wurde mit Schmerzmedikamenten behandelt (Urk. 7/151/2-3).</w:t>
      </w:r>
    </w:p>
    <w:p>
      <w:r>
        <w:t>Â Â Â Â Â Â Â Â  Wegen SensibilitÃ¤tsstÃ¶rungen im linken Arm, welche im Juli 2009 auftraten, wies der Hausarzt, Dr. med. C.___, den Versicherten zur AbklÃ¤rung an die Neurologin Dr. med. D.___ (Bericht vom 11. September 2009; Urk. 7/151/3). Ihr gegenÃ¼ber schilderte er ein Kribbeln und ein GefÃ¼hl des Eingeschlafenseins Ã¼ber der ulnaren Handkante einschliesslich Kleinfinger mit Ausstrahlung bis in den Ellbogen (Urk. 7/152/7). Dr. D.___ bestÃ¤tigte im Bericht vom 4. August 2009 die vom Hausarzt vermutete Diagnose eines Sulcus-ulnaris-Syndroms links, wahrscheinlich druckbedingt. Sie empfahl eine konservative Behandlung, weshalb in erster Linie der lokale Druck im Sulcus-ulnaris-Bereich mittels eines Ellbogenschoners zu vermeiden sei. Sollten die Beschwerden persistieren oder gar zunehmen, sei ein MRI des Ellbogens angezeigt und der Versicherte sei einem Handchirurgen zuzuweisen (Urk. 7/152/8).</w:t>
      </w:r>
    </w:p>
    <w:p>
      <w:r>
        <w:t>Â Â Â Â Â Â Â Â  Aufgrund persistierender Beschwerden war die Indikation zur submuskulÃ¤ren Ulnarisverlagerung ein paar Monate spÃ¤ter gegeben, und der Versicherte wurde am 30. November 2009 am linken Ellbogen operiert (Bericht von Dr. med. E.___ vom 3. Dezember 2009; Urk. 7/153/1-2). Die Nachbehandlung umfasste zunÃ¤chst eine Ruhigstellung mit einer Gipsschiene fÃ¼r zwei Wochen und Ergotherapie zur Mobilisation aus der Schiene heraus. Eine Kontrolle war vier Wochen nach dem Eingriff vorgesehen (Urk. 7/153/2).</w:t>
      </w:r>
    </w:p>
    <w:p>
      <w:r>
        <w:t>Â Â Â Â Â Â Â Â  Der Handchirurg Dr. med. F.___ wies den Versicherten zur neuro-physiologischen Verlaufskontrolle Dr. D.___ zu, welche am 15. Juni 2010 von einer deutlichen Besserung der Kraft der letzten zwei Finger der linken Hand berichtete (Urk. 7/160/12-13). Sie stellte indes ein noch verbliebenes GefÃ¼hl des Einschlafens des kleinen und der Aussenseite des Ringfingers fest. FÃ¼r den Versicherten im Vordergrund stÃ¼nden indes Schmerzen im Bereich der Operationsnarbe Ã¼ber dem Sulcus ulnaris mit Ausdehnung Ã¼ber die proximale ulnare Seite des Unterarms. Der Versicherte klage Ã¼ber gegen Abend auftretende Schmerzen, welche in Ruhe ausgeprÃ¤gter seien und zusÃ¤tzlich durch Bewegungen im Ellbogen verstÃ¤rkt wÃ¼rden. GegenÃ¼ber dem voroperativen Zustand wies der Versicherte eine praktisch normalisierte Kraft der Fingerabduktion, -adduktion und der Endgliedflexion der Finger 4 und 5 sowie der Daumenadduktion links (M5-/5) auf. Die Ulnarisneurographie links zeigte gegenÃ¼ber dem im August 2009 erhobenen Befund deutlich bessere Werte bezÃ¼glich der Nervenleitgeschwindigkeit (38,5m/s, vorher 28,5m/s; Urk. 7/160/12). Bei normalisierter Kraft der innervierten Handmuskulatur bestand im Juni 2010 lediglich noch ein leichtes sensibles Defizit in dessen Innervationsbereich. Ein Nervenleitungsblock konnte im Sulcus ulnaris elektrodiagnostisch nicht mehr nachgewiesen werden. Die noch vorhandene leicht reduzierte segmentale Nervenleitungsgeschwindigkeit wurde als besserungsfÃ¤hig eingestuft. Die abendliche Zunahme der elektrisierenden Schmerzen im Operationsbereich erklÃ¤rte Dr. D.___ mit einer neuropathischen Schmerzkomponente, da sie andere Ursachen hierfÃ¼r ausschliessen konnte, und empfahl zur SchmerzbekÃ¤mpfung eine Therapie mit Pregabalin oder Gabapentin (Urk. 7/160/13). Mit Ausnahme von einer noch verbliebenen HypÃ¤sthesie mit Hypalgesie Ã¼ber der Handkante und den letzten zwei Fingern der linken Hand konnte Dr. D.___ gut ein halbes Jahr nach dem Eingriff keine relevanten Befunde mehr erheben und sah daher keine weitere Nachkontrolle vor.</w:t>
      </w:r>
    </w:p>
    <w:p>
      <w:r>
        <w:t>Â Â Â Â Â Â Â Â  Zuhanden der Beschwerdegegnerin berichtete sie am 30. August 2010 von einer regredienten motorischen Parese, jedoch aktuell vorhandenen Schmerzen zum Teil von neuropathischem Charakter (Urk. 7/160/7). Die Neurologin attestierte dem Versicherten vom 4. August 2009 bis zum 30. November 2009 eine vollstÃ¤ndige ArbeitsunfÃ¤higkeit sowie eine EinschrÃ¤nkung von 10-20 % seit dem 15. Juni 2010 (Urk. 7/160/8).</w:t>
      </w:r>
    </w:p>
    <w:p>
      <w:r>
        <w:t>Â Â Â Â Â Â Â Â  Aufgrund der medizinischen Aktenlage ergibt sich somit, dass der Eingriff am Ellbogen als geglÃ¼ckt bezeichnet werden kann und der Versicherte bis auf Restschmerzen an der Operationsnarbe und leichte SensibilitÃ¤tsstÃ¶rungen mehr oder weniger beschwerdefrei war, die Handkraft wieder zugenommen hatte und er seit dem 15. Juni 2010 beim Gebrauch seiner linken Hand lediglich noch im Ausmass von 10-20 % eingeschrÃ¤nkt war.</w:t>
      </w:r>
    </w:p>
    <w:p>
      <w:r>
        <w:t>5.2Â Â Â Â  Damit stehen die Vorbringen des Versicherten, wonach er seine linke Hand nicht mehr einsetzen kÃ¶nne (Urk. 1 S. 3 f.), im Widerspruch zu den Ã¤rztlichen EinschÃ¤tzungen. Aus diesen ergibt sich hinreichend, dass die Handproblematik nach erfolgter Behandlung lÃ¤ngerfristig keinen erheblichen Einfluss auf die ErwerbsfÃ¤higkeit hat. Beizupflichten ist dem Versicherten, wenn er rÃ¼gt, die Beschwerdegegnerin gehe von einer 70%igen RestarbeitsfÃ¤higkeit aus, welche Aussage klar dem Urteil des Sozialversicherungsgerichts vom 19. Dezember 2008 widerspricht. BezÃ¼glich RÃ¼ckenleiden ist die Situation unverÃ¤ndert, weswegen das Urteil diesbezÃ¼glich weiterhin GÃ¼ltigkeit hat. Die fragliche Aussage findet sich einzig in der Stellungnahme des RAD-Arztes vom 14. Januar 2011 (Urk. 7/164/2) und wurde in der Beschwerdeantwort richtig gestellt, geht die Beschwerdegegnerin darin doch von einer 50%igen RestarbeitsfÃ¤higkeit aus (Urk. 6 S. 2). Dieser Auffassung kann gefolgt werden, denn - entgegen der Meinung des Versicherten - ist eine zusÃ¤tzliche EinschrÃ¤nkung infolge eines andern Leidens nicht ohne Weiteres zum bisherigen Ausmass der EinschrÃ¤nkung zu addieren.</w:t>
      </w:r>
    </w:p>
    <w:p>
      <w:r>
        <w:t>Â Â Â Â Â Â Â Â  Wenn der Versicherte noch im Schreiben vom 21. Januar 2010 (Urk. 7/154/2) an die Beschwerdegegnerin geltend gemacht hatte, die Operation vom 30. November 2009 habe nicht den gewÃ¼nschten Erfolg gehabt, die Beschwerden seien durch den Eingriff nur unwesentlich gelindert worden; er im Weiteren starke BewegungseinschrÃ¤nkungen, GefÃ¼hllosigkeit im linken Unterarm und in der Hand, Schmerzen im ganzen Arm, eine fehlende Greif-, Halte- und Fixierungsfunktion erwÃ¤hnte und ausserdem angab, ein Faustschluss sei unmÃ¶glich und der linke Arm lasse sich nur wenig heben/biegen, lediglich nach vorn und bis BrusthÃ¶he, eine Hebung in der Seitenachse sei ausgeschlossen, so stehen die damals gemachten Schilderungen nicht nur zu den im Sommer 2010 erstatteten Berichten von Dr. D.___ (Urk. 7/160/61, 7/160/12-13), sondern auch zu dem vom 24. Dezember 2010 datierenden Bericht von Dr. F.___ (Urk. 7/163/1) im Widerspruch. Denn allen diesen Berichten ist - nach einer vorÃ¼bergehenden vollstÃ¤ndigen ArbeitsunfÃ¤higkeit fÃ¼r jegliche TÃ¤tigkeiten - eine deutliche Besserung des Zustandes aufgrund der Operation zu entnehmen. Gewisse EinschrÃ¤nkungen sind gemÃ¤ss Dr. D.___ zwar noch vorhanden, welche sie mit Wirkung ab dem 15. Juni 2010 mit 10-20 % bezifferte (Urk. 7/160/8). Diesen EinschrÃ¤nkungen kann jedoch genÃ¼gend Rechnung getragen werden, wenn repetitive TÃ¤tigkeiten ohne jegliche Belastung mit der linken Hand und demzufolge auch das Heben von Gewichten vermieden werden. Nicht mehr mÃ¶glich sind dem Versicherten auch feinmotorische Arbeiten. GemÃ¤ss den EintrÃ¤gen im individuellen Konto (IK; Urk. 7/150/2) war der Versicherte seit der KÃ¼ndigung seines damaligen Arbeitgebers, der A.___ AG, per 1. Juni 2004 nie mehr einer ErwerbstÃ¤tigkeit nachgegangen. Jedoch wÃ¤re es ihm nach dem Abklingen der operationsbedingten EinschrÃ¤nkungen durchaus zumutbar gewesen, eine leichte TÃ¤tigkeit mit Wechselhaltung zur Schonung des RÃ¼ckens und mit den erwÃ¤hnten Limitierungen mit Bezug auf die linke Hand auszuÃ¼ben. Eine zusÃ¤tzliche ErhÃ¶hung der EinschrÃ¤nkung der ArbeitsfÃ¤higkeit ist daher nicht gegeben, weshalb - nach einer vorÃ¼bergehenden vollstÃ¤ndigen ArbeitsunfÃ¤higkeit - hernach wiederum und weiterhin von einer 50%igen RestarbeitsfÃ¤higkeit auszugehen ist.</w:t>
      </w:r>
    </w:p>
    <w:p>
      <w:r>
        <w:t>5.3Â Â Â Â  Da Dr. D.___ dem Versicherten aufgrund seiner Ellbogenbeschwerden vom 4. August 2009 bis zum 30. November 2009 (dem Datum des operativen Eingriffs) eine vollstÃ¤ndige ArbeitsunfÃ¤higkeit attestierte (Urk. 7/160/8), ist eine zumindest vorÃ¼bergehende Verschlechterung des Gesundheitszustandes ausgewiesen. Demnach besteht gestÃ¼tzt auf Art. 88a Abs. 1 IVV mit Wirkung ab dem 1. November 2009 Anspruch auf eine ganze Invalidenrente.</w:t>
      </w:r>
    </w:p>
    <w:p>
      <w:r>
        <w:t>Â Â Â Â Â Â Â Â  Dem Operationsbericht vom 3. Dezember 2009 (Urk. 7/153/1-2) ist eine Rekonvaleszenz von vier Wochen zu entnehmen. Eine effektive Verbesserung der gesundheitlichen Situation ist aktenmÃ¤ssig jedoch erst per 15. Juni 2010 belegt (Urk. 7/160/8). Damit wird eine Herabsetzung nach Ablauf von drei Monaten, mithin ab 1. Oktober 2010 wirksam. Da ab diesem Zeitpunkt wieder von einer 50%igen RestarbeitsfÃ¤higkeit auszugehen ist und ohne Weiteres auf den bisher vorgenommenen Einkommensvergleich, aus welchem ein InvaliditÃ¤tsgrad von 66 % resultierte, abgestellt werden kann, hat der Versicherte ab dem 1. Oktober 2010 erneut Anspruch auf eine Dreiviertelsrente.</w:t>
      </w:r>
    </w:p>
    <w:p>
      <w:r>
        <w:t>Â Â Â Â Â Â Â Â  Nach dem Gesagten ist die VerfÃ¼gung vom 2. Mai 2011 mit der Feststellung abzuÃ¤ndern, dass der Versicherte fÃ¼r die Zeit vom 1. November 2009 bis zum 30. September 2010 Anspruch auf eine ganze Invalidenrente hat. Das fÃ¼hrt zur teilweisen Gutheissung der Beschwerde.</w:t>
      </w:r>
    </w:p>
    <w:p>
      <w:r>
        <w:t>6.Â Â Â Â Â Â</w:t>
      </w:r>
    </w:p>
    <w:p>
      <w:r>
        <w:t>6.1Â Â Â Â  Da es um die Bewilligung oder Verweigerung von Versicherungsleistungen geht, ist das Verfahren kostenpflichtig. Die Gerichtskosten sind nach dem Verfahrensaufwand und unabhÃ¤ngig vom Streitwert im Rahmen von Fr. 200.-- bis Fr. 1'000.-- festzulegen (Art. 69 Abs. 1 bis IVG), vorliegend ermessensweise auf Fr. 600.-- anzusetzen und der Beschwerdegegnerin aufzuerlegen.</w:t>
      </w:r>
    </w:p>
    <w:p>
      <w:r>
        <w:t>6.2Â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Obwohl der Versicherte nur teilweise obsiegt, ist dieser Umstand nicht als ÂÃberklagenÂ, das zu einer Reduktion der ProzessentschÃ¤digung fÃ¼hren wÃ¼rde, zu werten (Wilhelm, in: Gesetz Ã¼ber das Sozialversicherungsgericht des Kantons ZÃ¼rich, 2. Aufl., 2009, N 8 zu Â§ 34 GSVGer mit Hinweis auf die Rechtsprechung). Mit Kostennote vom 12. Oktober 2012 machte Rechtsanwalt George Hunziker fÃ¼r die Dauer seines Mandats vom 16. Mai 2011 bis zum 7. September 2012 einen Aufwand von 4,55 Stunden sowie Barauslagen von Fr. 24.-- (zuzÃ¼glich 8 % Mehrwertsteuer) geltend (Urk. 24). Unter BerÃ¼cksichtigung des gerichtsÃ¼blichen Stundenansatzes von Fr. 216.-- (einschliesslich Mehrwertsteuer) ist die ParteientschÃ¤digung zulasten der Beschwerdegegnerin auf Fr. 1Â008.70 festzusetzen (Fr. 982.80 [Fr. 216.-- x 4,55 Stunden] und Fr. 25.90 [Fr. 24.-- + 8 %]).</w:t>
      </w:r>
    </w:p>
    <w:p>
      <w:r>
        <w:t>Das Gericht erkennt:</w:t>
      </w:r>
    </w:p>
    <w:p>
      <w:r>
        <w:t>1.Â Â Â Â Â Â Â Â  In teilweiser Gutheissung der Beschwerde wird die VerfÃ¼gung der Sozialver-sicherungsanstalt des Kantons ZÃ¼rich, IV-Stelle, vom 2. Mai 2011 mit der Feststellung, dass der Versicherte fÃ¼r die Zeit vom 1. November 2009 bis zum 30. September 2010 Anspruch auf eine ganze Invalidenrente hat, abgeÃ¤ndert. Im Ãbrigen wird die Beschwerde abgewiesen.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die auf Fr. 1Â008.70 festzusetzende ProzessentschÃ¤digung (inkl. Barauslagen und MWSt) dem unentgeltlichen Rechtsvertreter des verstorbenen BeschwerdefÃ¼hrers, Rechtsanwalt George Hunziker, ZÃ¼rich, auszubezahlen.</w:t>
      </w:r>
    </w:p>
    <w:p>
      <w:r>
        <w:t>4.Â Â Â Â Â Â Â Â  Zustellung gegen Empfangsschein an:</w:t>
      </w:r>
    </w:p>
    <w:p>
      <w:r>
        <w:t>- Y.___</w:t>
      </w:r>
    </w:p>
    <w:p>
      <w:r>
        <w:t>- Z.___</w:t>
      </w:r>
    </w:p>
    <w:p>
      <w:r>
        <w:t>- Sozialversicherungsanstalt des Kantons ZÃ¼rich, IV-Stelle</w:t>
      </w:r>
    </w:p>
    <w:p>
      <w:r>
        <w:t>- Bundesamt fÃ¼r Sozialversicherungen</w:t>
      </w:r>
    </w:p>
    <w:p>
      <w:r>
        <w:t>- Rechtsanwalt George Hunziker (E. 6.2 und Dispositiv-Ziffer 3)</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