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IV.2011.00483 vom 29. Mai 2012</w:t>
      </w:r>
    </w:p>
    <w:p>
      <w:r>
        <w:t>ZH Sozialversicherungsgericht, 2012-05-29, DE</w:t>
      </w:r>
    </w:p>
    <w:p>
      <w:r>
        <w:rPr>
          <w:b/>
        </w:rPr>
        <w:t xml:space="preserve">Quelle: </w:t>
      </w:r>
      <w:r>
        <w:t>https://mcp.opencaselaw.ch/entscheid/zh_sozialversicherungsgericht_IV.2011.00483</w:t>
      </w:r>
    </w:p>
    <w:p>
      <w:r>
        <w:t>FR: ZH_SOZIALVERSICHERUNGSGERICHT IV.2011.00483 du 29 mai 2012</w:t>
      </w:r>
    </w:p>
    <w:p>
      <w:r>
        <w:t>IT: ZH_SOZIALVERSICHERUNGSGERICHT IV.2011.00483 del 29 maggio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prÃ¼fen ist, ob die Beschwerdegegnerin die halbe Rente der BeschwerdefÃ¼hrerin zu Recht aufgehoben hat. Dabei bildet die VerfÃ¼gung vom 9. April 2008 (Urk. 8/35, Urk. 8/36) zeitliche Vergleichsbasis fÃ¼r die Beurteilung einer anspruchserheblichen Ãnderung des InvaliditÃ¤tsgrades.</w:t>
      </w:r>
    </w:p>
    <w:p>
      <w:r>
        <w:t>2.2Â Â Â Â  Die Beschwerdegegnerin machte zusammengefasst geltend, dank des spÃ¤testens seit der fachÃ¤rztlichen Begutachtung verbesserten Gesundheitszustandes sei der BeschwerdefÃ¼hrerin die AusÃ¼bung ihrer frÃ¼heren TÃ¤tigkeiten als Verkaufsmitarbeiterin wieder vollzeitig bei vollem Leistungspensum zumutbar. Da in der HaushalttÃ¤tigkeit bereits bei der Rentenzusprache keine gesundheitsbedingte EinschrÃ¤nkung bestanden habe, resultiere ein rentenausschliessender InvaliditÃ¤tsgrad von 0 %, weshalb die bisherige halbe Rente aufzuheben sei (Urk. 2 S. 2).</w:t>
      </w:r>
    </w:p>
    <w:p>
      <w:r>
        <w:t>2.3Â Â Â Â  Die BeschwerdefÃ¼hrerin stellte sich im Wesentlichen auf den Standpunkt, entgegen dem Gutachten von Dr. C.___ habe sich ihr Gesundheitszustand seit der Rentenzusprache nicht anhaltend verbessert. GemÃ¤ss ihrem behandelnden Psychiater Dr. D.___ seien im Krankheitsverlauf seit 2004 immer wieder teilweise leichte, meist jedoch mittelgradige depressive Episoden aufgetreten. Aufgrund des Verlaufs der depressiven StÃ¶rung bestehe gemÃ¤ss Dr. D.___ eine 50%ige ArbeitsunfÃ¤higkeit. Zum Zeitpunkt der Begutachtung durch Dr. C.___ sei sie depressionsfrei gewesen. Dr. D.___ habe eine depressive StÃ¶rung, eine somatoforme SchmerzstÃ¶rung sowie eine AbhÃ¤ngigkeit von Hypnotika diagnostiziert. Wegen Letzterer fasse sie diesen Sommer einen Entzug ins Auge. Da rezidivierende depressive StÃ¶rungen im Rahmen einer einmaligen AbklÃ¤rung nicht umfassend beurteilt werden kÃ¶nnten, sei auf die Langzeitbeurteilung von Dr. D.___ abzustellen, welche schlÃ¼ssig und nachvollziehbar sei (Urk. 1 S. 2 f.).</w:t>
      </w:r>
    </w:p>
    <w:p>
      <w:r>
        <w:rPr>
          <w:b/>
        </w:rPr>
        <w:t>E. 3</w:t>
      </w:r>
    </w:p>
    <w:p>
      <w:r>
        <w:t>3.1Â Â Â Â  Medizinische Grundlage fÃ¼r die Zusprache einer halben Rente ab 1. Januar 2007 waren das Gutachten von Dr. A.___ vom 23. Juli 2007 (Urk. 8/18) sowie der AbklÃ¤rungsbericht vom 5. November 2007 (Urk. 8/23).</w:t>
      </w:r>
    </w:p>
    <w:p>
      <w:r>
        <w:t>3.1.1Â Â  Dr. A.___ hielt (1) eine unreife, emotional labile PersÃ¶nlichkeit mit abhÃ¤ngigen ZÃ¼gen bei Herkunft aus einer schwierigen, tÃ¼rkischen (muslimischen) Herkunftsfamilie, mÃ¶glicherweise mit Traumatisierungen in mehr als Ã¼blichem Ausmass in der Geschichte, jedenfalls sei sie kein gefÃ¶rdertes Kind gewesen, fest. Es handle sich diagnostisch um akzentuierte PersÃ¶nlichkeitszÃ¼ge, nicht um eine PersÃ¶nlichkeitsstÃ¶rung. Weiter diagnostizierte er (2) eine anhaltende Depression mittelgradiger AusprÃ¤gung, bestehend seit zwei Jahren (ICD-10 F32.11) mit somatoformen Schmerzmanifestationen (Verdacht auf ICD-10 F45.4) sowie (3) eine AbhÃ¤ngigkeit von Hypnotika (ICD-10 F13.2) und eine NikotinabhÃ¤ngigkeit (ICD-10 F17.2). Die psychische StÃ¶rung habe Krankheitswert, auch wenn die Depression nicht eine schwerste sei - die Kombination der Depression mit der akzentuierten PersÃ¶nlichkeit und der Sucht mache es aus (Urk. 8/18/10). Zwar habe die BeschwerdefÃ¼hrerin bis Herbst 2007 einen Arbeitsvertrag gehabt, die ArbeitsfÃ¤higkeit sei aber seit August 2005 in empfindlichem Ausmass derart vermindert gewesen, dass sie von ihrem Arbeitgeber gekÃ¼ndigt worden sei. Er gehe von einer durchschnittlichen ArbeitsfÃ¤higkeit von 50 % von August 2005 bis September 2006 aus. Seither betrage die ArbeitsunfÃ¤higkeit durchschnittlich Ã¼ber 70 % - auch wÃ¤hrend des 50%igen Arbeitsversuchs sei es zu vielen krankheitsbedingten Absenzen gekommen. Die BeschwerdefÃ¼hrerin sei in der Lage, ihren 2-Zimmerhaushalt zu fÃ¼hren. Neben der laufenden psychiatrischen Behandlung sollte eine strukturierende tagesklinische Behandlung begonnen werden - nach Auskunft des behandelnden Psychiaters sei das bereits in die Wege geleitet worden (Urk. 8/18/11).</w:t>
      </w:r>
    </w:p>
    <w:p>
      <w:r>
        <w:t>3.1.2Â Â  Die AbklÃ¤rungsperson der Beschwerdegegnerin kam im AbklÃ¤rungsbericht zum Schluss, dass die BeschwerdefÃ¼hrerin im Haushaltbereich nicht eingeschrÃ¤nkt sei (Urk. 8/23/6).</w:t>
      </w:r>
    </w:p>
    <w:p>
      <w:r>
        <w:t>3.2Â Â Â Â  Die medizinische Grundlage fÃ¼r die Aufhebung der Rente mit VerfÃ¼gung vom 9. April 2011 bildeten nachfolgende Berichte und Gutachten:</w:t>
      </w:r>
    </w:p>
    <w:p>
      <w:r>
        <w:t>3.2.1Â Â  Im Bericht vom 1. Februar 2009 (Urk. 8/41) vermerkte Dr. D.___ bei unverÃ¤nderten Diagnosen einen stationÃ¤ren Gesundheitszustand. Nach der teilstationÃ¤ren Behandlung im B.___ habe er die BeschwerdefÃ¼hrerin erneut vom 9. Mai 2008 bis 28. November 2008 behandelt. Insgesamt sei sie leicht stabilisiert bei weiterhin wechselhaftem Verlauf. Am 28. November 2008 habe sie die Behandlung bei ihm abgebrochen.</w:t>
      </w:r>
    </w:p>
    <w:p>
      <w:r>
        <w:t>3.2.2Â Â  Im Bericht des B.___ vom 18. MÃ¤rz 2009 (Urk. 8/47) ist einzig eine rezidivierende depressive StÃ¶rung (ICD-10 F33.1) aufgefÃ¼hrt (Urk. 8/47/2). Die behandelnde Ãrztin ging von einer lÃ¤ngerfristig gÃ¼nstigen Prognose aus, auch wenn abhÃ¤ngige und teilweise ermotional-instabile PersÃ¶nlichkeitszÃ¼ge wie bei der BeschwerdefÃ¼hrerin mit einer VerlÃ¤ngerung des Krankheitsverlaufs hÃ¤ufig einhergingen. Umso wichtiger erscheine ein stufenweiser, dosierter Wiedereinstieg in die ArbeitstÃ¤tigkeit. Ab Zeitpunkt des Klinikaustrittes am 10. April 2008 sei die BeschwerdefÃ¼hrerin zu 40 % arbeitsfÃ¤hig. Mit einer ErhÃ¶hung der EinsatzfÃ¤higkeit kÃ¶nne gerechnet werden (Urk. 8/47/4).</w:t>
      </w:r>
    </w:p>
    <w:p>
      <w:r>
        <w:t>3.2.3Â Â  Dr. C.___ hielt im Gutachten vom 17. Januar 2011 (Urk. 8/57) die Diagnosen (1) chronische SchmerzstÃ¶rung mit somatischen und psychischen Faktoren (ICD-10 F45.41) und (2) rezidivierende depressive StÃ¶rung, gegenwÃ¤rtig remittiert (ICD-10 F33.4), fest (Urk. 8/57/11). Eine chronische SchmerzstÃ¶rung mit somatischen und psychischen Faktoren fÃ¼hre auch unter BerÃ¼cksichtigung der aktuellen Rechtsprechung aufgrund der vor allem subjektiv erlebten und kaum objektivierbaren Defizite aus versicherungsmedizinischer Sicht nicht zu einer Minderung der ArbeitsfÃ¤higkeit. Eine Willensanstrengung zur Ãberwindung der Defizite sei der BeschwerdefÃ¼hrer aus psychiatrisch-psychotherapeutischer Sicht zumutbar und tatsÃ¤chlich mÃ¶glich. Diese EinschÃ¤tzung betreffe jede Art von TÃ¤tigkeit (angestammte sowie kÃ¶rperlich angepasste TÃ¤tigkeit und Haushaltarbeiten). Im Vergleich zur gutachterlichen Beurteilung von Dr. A.___ im Juni 2007 kÃ¶nne mit Datum der aktuellen Untersuchung (19. August 2010) sicher von einer wesentlichen Verbesserung des Gesundheitszustandes der BeschwerdefÃ¼hrerin ausgegangen werden. FÃ¼r die Zeit zwischen Juni 2007 und August 2010 kÃ¶nne aufgrund unzureichender Angaben in den Akten aus psychiatrisch-psychotherapeutischer Sicht keine SchÃ¤tzung mit Ã¼berwiegender Wahrscheinlichkeit abgegeben werden (Urk. 8/57/20).</w:t>
      </w:r>
    </w:p>
    <w:p>
      <w:r>
        <w:t>3.2.4Â Â  In der Stellungnahme zum Gutachten von Dr. C.___ vom 3. MÃ¤rz 2011 zuhanden der Pro Infirmis (Urk. 8/64) fÃ¼hrte Dr. D.___ im Wesentlichen aus, die BeschwerdefÃ¼hrerin leide an einer rezidivierenden depressiven StÃ¶rung nach ICD-10 F33, welche aufgrund ihres Verlaufes und Schwere eine deutliche Minderung der ArbeitsfÃ¤higkeit bewirke. NatÃ¼rlich gebe es auch Zeiten, in denen die BeschwerdefÃ¼hrerin keine oder sehr wenige Symptome einer depressiven Episode aufweise, das sei ja gerade auch das Charakteristische an dieser Erkrankung, weshalb es wichtig sei, das Ausmass der Erkrankung auf die ArbeitsfÃ¤higkeit im LÃ¤ngsschnitt und nicht ausschliesslich im Querschnitt zu beurteilen. Zum Zeitpunkt der einmaligen Konsultation im Rahmen der psychiatrischen Begutachtung sei die BeschwerdefÃ¼hrerin offenbar depressionsfrei gewesen (Urk. 8/64/1-2). Die von der BeschwerdefÃ¼hrerin fortgesetzte berufliche AktivitÃ¤t mit unterschiedlich ausgeprÃ¤gten ArbeitsunfÃ¤higkeiten sei ihr nur unter erheblichen Schwierigkeiten mÃ¶glich (Urk. 8/64/3). Diagnostisch gehe er auch weiterhin von einer AbhÃ¤ngigkeit von Hypnotika aus. NatÃ¼rlich sei die AusprÃ¤gung der Symptome der AbhÃ¤ngigkeit im zeitlichen Verlauf ebenfalls schwankend. Im Verlauf habe es eindeutig Zeiten gegeben, wÃ¤hrend denen ein sehr starker Wunsch vorhanden gewesen sei, Temesta und Stilnox zu konsumieren, eine verminderte KontrollfÃ¤higkeit bezÃ¼glich Beginn, Beendigung und der Menge des Konsums vorhanden gewesen sei, es nach Reduktion oder Absetzen zu kÃ¶rperlichen Entzugssymptomen sowie zu einer Toleranzentwicklung gekommen sei. Auch sei sich die BeschwerdefÃ¼hrerin im Klaren, dass der anhaltende Substanzkonsum fÃ¼r sie schÃ¤dliche Folgen habe wie zum Beispiel die VerstÃ¤rkung depressiver Symptome. Sie sei nun bereit, im Sommer einen stationÃ¤ren Hypnotikaentzug durchzufÃ¼hren (Urk. 8/64/4). Eine ausfÃ¼hrliche Suchtanamnese sowie Befunderhebung bezÃ¼glich Benzodiazepine und Hypnotica in Schwere, Dauer und Verlauf vermisse er im Gutachten von Dr. C.___. Weiterhin bestehe eine Erkrankung aus dem Bereich der somatoformen StÃ¶rungen. Zusammenfassend erachte er die ArbeitsfÃ¤higkeit insbesondere durch die Kombination der verschiedenen psychiatrischen Erkrankungen als dauerhaft zu 50 % eingeschrÃ¤nkt. Auch die Ãberwindbarkeit der SchmerzstÃ¶rung sei durch die KomorbiditÃ¤t, den mehrjÃ¤hrigen Verlauf und die ausgeprÃ¤gten PersÃ¶nlichkeitszÃ¼ge deutlich reduziert (Urk. 8/64/5).</w:t>
      </w:r>
    </w:p>
    <w:p>
      <w:r>
        <w:t>3.2.5Â Â  Am 31. MÃ¤rz 2011 nahm Dr. C.___ zu den AusfÃ¼hrungen von Dr. D.___ vom 3. MÃ¤rz 2011 Stellung (Urk. 8/67). Er hielt zusammengefasst fest, hinsichtlich der beiden Diagnosekategorien (F45 und F33) bestehe kein Widerspruch, jedoch postuliere Dr. D.___ eine ÂerheblicheÂ (ausserordentlich) schwere depressive StÃ¶rung als KomorbiditÃ¤t zur chronischen SchmerzstÃ¶rung. In seinen Berichten sei keine rein medizinische BegrÃ¼ndung dieser ÂErheblichkeitÂ durch objektive nachvollziehbare Tatsachen zu finden. Es bleibe die persÃ¶nliche EinschÃ¤tzung des behandelnden Psychiaters im Rahmen eines (vermutlich) bio-psycho-sozialen Krankheits- und Therapiemodells, die er selbstverstÃ¤ndlich respektiere, aber aus rein medizinischer Sicht nicht mit Ã¼berwiegender Wahrscheinlichkeit fÃ¼r begrÃ¼ndet halte. Weiter betone Dr. D.___ eine ÂSuchtÂ, wofÃ¼r aber keine objektiven Daten vorlÃ¤gen. Die Beurteilung des Verlaufs des Schmerzsyndroms (ÂanhaltendÂ) werde von Dr. D.___ allein auf die subjektive EinschÃ¤tzung der BeschwerdefÃ¼hrerin abgestÃ¼tzt. Zu den PersÃ¶nlichkeitszÃ¼gen habe er im Gutachten differenziert Stellung genommen. Dr. D.___ unterlasse es im Bericht, auf die Verdeutlichungstendenzen hinzuweisen und dazu kritisch Stellung zu nehmen.</w:t>
      </w:r>
    </w:p>
    <w:p>
      <w:r>
        <w:rPr>
          <w:b/>
        </w:rPr>
        <w:t>E. 3.3</w:t>
      </w:r>
    </w:p>
    <w:p>
      <w:r>
        <w:t>3.3.1Â Â  Das Gutachten von Dr. C.___ basiert auf psychiatrischen Untersuchungen und wurde in Kenntnis der und in Auseinandersetzung mit den Vorakten (Anamnese) abgegeben. Dr. C.___ hat detaillierte und nachvollziehbare Befunde und Diagnosen erhoben und sich mit den von der BeschwerdefÃ¼hrerin geklagten Beschwerden und ihrem Verhalten auseinandergesetzt. Zudem hat er die medizinischen ZusammenhÃ¤nge und die medizinische Situation einleuchtend dargelegt und seine Schlussfolgerungen nachvollziehbar begrÃ¼ndet. Dem Gutachten kommt somit grundsÃ¤tzlich volle Beweiskraft zu (vgl. ErwÃ¤gung 1.6).</w:t>
      </w:r>
    </w:p>
    <w:p>
      <w:r>
        <w:t>3.3.2Â Â  Dr. C.___ legte nachvollziehbar dar, dass und weshalb sich der Gesundheitszustand der BeschwerdefÃ¼hrerin in psychiatrischer Hinsicht verbessert hat. So stellte er fest, dass in der aktuellen Untersuchung vor allem ein (subjektives) Schmerzsyndrom in der klinischen Beurteilung im Vordergrund stehe. Die BeschwerdefÃ¼hrerin erlebe sich dadurch insuffizient und im SelbstwertgefÃ¼hl reduziert (Urk. 8/57/12). Die diagnostischen Kriterien einer anhaltenden somatoformen SchmerzstÃ¶rung wÃ¼rden von der BeschwerdefÃ¼hrerin nicht ausreichend erfÃ¼llt. Stattdessen sei von einer chronischen SchmerzstÃ¶rung mit somatischen und psychischen Faktoren auszugehen. Die AusprÃ¤gung der StÃ¶rung sei bei der BeschwerdefÃ¼hrerin im Vergleich zu Ã¤hnlichen StÃ¶rungsbildern als objektiv leicht einzustufen (Urk. 8/57/14-15). Die BeschwerdefÃ¼hrerin und die Akten wÃ¼rden zudem depressive Symptome nennen. Die diesbezÃ¼glichen Postulate seien in den Akten meist nur qualitativ nachvollziehbar. Es bestehe auch eine deutliche Diskrepanz zwischen der subjektiven Wahrnehmung (vgl. subjektive Angaben, SCL-90-R und ADS-L) und den objektivierbaren depressiven Befunden (vgl. Psychostatus und MADRS). Die BeschwerdefÃ¼hrerin habe Ã¼ber viele der Kriterien einer depressiven Episode geklagt. WÃ¤hrend der Untersuchung hÃ¤tten aber depressive Symptome nicht ausreichend objektiviert werden kÃ¶nnen. Die BeschwerdefÃ¼hrerin sei affektiv sehr gut moduliert gewesen. Allgemein- und ErnÃ¤hrungszustand sowie der Antrieb seien objektiv unauffÃ¤llig gewesen. Zudem hÃ¤tten Hinweise auf eine Verdeutlichungstendenz der BeschwerdefÃ¼hrerin erkannt werden kÃ¶nnen. Formal seien die Bedingungen fÃ¼r die Diagnose einer depressiven Episode nicht erfÃ¼llt. Die chronische SchmerzstÃ¶rung mit somatischen und psychischen Faktoren erklÃ¤re mit Ã¼berwiegender Wahrscheinlichkeit ausreichend die anamnestisch bekannten rezidivierenden VerstimmungszustÃ¤nde, so dass auch eine eigenstÃ¤ndige Dysthymia nicht angenommen werden kÃ¶nne (Urk. 8/57/16). Zusammenfassend begrÃ¼nde eine chronische SchmerzstÃ¶rung keine relevante lÃ¤ngerfristige ArbeitsunfÃ¤higkeit. Es seien keine besonderen Hinweise vorhanden, die schwere Defizite aufgrund eines Gesundheitsschadens und/oder eine Unzumutbarkeit zu deren Ãberwindung begrÃ¼nden kÃ¶nnten. Eine PersÃ¶nlichkeitsstÃ¶rung sei nicht begrÃ¼ndbar. AllfÃ¤llige PersÃ¶nlichkeitszÃ¼ge stellten Varianten der Norm dar und seien nicht als Gesundheitsschaden oder als Hinweis auf eine fehlende KapazitÃ¤t der BeschwerdefÃ¼hrerin zur Verarbeitung innerpsychischer Konflikte zu werten. Eine aus versicherungsmedizinischer Sicht relevante StÃ¶rung durch den Gebrauch psychotroper Substanzen kÃ¶nne zur Zeit ebenfalls nicht begrÃ¼ndet werden. Das beschriebene Konsumverhalten weise auch nicht auf eine fehlende KapazitÃ¤t zur Verarbeitung innerpsychischer Konflikte hin, weil die BeschwerdefÃ¼hrerin beispielsweise selbstÃ¤ndig den vermehrten Konsum von Benzodiazepinen habe sistieren kÃ¶nnen (Urk. 8/57/18).</w:t>
      </w:r>
    </w:p>
    <w:p>
      <w:r>
        <w:t>3.3.3Â Â  Was die BeschwerdefÃ¼hrerin hiegegen unter Hinweis auf die anderslautende EinschÃ¤tzung von Dr. D.___ vorbringt, ist nicht stichhaltig.</w:t>
      </w:r>
    </w:p>
    <w:p>
      <w:r>
        <w:t>3.3.3.1Â Â Â Â Â Â Â Â  Vorab ist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des Bundesgerichtes 9C_276/2009 vom 24. Juni 2009, E. 4.2.3 mit Hinweisen). Weder im Bericht vom 1. Februar 2009 (vgl. ErwÃ¤gung 3.2.1) noch in der Stellungnahme vom 3. MÃ¤rz 2011 (vgl. ErwÃ¤gung 3.2.4) von Dr. D.___ finden sich nach dem Gesagten solche Aspekte. Insbesondere lag Dr. C.___ der Bericht von Dr. D.___ vor und nahm er zur Kritik von Dr. D.___ nachtrÃ¤glich Stellung. Weiter forderte er im Rahmen der Begutachtung einen weiteren Bericht von Dr. D.___ an (Urk. 8/57/29-31). Damit war Dr. C.___ die EinschÃ¤tzung von Dr. D.___ bekannt und nahm er im Rahmen seiner Beurteilung auch dezidiert Stellung dazu, indem er festhielt, weshalb er teilweise quantitativ abweichende Diagnosen stellte und weder eine AbhÃ¤ngigkeit von Hypnotica noch eine PersÃ¶nlichkeitsstÃ¶rung ersah (vgl. ErwÃ¤gung 3.3.2).</w:t>
      </w:r>
    </w:p>
    <w:p>
      <w:r>
        <w:t>3.3.3.2Â Â Â Â Â Â Â Â  Wenn Dr. D.___ von einer rezidivierenden depressiven StÃ¶rung ausgeht, welche aufgrund ihres Verlaufes und Schwere eine deutliche Minderung der ArbeitsfÃ¤higkeit bewirkt, Dr. C.___ hingegen die rezidivierende depressive StÃ¶rung als gegenwÃ¤rtig remittiert erachtet, so handelt es sich um eine unterschiedliche Beurteilung eines grundsÃ¤tzlich gleichen Leidens, wobei festzustellen ist, dass Dr. D.___ sich nicht mit den invalidenversicherungsrechtlich irrelevanten psychosozialen Faktoren und der Verdeutlichungstendenz, auf welche Dr. C.___ in seinem Gutachten ausdrÃ¼cklich hinwies (zwischenmenschliche Konflikte im Zusammenhang mit der kulturellen Herkunft, geringe Berufsbildung, Lage am Arbeitsmarkt, finanzielle Sorgen, Rentenbezug, Krankheit der Tochter, etc., Urk. 8/57/19-20; Urk. 8/57/7, Urk. 8/57/14, Urk. 8/57/16), auseinandersetzte. Die unterschiedliche Wertung der depressiven StÃ¶rung und die daraus abgeleitete ArbeitsfÃ¤higkeit resultieren aus der Verschiedenheit von Behandlungsauftrag einerseits und Begutachtungsauftrag andererseits (Urteil des Bundesgerichts 9C_842/2009 vom 17. November E. 2.2 mit Hinweisen). So vermutete denn Dr. C.___ in seiner Stellungnahme zu Recht, dass die Beurteilung von Dr. D.___ auf dem in der praktischen medizinischen Behandlung massgebenden bio-psycho-sozialen Krankheitsmodell basiert. Dieses ist jedoch weiter gefasst als der fÃ¼r die invaliditÃ¤tsrechtliche Beurteilung heranzuziehende Begriff der gesundheitlichen BeeintrÃ¤chtigung (Urteil des Bundesgerichts 9C_246/2010 vom 11. Mai 2010 E. 2.2.1 mit Hinweis).</w:t>
      </w:r>
    </w:p>
    <w:p>
      <w:r>
        <w:t>3.3.3.3Â Â Â Â Â Â Â Â  Dass Dr. C.___ die BeschwerdefÃ¼hrerin in einer lediglich depressionsfreien Phase untersucht haben soll, jedoch nicht von einem verbesserten Gesundheitszustand auszugehen ist, steht im Widerspruch zu den von der BeschwerdefÃ¼hrerin berichteten AktivitÃ¤ten. So gab sie gegenÃ¼ber Dr. C.___ an, sie verbringe den Tag, indem sie arbeiten gehe, den Haushalt besorge, sich ab und zu um den Hund der Nachbarin kÃ¼mmere und Termine wahrnehme. Es sei fÃ¼r sie hilfreich, sich abzulenken. Hinzu kommt ihre eigene EinschÃ¤tzung, wonach sich ihre niedergeschlagene Stimmung im Verlauf, vor allem im Rahmen der zweiten Ehe, gebessert hat, und sie gerne arbeiten geht (Urk. 8/57/6). Weiter weisen zahlreiche Anhaltspunkte in den Akten auf einen verbesserten Gesundheitszustand hin: Am 14. April 2008 erfolgte die Arbeitsaufnahme bei Y.___ mit einem Pensum zwischen 40 bis 60 % (Urk. 8/46). Mangels anderslautender Angaben ist davon auszugehen, dass die BeschwerdefÃ¼hrerin diese Stelle trotz krankheitsbedingter Abwesenheiten (vgl. Urk. 8/57/31) bis zum VerfÃ¼gungserlass am 7. April 2011 behalten konnte. Weiter verheiratete sich die BeschwerdefÃ¼hrerin im Jahr 2008 erneut und wohnt mit ihrem Ehemann zusammen (Urk. 8/57/4). Zudem gab die BeschwerdefÃ¼hrerin im Fragebogen fÃ¼r die Revision der Invalidenrente/HilflosenentschÃ¤digung Ende 2008 selber an, ihr Gesundheitszustand sei verbessert, aber unstabil (Urk. 8/39/1). Kommt hinzu, dass auch die behandelnde Ãrztin des B.___ von einer lÃ¤ngerfristig gÃ¼nstigen Prognose ausging und ab Klinikaustritt bereits eine 40%ige ArbeitsfÃ¤higkeit mit Steigerungspotenzial attestierte (vgl. ErwÃ¤gung 3.2.2).</w:t>
      </w:r>
    </w:p>
    <w:p>
      <w:r>
        <w:t>3.3.3.4Â Â Â Â Â Â Â Â  BezÃ¼glich der von Dr. D.___ diagnostizierten somatoformen SchmerzstÃ¶rung ist festzuhalten, dass diese von Dr. A.___ lediglich als Verdachtsdiagnose gestellt und weder von Dr. A.___ noch von Dr. D.___ nachvollziehbar begrÃ¼ndet wurde. Dr. C.___ hingegen schloss eine solche nach vertiefter Auseinandersetzung aus und ging stattdessen von einer chronischen SchmerzstÃ¶rung mit somatischen und psychischen Faktoren aus (Urk. 8/57/12-15). Im Ãbrigen kann die genaue Qualifikation der unbestrittenermassen vorhandenen SchmerzstÃ¶rung offen bleiben, weil kein Ausnahmefall vorliegt von der grundsÃ¤tzlich zumutbaren Willensanstrengung zur SchmerzÃ¼berwindung. Dr. C.___ erachtete die Verstimmungen der BeschwerdefÃ¼hrerin als Begleiterscheinung des Schmerzsyndroms, nicht aber als BeeintrÃ¤chtigung im Sinne einer psychischen KomorbiditÃ¤t. Zum gegenteiligen Schluss kam zwar Dr. D.___, jedoch mangelt es seiner EinschÃ¤tzung an einer einlÃ¤sslichen BegrÃ¼ndung. Der VollstÃ¤ndigkeit halber ist in diesem Zusammenhang auch darauf hinzuweisen, dass die BeschwerdefÃ¼hrerin bis heute keinen Nachweis darÃ¼ber erbracht hat, dass sie die in Aussicht genommene Entzugstherapie im Sommer 2011 tatsÃ¤chlich durchgefÃ¼hrt hat, womit die EinschÃ¤tzung von Dr. C.___, wonach keine Suchterkrankung vorliegt, welche eine KomorbiditÃ¤t begrÃ¼ndete, weiterhin ihre GÃ¼ltigkeit hat.</w:t>
      </w:r>
    </w:p>
    <w:p>
      <w:r>
        <w:t>3.4Â Â Â Â  Somatische Beschwerden spielten bereits bei der Rentenzusprache keine Rolle und sind auch aktuell nicht invalidisierend, was von der BeschwerdefÃ¼hrerin denn auch nicht bestritten wurde. Damit sind sie vorliegend nicht zu berÃ¼cksichtigen.</w:t>
      </w:r>
    </w:p>
    <w:p>
      <w:r>
        <w:t>3.5Â Â Â Â  Zusammenfassend kann aufgrund der Ã¼berzeugenden Feststellungen im psychiatrischen Gutachten davon ausgegangen werden, dass sich der Gesundheitszustand der BeschwerdefÃ¼hrerin wesentlich verbessert hat und ihr deshalb bei Aufbietung allen guten Willens (BGE 131 V 49 E. 1.2 S. 50 mit Hinweisen) und in Nachachtung des im Sozialversicherungsrecht allgemein geltenden Grundsatzes der Schadenminderungspflicht zuzumuten ist, zu 100 % ihrer angestammten TÃ¤tigkeit als VerkÃ¤uferin nachzugehen und zu 100 % Haushaltarbeiten zu verrichten.</w:t>
      </w:r>
    </w:p>
    <w:p>
      <w:r>
        <w:t>4.Â Â Â Â Â Â  Die Beschwerdegegnerin qualifizierte die BeschwerdefÃ¼hrerin als zu 80 % im Erwerb- und zu 20 % im Haushalt tÃ¤tig. Da die BeschwerdefÃ¼hrerin aus Ã¤rztlicher Sicht in ihrer angestammten TÃ¤tigkeit als VerkÃ¤uferin voll arbeitsfÃ¤hig ist und sich in der HaushalttÃ¤tigkeit keine EinschrÃ¤nkung der ArbeitsfÃ¤higkeit ergibt, errechnete sie sowohl TeilinvaliditÃ¤tsgrade als auch einen InvaliditÃ¤tsgrad von 0 %. Diese Vorgehensweise blieb von der BeschwerdefÃ¼hrerin unbestritten und ist, da in Einklang mit der Aktenlage, jedenfalls im Ergebnis nicht zu beanstanden. Da auch der Aufhebungszeitpunkt zu keiner Korrektur Anlass gibt, ist die Aufhebung der ganzen Rente per 31. Mai 2011 zu bestÃ¤tigen und die Beschwerde abzuweisen.</w:t>
      </w:r>
    </w:p>
    <w:p>
      <w:r>
        <w:t>5.Â Â Â Â Â Â  GemÃ¤ss dem seit 1. Juli 2006 in Kraft stehenden Art. 69 Abs. 1 bis Â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