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IV.2011.00432 vom 30. November 2012</w:t>
      </w:r>
    </w:p>
    <w:p>
      <w:r>
        <w:t>ZH Sozialversicherungsgericht, 2012-11-30, DE</w:t>
      </w:r>
    </w:p>
    <w:p>
      <w:r>
        <w:rPr>
          <w:b/>
        </w:rPr>
        <w:t xml:space="preserve">Quelle: </w:t>
      </w:r>
      <w:r>
        <w:t>https://mcp.opencaselaw.ch/entscheid/zh_sozialversicherungsgericht_IV.2011.00432</w:t>
      </w:r>
    </w:p>
    <w:p>
      <w:r>
        <w:t>FR: ZH_SOZIALVERSICHERUNGSGERICHT IV.2011.00432 du 30 novembre 2012</w:t>
      </w:r>
    </w:p>
    <w:p>
      <w:r>
        <w:t>IT: ZH_SOZIALVERSICHERUNGSGERICHT IV.2011.00432 del 30 novembre 2012</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War eine Rente wegen eines zu geringen InvaliditÃ¤tsgrades verweigert worden und ist die Verwaltung auf eine Neuanmeldung eingetreten (Art. 87 Abs. 4 IVV), so ist im Beschwerdeverfahren zu prÃ¼fen, ob im Sinne von Art. 17 ATSG eine fÃ¼r den Rentenanspruch relevante Ãnderung des InvaliditÃ¤tsgrades erfolgt ist (BGE 117 V 198 E. 3a mit Hinweis).</w:t>
      </w:r>
    </w:p>
    <w:p>
      <w:r>
        <w:t>Â Â Â Â 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Â Â Â Â Â Â Â Â</w:t>
      </w:r>
    </w:p>
    <w:p>
      <w:r>
        <w:t>3.Â Â Â Â Â Â</w:t>
      </w:r>
    </w:p>
    <w:p>
      <w:r>
        <w:t>3.1Â Â Â Â Â  Die Beschwerdegegnerin stellte sich im angefochtenen Entscheid auf den Standpunkt, der BeschwerdefÃ¼hrer sei seit dem Unfall vom 23. Juni 1995 in seiner letzten TÃ¤tigkeit als Transportmitarbeiter zu 100 % arbeitsunfÃ¤hig. In einer leidensangepassten TÃ¤tigkeit habe dagegen nie eine langfristige ArbeitsunfÃ¤higkeit bestanden. Insbesondere habe keine psychiatrische Diagnose mit Auswirkung auf die ArbeitsfÃ¤higkeit gestellt werden kÃ¶nnen. Es liege keine Ãnderung des Gesundheitszustandes vor, welcher nicht bereits mit VerfÃ¼gung vom 26. Juli 1999 beurteilt worden sei, so dass auch weiterhin ein InvaliditÃ¤tsgrad von 31 % bestehe (Urk. 2).</w:t>
      </w:r>
    </w:p>
    <w:p>
      <w:r>
        <w:t>3.2Â Â Â Â Â  Der BeschwerdefÃ¼hrer wendet dagegen ein, auf das Gutachten der D.___ kÃ¶nne nicht abgestellt werden. Es erfÃ¼lle die bundesgerichtlichen Anforderungen nicht und stelle keine verlÃ¤ssliche Entscheidgrundlage dar. Denn es setze sich mit den GrÃ¼nden fÃ¼r die seit 1999 wiederholt angefallenen stationÃ¤ren Einweisungen nicht auseinander, die Krankheitsentwicklung seit 1999 sei nur gestreift worden. Der psychische Befund beruhe auf einer nur kurzen Begegnung und entspreche lediglich einem ersten Eindruck. Testpsychologische Befunderhebungen seien abgebrochen worden. Objektive Befunde wÃ¼rden vollstÃ¤ndig fehlen. Schliesslich seien die psychiatrische EinschÃ¤tzung einer angeblich nicht eingeschrÃ¤nkten ArbeitsfÃ¤higkeit und die psychiatrischen Diagnosen nicht nachvollziehbar erlÃ¤utert worden. Auch sei nichts dazu ausgefÃ¼hrt worden, wie sich die Empfehlung zur WeiterfÃ¼hrung der psychopharmakologischen Therapie mit dem Umstand vereinbaren lasse, dass aus psychiatrischer Sicht nur eine Diagnose ohne Auswirkung auf die ArbeitsfÃ¤higkeit gestellt worden sei. Die Beschwerdegegnerin habe seinen rechtlichen GehÃ¶rsanspruch in gravierender Weise verletzt, indem sie dennoch auf das Gutachten abgestellt habe und sich mit den in der Einsprache vorgebrachten EinwÃ¤nden nicht auseinandergesetzt habe (Urk. 1 S. 4 ff.).</w:t>
      </w:r>
    </w:p>
    <w:p>
      <w:r>
        <w:t>3.3Â Â Â Â Â  Aufgrund ihrer formellen Natur ist vorweg die RÃ¼ge der rechtlichen GehÃ¶rsverletzung zu behandeln (vgl. BGE 118 Ia 17 E. 1a).</w:t>
      </w:r>
    </w:p>
    <w:p>
      <w:r>
        <w:t>4.Â Â Â Â Â Â</w:t>
      </w:r>
    </w:p>
    <w:p>
      <w:r>
        <w:t>4.1Â Â Â Â  Der BeschwerdefÃ¼hrer rÃ¼gt in formellrechtlicher Hinsicht eine Verletzung des rechtlichen GehÃ¶rs durch die Beschwerdegegnerin zufolge einer Verletzung ihrer BegrÃ¼ndungspflicht und sinngemÃ¤ss eine Verletzung des Untersuchungsgrundsatzes.</w:t>
      </w:r>
    </w:p>
    <w:p>
      <w:r>
        <w:t>4.2Â Â Â Â  Die BegrÃ¼ndungspflicht als Bestandteil des Anspruchs auf rechtliches GehÃ¶r (Art. 42 ATSG, Art. 57a Abs. 1 IVG, Art. 29 Abs. 2 der Bundesverfassung, BV) soll verhindern, dass sich die BehÃ¶rde von unsachlichen Motiven leiten lÃ¤sst, und soll dem Betroffenen ermÃ¶glichen, die VerfÃ¼gung gegebenenfalls sachgerecht anzufechten (BGE 124 V 180 E. 1a und E. 2b mit Hinweisen, 126 V 75 E. 5b/dd; Urteil des Bundesgerichts I 614/06 vom 3. Oktober 2006 E. 3.2).</w:t>
      </w:r>
    </w:p>
    <w:p>
      <w:r>
        <w:t>Â Â Â Â Â Â Â Â  Im angefochtenen Entscheid vom 15. MÃ¤rz 2011 (Urk. 2) wurden die Ãberlegungen genannt, von denen sich die Beschwerdegegnerin in ihrem Entscheid hat leiten lassen und auf die sich der Entscheid stÃ¼tzt. Auch lÃ¤sst die BegrÃ¼ndung erkennen, dass die Beschwerdegegnerin die EinwÃ¤nde zur Kenntnis genommen hat. Dass die erhobenen EinwÃ¤nde nicht im Einzelnen, sondern allein mit dem Hinweis darauf, dass keine medizinische Auseinandersetzung mit dem bidisziplinÃ¤ren Gutachten erfolgt sei und die fachfremde Interpretation medizinischer Tatsachen nicht Ã¼berzeugend sei (Urk. 2 S. 2), beantwortet wurden, stellt - wenn Ã¼berhaupt - eine nicht besonders schwere Verletzung des rechtlichen GehÃ¶rs dar, die jedenfalls als geheilt zu betrachten wÃ¤re. Denn der BeschwerdefÃ¼hrer vermochte den Entscheid dennoch sachgerecht anzufechten und konnte sein Anliegen vor einer Beschwerdeinstanz vortragen, die sowohl den Sachverhalt wie die Rechtslage frei Ã¼berprÃ¼ft (vgl. BGE 127 V 431 E. 3d/aa). Von einer RÃ¼ckweisung aus formellen GrÃ¼nden ist aber auch aus prozessÃ¶konomischen GrÃ¼nden und mit Blick auf das gebotene einfache und rasche Verfahren (vgl. BGE 132 V 387 E. 5.1 mit Hinweis) abzusehen.</w:t>
      </w:r>
    </w:p>
    <w:p>
      <w:r>
        <w:t>4.3Â Â Â Â  Zur geltend gemachten Verletzung des Untersuchungsgrundsatzes (Art. 43 Abs. 1 und Art. 61 lit. c ATSG) ist festzustellen, dass BeweisantrÃ¤gen nur so weit Folge zu leisten ist, als sie sich auf entscheidwesentliche Tatsachen beziehen, die nicht ausreichend geklÃ¤rt sind. BeweisantrÃ¤ge kÃ¶nnen abgelehnt werden, wenn von vorneherein feststeht, dass der angebotene Beweis keine weitere AbklÃ¤rung herbeizufÃ¼hren vermag. Eine in diesem Sinne antizipierte BeweiswÃ¼rdigung verstÃ¶sst gemÃ¤ss stÃ¤ndiger Rechtsprechung nicht gegen den Untersuchungsgrundsatz und das rechtliche GehÃ¶r (BGE 122 V 157 E. 1d mit Hinweisen).</w:t>
      </w:r>
    </w:p>
    <w:p>
      <w:r>
        <w:t>Â Â Â Â Â Â Â Â  Wenn die Beschwerdegegnerin entgegen den AusfÃ¼hrungen des BeschwerdefÃ¼hrers in den Einwandschreiben vom 7. Oktober und 22. November 2010 (Urk. 8/128, Urk. 8/132) auf das bidisziplinÃ¤re Gutachten von Dr. B.___ und Dr. C.___ vom 13./17. MÃ¤rz 2010 (Urk. 8/120-121) abstellte, ohne weitere AbklÃ¤rungen vorzunehmen, hat sie nicht gegen den Untersuchungsgrundsatz und das GehÃ¶rsrecht verstossen, weil hiervon keine entscheidwesentlichen neuen Tatsachen zu erwarten gewesen wÃ¤ren, wie sich aus dem Folgenden ergibt.</w:t>
      </w:r>
    </w:p>
    <w:p>
      <w:r>
        <w:rPr>
          <w:b/>
        </w:rPr>
        <w:t>E. 5</w:t>
      </w:r>
    </w:p>
    <w:p>
      <w:r>
        <w:t>5.1Â Â Â Â  Die Verwaltung ist auf die Neuanmeldung des BeschwerdefÃ¼hrers vom 26. Juni 2009 (Urk. 8/90) eingetreten. Das Gericht hat daher in materiellrechtlicher Hinsicht zu prÃ¼fen, ob sich der InvaliditÃ¤tsgrad seit der rentenabweisenden VerfÃ¼gung vom 26. Juli 1999 (Urk. 8/83; vgl. BGE 133 V 263) bis zum Erlass der angefochtenen VerfÃ¼gung vom 15. MÃ¤rz 2011 (Urk. 2) in rentenbegrÃ¼ndendem Ausmass verÃ¤ndert hat. Dabei ist mit den Parteien davon auszugehen, dass sich in erwerblicher Hinsicht keine VerÃ¤nderung ergeben hat. Denn der BeschwerdefÃ¼hrer ist nach wie vor seit dem Unfall vom 23. Juni 1995 ohne ErwerbstÃ¤tigkeit. Fraglich und zu prÃ¼fen ist daher einzig eine erhebliche, rentenbegrÃ¼ndende VerÃ¤nderung des Gesundheitszustandes.</w:t>
      </w:r>
    </w:p>
    <w:p>
      <w:r>
        <w:t>Â Â Â Â Â Â Â Â  Zufolge der Neuanmeldung vom 26. Juni 2009 (Urk. 8/90) ist dabei zu beachten, dass ein allfÃ¤lliger Rentenbeginn in Anwendung von Art. 29 Abs. 1 IVG jedenfalls nicht vor Ablauf von sechs Monaten nach Geltendmachung des Leistungsanspruchs bei der IV (Art. 29 Abs. 1 ATSG), mithin nicht vor dem 1. Dezember 2009 in Frage kommt (vgl. Urteil des Bundesgerichts 9C_160/2012 vom 6. Juni 2012).</w:t>
      </w:r>
    </w:p>
    <w:p>
      <w:r>
        <w:t>5.2Â Â Â Â Â</w:t>
      </w:r>
    </w:p>
    <w:p>
      <w:r>
        <w:t>5.2.1Â Â  In der letzten rentenabweisenden VerfÃ¼gung vom 26. Juli 1999 war die Beschwerdegegnerin davon ausgegangen, dass dem BeschwerdefÃ¼hrer aufgrund der Beschwerden am linken Knie die angestammte TÃ¤tigkeit seit dem 23. Juni 1995 nicht mehr und eine kÃ¶rperlich leichte, vorwiegend sitzende TÃ¤tigkeit zu 100 % zumutbar sei. Sie schloss daraus auf einen InvaliditÃ¤tsgrad von 31 % (Urk. 8/53). Dabei stÃ¼tzte sie sich in medizinischer Hinsicht auf die Berichte von Dr. med. E.___, Spezialarzt fÃ¼r orthopÃ¤dische Chirurgie, vom 20. April 1998 (Urk. 8/32) und von Dr. med. F.___, Facharzt fÃ¼r Allgemeinmedizin, vom 1. MÃ¤rz 1999 (Urk. 8/40) sowie auf den Bericht der G.___ vom 27. Oktober 1998 (Urk. 8/55 S. 15 ff.). Ausserdem berÃ¼cksichtigte sie die VerfÃ¼gung der Suva vom 2. Dezember 1998 (Urk. 8/55 S. 9), wonach der BeschwerdefÃ¼hrer ab dem 11. November 1998 als zu 100 % arbeitsfÃ¤hig (in einer wechselbelastenden TÃ¤tigkeit ohne Leiternsteigen und ohne repetitives Treppensteigen, Urk. 8/55 S. 13) betrachtet worden war (vgl. FeststellungsblÃ¤tter vom 5. MÃ¤rz 1999, Urk. 8/42, und vom 31. Mai 1999, Urk. 8/50).</w:t>
      </w:r>
    </w:p>
    <w:p>
      <w:r>
        <w:t>Â Â Â Â Â Â Â Â Â  Dr. F.___ hatte gemÃ¤ss dem Bericht vom 1. MÃ¤rz 1999 aufgrund der Diagnosen einer vorderen Kreuzbandruptur links vom 28. Juni 1995 bei Status nach lateraler und medialer Teilmeniskektomie im Januar 1996 und Status nach vorderer Kreuzbandplastik links vom 23. April 1998 eine 100%ige ArbeitsunfÃ¤higkeit in der TÃ¤tigkeit als Transportmitarbeiter und in allen kniebelastenden TÃ¤tigkeiten attestiert. Mit einer Knieschiene kÃ¶nne er in TÃ¤tigkeiten ohne BÃ¼cken und ohne Gehen auf unebenem GelÃ¤nde sowie in sitzenden TÃ¤tigkeiten, etwa in Kontrollfunktionen, bei BÃ¼roarbeiten oder beim Taxifahren etc., voll arbeiten. Die vordere Kreuzbandplastik sei insofern kein durchschlagender Erfolg gewesen, als sich das Implantat gelockert habe und eine gewisse InstabilitÃ¤t im Knie zurÃ¼ckgeblieben sei. Eine Reoperation drÃ¤nge sich derzeit nicht auf (Urk. 8/40). Dem Bericht der G.___ vom 27. Oktober 1998, wo der BeschwerdefÃ¼hrer vom 2. September bis 7. Oktober 1998 stationÃ¤r behandelt worden war, ist zu entnehmen, dass trotz intensiver physiotherapeutischer Behandlungen keine Besserung der Schmerzproblematik habe erreicht werden kÃ¶nnen. Allerdings hÃ¤tten die objektiv klinisch erhobenen Befunde das Schmerzverhalten des BeschwerdefÃ¼hrers nicht vollstÃ¤ndig zu erklÃ¤ren vermocht. Bei Austritt sei ihm ein stockfreier Gang mÃ¶glich und zumutbar gewesen. Die TÃ¤tigkeit als ZÃ¼gelmann in einer Spedition sei ihm nicht mehr zumutbar. In einer wechselbelastenden TÃ¤tigkeit ohne Leiternsteigen und repetitives Treppensteigen sei er zu 100 % arbeitsfÃ¤hig (Urk. 8/55 S. 16 f.).</w:t>
      </w:r>
    </w:p>
    <w:p>
      <w:r>
        <w:t>5.2.2Â Â  Nach der letzten Knieoperation vom MÃ¤rz 2004 war gemÃ¤ss dem Bericht des H.___ (I.___), Rheumaklinik und Institut fÃ¼r Physikalische Medizin, vom 26. August 2004 wiederum von einer 100%igen ArbeitsfÃ¤higkeit in einer vorwiegend sitzenden TÃ¤tigkeit auszugehen. Dabei berÃ¼cksichtigten die Ãrzte des I.___ nebst der Diagnose chronischer persistierender Knieschmerzen links - soweit aktenkundig erstmals - die Diagnose eines sekundÃ¤ren lumbovertebralen Schmerzsyndroms links bei Fehlhaltung/-belastung und muskulÃ¤rer Dysbalance. Diese linksseitigen lumbalen Schmerzen bestÃ¼nden seit sechs Jahren (Urk. 8/96 S. 8 f.).</w:t>
      </w:r>
    </w:p>
    <w:p>
      <w:r>
        <w:t>5.3Â Â Â Â Â  In der Neuanmeldung vom 26. Juni 2009 machte der BeschwerdefÃ¼hrer nebst den Beschwerden am linken Knie nunmehr chronische RÃ¼ckenschmerzen, eine mittelgradige depressive Symptomatik und chronische Bauchschmerzen geltend (Urk. 8/90 S. 7). Der Anmeldung wurden der Austrittsbericht des Z.___ vom 9. Januar 2009 (Urk. 8/87 S. 3 ff.), der Bericht von Dr. F.___ vom 20. MÃ¤rz 2009 (Urk. 8/87 S. 2) und der Bericht von med. pract. J.___, praktischer Arzt des K.___ vom 9. Juni 2009 (Urk. 8/87 S. 1), beigelegt.</w:t>
      </w:r>
    </w:p>
    <w:p>
      <w:r>
        <w:t>Â Â Â Â Â Â Â Â Â  GemÃ¤ss dem Austrittsbericht des Z.___ wurde der BeschwerdefÃ¼hrer vom 6. bis 17. Dezember 2008 dort stationÃ¤r behandelt, nachdem ihn Dr. F.___ aufgrund einer depressiven Symptomatik bei psychosozialer Belastungssituation und sekundÃ¤r lumbovertebralem Schmerzsyndrom links mit Fehlhaltung und muskulÃ¤rer Dysbalance zugewiesen hatte. Nach Angaben des BeschwerdefÃ¼hrers (bei Eintritt in das Z.___) sei seine Frau, die er am Anfang MÃ¤rz 2008 geheiratet habe, nach Streitereien vor wenigen Tagen in den L.___ abgereist. Auch habe er Probleme mit dem Sozialamt und aktuell nicht viel Geld zum Leben, nachdem ihm nach der Heirat die Sozialhilfe gekÃ¼rzt worden sei. Als zusÃ¤tzliche Belastungsfaktoren habe er seine Knieschmerzen, Blockaden im Kopf und linksseitige RÃ¼cken-, Kopf- und Nackenschmerzen angegeben. Er spÃ¼re seit lÃ¤ngerer Zeit an der gesamten linken KÃ¶rperhÃ¤lfte weniger. Er habe keine Hoffnung mehr, schlechte Stimmung, rezidivierende Suizidgedanken, DurchschlafstÃ¶rungen und sei sozial zurÃ¼ckgezogen. Die Ãrzte des Z.___ schlossen auf eine mittelgradige depressive Episode (ICD-10 F32.1) bei psychosozialer Belastungssituation und chronischem lumbovertebralem Schmerzsyndrom. Unter antidepressiver Therapie mit Efexor habe sich die depressive Symptomatik gebessert und der BeschwerdefÃ¼hrer habe subjektiv eine Verbesserung der linksseitigen Schmerzen empfunden. Bei Austritt sei er noch leichtgradig depressiv gewesen (Urk. 8/87 S. 3 ff.).</w:t>
      </w:r>
    </w:p>
    <w:p>
      <w:r>
        <w:t>Â Â Â Â Â Â Â Â Â  Dr. F.___ erklÃ¤rte im Bericht vom 20. MÃ¤rz 2009, der BeschwerdefÃ¼hrer sei zeitweise suizidgefÃ¤hrdet, nehme starke antidepressive Medikamente ein und sei nach der langen Arbeitslosigkeit kÃ¶rperlich kaum belastbar und vÃ¶llig dekonditioniert. Er leide an chronischen RÃ¼cken- und vor allem Kniebeschwerden links. Theoretisch sei eine TÃ¤tigkeit noch vorstellbar, jedoch werde dies nur gelingen, wenn man ihn bei der Wiederaufnahme begleite (Urk. 8/87 S. 2).</w:t>
      </w:r>
    </w:p>
    <w:p>
      <w:r>
        <w:t>Â Â Â Â Â Â Â Â Â  Med. pract. J.___ fÃ¼hrte im Bericht vom 9. Juni 2009 aus, der BeschwerdefÃ¼hrer sei aus psychischen GrÃ¼nden zu 100 % arbeitsunfÃ¤hig. Es sei eine regelmÃ¤ssige psychiatrische Betreuung (wÃ¶chentlich) notwendig. Ausserdem sollte die Problematik, dass er zusammen mit seinem Bruder in einer Einzimmerwohnung wohne, geÃ¤ndert werden (Urk. 8/87 S. 1).</w:t>
      </w:r>
    </w:p>
    <w:p>
      <w:r>
        <w:t>5.4Â Â Â Â Â</w:t>
      </w:r>
    </w:p>
    <w:p>
      <w:r>
        <w:t>5.4.1Â Â  Die AbklÃ¤rungen der Beschwerdegegnerin nach der Neuanmeldung ergaben Folgendes: Im Bericht vom 22. Mai 2009 hielt Dr. F.___ fest, der BeschwerdefÃ¼hrer berichte, dass er nicht mehr alleine wohnen kÃ¶nne. Es wÃ¼rden ihn Ãngste plagen. Die jetzige Wohnsituation mit seinem Bruder sei wegen der Einzimmerwohnung nicht gÃ¼nstig. Einmal pro Woche werde der BeschwerdefÃ¼hrer vom M.___ betreut. Medikamente beziehe er von ihm. Zurzeit sei er weder arbeits- noch vermittlungsfÃ¤hig (Urk. 8/96 S. 7).</w:t>
      </w:r>
    </w:p>
    <w:p>
      <w:r>
        <w:t>Â Â Â Â Â Â Â Â Â  GemÃ¤ss dem Bericht des M.___ des Z.___ vom 9. Juli 2009 besuchte der BeschwerdefÃ¼hrer zweimal zehn Gruppensitzungen der Bewegungs-Gruppentherapie, und zwar vom 23. Januar bis 3. April und vom 8. Mai bis 10. Juli 2009. Die Behandlung habe bezÃ¼glich der Schmerzen nur eine geringe Linderung der Symptomatik gebracht. Die regelmÃ¤ssigen Gruppensitzungen hÃ¤tten einen stabilisierenden Einfluss auf das psychische Befinden gehabt. Die ArbeitsfÃ¤higkeit kÃ¶nne nicht beurteilt werden (Urk. 8/98 S. 2).</w:t>
      </w:r>
    </w:p>
    <w:p>
      <w:r>
        <w:t>5.4.2Â Â  GegenÃ¼ber den Gutachtern Dr. B.___ und Dr. C.___ gab der BeschwerdefÃ¼hrer gemÃ¤ss deren Gutachten vom 13./17. MÃ¤rz 2010 (Urk. 8/120-121) an, nach dem Unfall im Jahr 1994 habe er nicht arbeiten kÃ¶nnen und sei zunehmend in finanzielle Schwierigkeiten gekommen. 1999 sei es deswegen zur zweiten Scheidung gekommen. Seitdem leide er auch unter psychischen Problemen. Er habe kein Geld mehr gehabt, habe stÃ¤ndig Schmerzen verspÃ¼rt, sei allein geblieben und habe sich sehr einsam gefÃ¼hlt. Seine dritte Ehefrau habe ihn wegen den finanziellen Problemen im November 2008 verlassen, was in ihm eine tiefe psychische Krise verursacht habe. WÃ¤hrend der stationÃ¤ren Behandlung im Z.___ habe sich sein Zustand gebessert. Danach sei es ihm wieder zunehmend schlechter gegangen. Er sei dann Ã¼ber ein Jahr im M.___ (ambulant) in Behandlung gewesen, wobei er die Therapie wegen Sprachproblemen beendet habe. Seit eineinhalb Jahren schlafe er bei seinem Bruder, da er sich in seiner kleinen Dachwohnung sehr einsam und Ã¤ngstlich fÃ¼hle. Er habe kein Geld, er habe Angst allein in der Wohnung zu sein und er spÃ¼re nur die Schmerzen, so dass er kaum gehen kÃ¶nne. Er spÃ¼re eine stÃ¤ndige NervositÃ¤t und er kÃ¶nne kaum mit Leuten sprechen. Am Liebsten sei er alleine (Urk. 8/120 S. 3 f.). Er habe Schmerzen im Nacken, im ganzen RÃ¼cken und in beiden Beinen. Die ganze linke Seite sei schmerzhaft. Die RÃ¼ckenschmerzen seien drei bis vier Jahre nach der ersten Knieoperation eingetreten. Die Nasenoperation vom 25. November 2009 habe ihm sehr geholfen; er kÃ¶nne nun besser atmen (Urk. 8/121 S. 59).</w:t>
      </w:r>
    </w:p>
    <w:p>
      <w:r>
        <w:t>Â Â Â Â Â Â Â Â Â  Die Gutachter stellten aus psychiatrischer und internistisch/rheumatologischer Sicht die folgenden Diagnosen mit Auswirkung auf die ArbeitsfÃ¤higkeit: Knieschmerzen links bei Status nach Unfall mit Verletzung des linken Knies am 23. Juni 1995 mit medialer Seitenruptur links und isolierter vorderer Kreuxbandruptur und (bei Status) nach Unfall mit Verletzung des linken Knies am 16. Januar 1996 mit KorbhenkellÃ¤sionen des lateralen und posteromedialen Meniskus mit arthroskopischen Behandlungen am 28. Juni 1995, 26. Januar 1996, 2. September 1999 und am 29. MÃ¤rz 2004 sowie vorderer Kreuzbandplastik am 23. April 1998, beginnender Arthrose femorotibial und retropatellÃ¤r (Computertomographie [CT] vom Februar 2010), klinisch jetzt normale Beweglichkeit beider Knie, ohne InstabilitÃ¤t, mit symmetrischen BeinumfÃ¤ngen ohne Quadriceps-Atrophie links. Als Diagnosen ohne Auswirkung auf die ArbeitsfÃ¤higkeit hielten sie Anpassungsprobleme mit VerÃ¤nderungen der LebensumstÃ¤nde (ICD-10 Z60.0), ausgedehnte chronische Schmerzen, den Status nach einer Scaphoid-Querfraktur rechts am 17. Dezember 2006 mit konservativer Therapie und den Status nach Nasenoperation vom 25. November 2009 wegen Nasenatmungsbehinderung bei Septumdeviation und chronisch hyperplastischer Rhinosinusitis mit Polypen rechts. GestÃ¼tzt auf die klinischen Untersuchungen, die medizinische Aktenlage und die rheumatologisch/internistische AbklÃ¤rungen (Blut/Urintests, AbklÃ¤rung zum Medikamentenbezug, bildgebende Untersuchungen) schlossen sie auf eine 100%ige ArbeitsunfÃ¤higkeit in der angestammten TÃ¤tigkeit seit dem 23. Juni 1995 und auf ein 100%ige ArbeitsfÃ¤higkeit in einer leidensangepassten, leichten bis mittelschweren TÃ¤tigkeit mit Heben oder Tragen von Lasten bis zu 15 Kilogramm (Urk. 8/120 S. 8).</w:t>
      </w:r>
    </w:p>
    <w:p>
      <w:r>
        <w:t>Â Â Â Â Â Â Â Â Â  GemÃ¤ss dem internistisch-rheumatologischen Teilgutachten von Dr. B.___ vom 13. MÃ¤rz 2010 ergaben die klinische Untersuchung (Urk. 8/121 S. 64 ff.) und das CT der LWS vom 16. Februar 2010 (Urk. 8/121 S. 83 f.) keine wesentliche lumbale Erkrankung. Eine Fibromyalgie bestehe ebenfalls nicht. Der BeschwerdefÃ¼hrer habe zwar ausgedehnte Schmerzen angegeben, jedoch seien in der Dolorimetrie nicht nur 16 von 18 Tender Points, sondern auch sechs der acht Kontrollpunkte als schmerzhaft angeben worden, und zwar schon bei sanften BerÃ¼hrungen. Die angegeben Schmerzen der ganzen linken KÃ¶rperseite und lumbal seien im Rahmen einer Schmerzausweitung zu interpretieren. So gebe es fÃ¼r die demonstrierte reduzierte Handkraft, welche im Widerspruch zu den Gebrauchsspuren an beiden HÃ¤nden und dem normalen beidseitigen Handeinsatz wÃ¤hrend der Untersuchung gestanden hÃ¤tten, aus rheumatologischer Sicht keine Ursache. Die Scaphoidfraktur rechts sei geheilt. Es bestehe am ehesten eine Selbstlimitation in der Untersuchungssituation. Von den vier an den Beinen gemessenen UmfÃ¤ngen seien drei je auf der rechten und linken Seite gleich gross. Der vierte Umfang (15 cm oberhalb des Patellaoberrandes) sei links sogar 0,5 cm grÃ¶sser als rechts. Es gebe daher keinen klinischen Hinweis darauf, dass der BeschwerdefÃ¼hrer das linke Bein weniger einsetze als das rechte. Die frÃ¼her beschriebene Quadriceps-Atrophie links sei nicht mehr vorhanden. Ausserdem seien die Angaben zum Medikamentengebrauch diskrepant zu seinen BezÃ¼gen bei der Krankenkasse und den Medikamentenspiegeln im Blut/Urin. Es kÃ¶nne postuliert werden, dass der BeschwerdefÃ¼hrer sich nicht derart krank einschÃ¤tze, dass er die ohne weiteres zumutbare medizinischen Massnahmen korrekt durchfÃ¼hren wÃ¼rde (Urk. 8/121 S. 72).</w:t>
      </w:r>
    </w:p>
    <w:p>
      <w:r>
        <w:t>5.5Â Â Â Â Â</w:t>
      </w:r>
    </w:p>
    <w:p>
      <w:r>
        <w:t>5.5.1Â Â  In somatischer Hinsicht ist bei dieser medizinischen Aktenlage seit dem Bericht der G.___ vom 27. Oktober 1998 (Urk. 8/55 S. 15 ff.) und jenem von Dr. F.___ vom 1. MÃ¤rz 1999 (Urk. 8/40) und damit auch seit der rentenabweisenden VerfÃ¼gung vom 26. Juli 1999 (Urk. 8/53) keine relevante andauernde Verschlechterung des somatischen Gesundheitszustandes auszumachen, wobei dies hier insbesondere fÃ¼r die Zeit ab hypothetischem (allfÃ¤lligem) Beginn des Rentenanspruchs ab Dezember 2009 massgeblich ist. Die lumbalen Beschwerden bestanden mÃ¶glicherweise bereits seit zirka 1998. Diese waren bei Erlass der rentenabweisenden VerfÃ¼gung vom 26. Juli 1999 (Urk. 8/53) jedoch nicht aktenkundig und jedenfalls nicht berÃ¼cksichtigt worden. UnabhÃ¤ngig davon ist trotz der bis 2004 durchgefÃ¼hrten Operationen am linken Knie (Urk. 8/121 S. 4 und S. 54 ff.) und trotz einer ausgeweiteten linksseitigen und lumbalen Schmerzproblematik (insbesondere ab Dezember 2009) keine erhebliche Verschlechterung des somatischen Gesundheitszustandes mit Auswirkung auf die ArbeitsfÃ¤higkeit eingetreten. So ist unstrittig und nach einheitlicher medizinischer EinschÃ¤tzung die ArbeitsfÃ¤higkeit in der angestammten TÃ¤tigkeit als Transportmitarbeiter aufgrund der Beschwerden am linken Knie durchgehend seit dem Unfall vom 23. Juni 1995 zu 100 % eingeschrÃ¤nkt. Aber auch in einer leidensangepassten TÃ¤tigkeit ist aufgrund der somatischen Beschwerden von einer 100%igen ArbeitsfÃ¤higkeit auszugehen. Zu dieser EinschÃ¤tzung waren die Ãrzte der N.___ des I.___ bereits im August 2004 gelangt (Bericht vom 26. August 2004, Urk. 8/96 S. 8 f.). Zu demselben Schluss gelangte auch Dr. B.___ aufgrund des somatischen Gesundheitszustandes im MÃ¤rz 2010. Eine Verschlechterung des physischen Gesundheitszustandes seither ist nicht aktenkundig und wurde auch nicht behauptet. Dr. B.___ ging bei ihrer umfassenden und Ã¼berzeugend begrÃ¼ndeten Beurteilung korrekterweise von den objektivierbaren Befunden aus und berÃ¼cksichtigte dabei auch das Verhalten des BeschwerdefÃ¼hrers bei der Untersuchung sowie dessen geklagten Beschwerden (Urk. 8/121 S. 72 ff.). Denn es gehÃ¶rt zu den rechtsprechungsgemÃ¤ss erforderlichen Kriterien fÃ¼r beweiskrÃ¤ftige Ã¤rztliche Entscheidungsgrundlagen, dass sich die Fachexperten mit den geklagten Beschwerden und dem Verhalten der untersuchten Person auseinandersetzen (BGE 134 V 231 E. 5.1, 125 V 351 E. 3a, 122 V 157 E. 1c). Dabei ist das BemÃ¼hen um eine Objektivierung der Beschwerden als Grundlage fÃ¼r die Beurteilung der ArbeitsfÃ¤higkeit insbesondere dann unerlÃ¤sslich, wenn es - wie hier - Anzeichen fÃ¼r Symptom- respektive Schmerzausbreitung sowie eine psychische Ãberlagerung der Schmerzsymptomatik bei schwieriger psychosozialer Situation gibt (vgl. Urteil des Bundesgerichts I 57/04 vom 3. Juni 2004 E. 2.3 mit Hinweis auf BGE 130 V 352 E. 2.2.2 mit weiteren Hinweisen). Insbesondere ein Korrelat zu den geklagten lumbalen Beschwerden konnte weder klinisch noch bildgebend festgestellt werden. Auch konnte bezÃ¼glich der Knieproblematik aufgrund der klinisch normalen Beweglichkeit beider Knie ohne InstabilitÃ¤t mit symmetrischen BeinumfÃ¤ngen ohne Quadriceps-Atrophie links (Urk. 8/120 S. 6) eher eine Verbesserung und zumindest keine Verschlechterung festgestellt werden.</w:t>
      </w:r>
    </w:p>
    <w:p>
      <w:r>
        <w:t>Â Â Â Â Â Â Â Â Â  Soweit der BeschwerdefÃ¼hrer einwendet, es sei entgegen der Empfehlung des Z.___ keine fachÃ¤rztliche neurologische AbklÃ¤rung erfolgt (Urk. 1 S. 4), ist dagegen festzuhalten, dass eine solche nicht zwingend geboten war. Denn der von Dr. B.___ im Rahmen ihrer internistisch-rheumatologischen Untersuchung erhobene neurologische Befund fiel normal aus (Urk. 8/121 S. 68) und gab somit keinen Anlass zu einer fachÃ¤rztlichen neurologischen Zusatzuntersuchung. Im Ãbrigen liegt es in erster Linie im Ermessen der Gutachter zu bestimmen, welche Fachrichtungen zur Beurteilung eines Gesundheitszustandes beigezogen werden mÃ¼ssen. Aufgrund des somatischen Gesundheitszustandes rechtfertigt sich nach dem Gesagten keine Neubeurteilung des Rentenanspruchs.</w:t>
      </w:r>
    </w:p>
    <w:p>
      <w:r>
        <w:t>5.5.2Â Â  In psychischer Hinsicht war im Vergleich zur Sachlage zurzeit der VerfÃ¼gung vom 26. Juli 1999 (Urk. 8/53) zwar im November 2008 eine gesundheitliche VerÃ¤nderung eingetreten. Diese beschrÃ¤nkte sich jedoch auf eine mittelgradige depressive Episode bei psychosozialer Belastungssituation und sekundÃ¤rer lumbovertebraler Schmerzsymptomatik im November/Dezember 2008. Die Einweisung in das Z.___ erfolgte im Kontext sozialer Probleme (Urk. 8/87 S. 3). Die depressive Symptomatik besserte sich bereits nach wenigen Wochen der stationÃ¤ren Behandlung. Bei Austritt war der BeschwerdefÃ¼hrer nur noch leichtgradig depressiv (Urk. 8/87 S. 6). Eine psychiatrische ambulante Nachbehandlung wurde zwar empfohlen (Urk. 8/87 S. 7), erfolgte jedoch lediglich in Form der Teilnahme an einer Schmerztherapie des M.___ des Z.___ (Urk. 8/98 S. 2). Die vom Hausarzt Dr. F.___ verschriebenen Psychopharmaka (Urk. 8/96 S. 6 f.) wie auch die Ã¼brigen Medikamente wurden gemÃ¤ss den von Dr. B.___ veranlassten AbklÃ¤rungen vom BeschwerdefÃ¼hrer zudem nicht in der verschriebenen und therapeutisch wirksamen Menge eingenommen (Urk. 8/121 S. 72). Es handelte sich bei den psychischen Beschwerden des BeschwerdefÃ¼hrers damit um eine vorÃ¼bergehende pschische StÃ¶rung milder AusprÃ¤gung, die rechtsprechungsgemÃ¤ss nicht dazu geeignet ist, die Ãberwindbarkeit der hier teilweise nicht objektivierbaren Schmerzsymptomatik in Zweifel zu ziehen (vgl. Urteile des Bundesgerichts 9C_235/2007 vom 8. Mai 2008 E. 3.3 und 8C_677/2011 vom 4. April 2012 E. 4.5). Ausserdem ist bezÃ¼glich der Bestimmung der ArbeitsfÃ¤higkeit bei einem Beschwerdebild, wie es beim BeschwerdefÃ¼hrer vorlag respektive vorliegt, zu berÃ¼cksichtigen, dass im Vordergrund stehende und das Beschwerdebild stark mitbestimmende psychosoziale und soziokulturelle Belastungsfaktoren ohne das Vorliegen einer psychischen StÃ¶rung von Krankheitswert keinen invalidisierenden psychischen Gesundheitsschaden begrÃ¼nden. Nach der Rechtsprechung braucht es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(BGE 127 V 294 E. 5a). Letzteres ist beim BeschwerdefÃ¼hrer fÃ¼r die Zeit nach Austritt aus dem Z.___ am 17. Dezember 2008 indes nicht ausgewiesen.</w:t>
      </w:r>
    </w:p>
    <w:p>
      <w:r>
        <w:t>Â Â Â Â Â Â Â Â Â  Vor diesem Hintergrund sind insbesondere die von Dr. C.___ gemÃ¤ss dem Gutachten vom 17. MÃ¤rz 2010 gemachten Erhebungen und Schlussfolgerungen nachvollziehbar und hinreichend, wenn er zum Schluss kommt, dass es beim BeschwerdefÃ¼hrer zufolge seiner sozialen Belastungssituation im November 2008 zu einer depressiven AnpassungsstÃ¶rung gekommen sei. Ebenso zutreffend fÃ¼hrte er aus, mit der Sicherung einer sinnvollen Tagesstruktur und den therapeutischen Massnahmen wÃ¤hrend der stationÃ¤ren Behandlung sei es rasch zu einer Verbesserung des psychischen Zustandes gekommen. Dr. C.___ konnte ausser einer leichten Deprimiertheit anlÃ¤sslich seiner Untersuchung vom 17. Februar 2010 schliesslich keine psychische StÃ¶rung erheben und keine psychiatrische Diagnose mit Auswirkung auf die ArbeitsfÃ¤higkeit stellen (Urk. 8/120 S. 4 f.). Davon ist mit der Beschwerdegegnerin auszugehen.</w:t>
      </w:r>
    </w:p>
    <w:p>
      <w:r>
        <w:t>5.5.3Â Â  Den Beweiswert des Gutachtens vom 13./17. MÃ¤rz 2010 vermÃ¶gen im Ãbrigen auch die Einwendungen des BeschwerdefÃ¼hrers (Urk. 1 S. 4 ff.) nicht in Zweifel zu ziehen, zumal es entgegen dessen Ansicht alle rechtsprechungsgemÃ¤ss erforderlichen Kriterien fÃ¼r beweiskrÃ¤ftige Ã¤rztliche Entscheidungsgrundlagen (vgl. BGE 134 V 231 E. 5.1, 125 V 351 E. 3a, 122 V 157 E. 1c) erfÃ¼llt. So ist nicht zu beanstanden, dass Dr. C.___ auf eine Testung zur Erhebung von testpsychologischer Befunde verzichtete, nachdem diese wegen Sehschwierigkeiten des BeschwerdefÃ¼hrers abgebrochen werden musste (Urk. 8/120 S. 4). Denn einem testmÃ¤ssigen Erfassen der Psychopathologie im Rahmen der psychiatrischen Exploration kann generell nur ergÃ¤nzende Funktion beigemessen werden, wÃ¤hrend die klinische Untersuchung mit Anamneseerhebung, Symptomerfassung und Verhaltensbeobachtung ausschlaggebend bleibt (Urteil des Bundesgerichts 9C_391/2010 vom 19. Juli 2010 E. 3.2.1 mit Hinweisen). Auch die Dauer einer psychiatrischen Begutachtung sagt nichts Ã¼ber dessen beweisrechtliche Verwertbarkeit eines Gutachtens aus, wenn wie hier alle wesentlichen Sachverhalte und Befunde erhoben wurden, das Verhalten des zu Begutachtenden und die medizinischen Vorakten/Anamnese berÃ¼cksichtigt sowie die Schlussfolgerungen nachvollziehbar begrÃ¼ndet wurden. Weder die Vorakten noch die beim GesprÃ¤ch erhobenen Befunde legen die Notwendigkeit von weiteren Erhebungen nahe, dies erst Recht nicht mit Blick auf den im Rahmen der somatischen Untersuchung erhobenen psychopharmakologischen Medikamentenspiegel. Denn trotz der nur reduzierten Einnahme der Psychopharmaka im nicht therapeutischen Bereich zurzeit der Begutachtung (Urk. 8/121 S. 60, S. 70 und S. 72) waren die psychischen Funktionen und der psychopathologische Eindruck bis auf eine leichte Deprimiertheit unauffÃ¤llig (Urk. 8/120 S. 4 f.). Nichts zu seinen Gunsten vermag der BeschwerdefÃ¼hrer vor diesem Hintergrund daraus abzuleiten, dass Dr. C.___ die WeiterfÃ¼hrung der Psychopharmakotherapie empfahl (Urk. 8/120 S. 6). Denn eine solche Empfehlung sprach er zur Erhaltung der vollen ArbeitsfÃ¤higkeit aus psychiatrischer Sicht aus (Urk. 8/120 S. 7), nachdem psychosoziale Belastungen den psychischen Zustand bereits einmal zu verschlechtern vermochten und zur Hospitalisierung gefÃ¼hrt hatten. Schliesslich Ã¤usserte sich Dr. C.___ auch hinreichend zur Krankheitsentwicklung und erlÃ¤uterte einleuchtend die auf der Grundlage der psychosozialen Belastung entstandene depressive AnpassungsstÃ¶rung (Urk. 8/120 S. 3 ff.).</w:t>
      </w:r>
    </w:p>
    <w:p>
      <w:r>
        <w:t>5.5.4Â Â  Bei dieser Sach- und Rechtslage ist nicht zu beanstanden, dass die Beschwerdegegnerin auch in psychischer Hinsicht auf die gutachterliche EinschÃ¤tzung einer 100%igen ArbeitsfÃ¤higkeit in einer leidensangepassten TÃ¤tigkeit (Urk. 8/120 S. 5 und S. 7) abstellte. Von weiteren Beweismassnahmen sind keine anderen oder weiteren entscheidrelevanten Erkenntnisse zu erwarten (antizipierte BeweiswÃ¼rdigung; vgl. vgl. BGE 124 V 90 E. 4b, 122 V 157 E. 1d mit Hinweis; Urteil des Bundesgerichts I 613/02 vom 10. MÃ¤rz 2003 E. 1.2).</w:t>
      </w:r>
    </w:p>
    <w:p>
      <w:r>
        <w:t>Â Â Â Â Â Â Â Â Â  Es ist nach dem Gesagten damit insbesondere ab dem hier massgeblichen Zeitpunkt ab Dezember 2009 (vgl. ErwÃ¤gung 5.1 hiervor) wie schon zurzeit der VerfÃ¼gung vom 26. Juli 1999 (Urk. 8/53) von einer 100%igen ArbeitsunfÃ¤higkeit in der angestammten und einer 100%igen ArbeitsfÃ¤higkeit in einer leichten, wechselbelastenden und knieschonenden TÃ¤tigkeit auszugehen. Daraus folgt, dass sich keine rentenbegrÃ¼ndende VerÃ¤nderung ergeben hat und die angefochtene VerfÃ¼gung vom 15. MÃ¤rz 2011 (Urk. 2) somit nicht zu beanstanden ist. Die Beschwerde ist damit abzuweisen.</w:t>
      </w:r>
    </w:p>
    <w:p>
      <w:r>
        <w:t>6.Â Â Â Â Â Â  Streitgegenstand des Verfahrens bildet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800.-- anzusetzen. AusgangsgemÃ¤ss sind die Gerichtskosten dem BeschwerdefÃ¼hrer aufzuerlegen, jedoch zufolge der GewÃ¤hrung der unentgeltlichen ProzessfÃ¼hrung einstweilen auf die Gerichtskasse zu nehmen.</w:t>
      </w:r>
    </w:p>
    <w:p>
      <w:r>
        <w:t>Â Â Â Â Â Â Â Â  Der unentgeltliche Rechtsvertreter des BeschwerdefÃ¼hrers ist fÃ¼r das vorliegende Verfahren nach Massgabe von Art. 61 lit. g ATSG in Verbindung mit Â§ 34 des Gesetzes Ã¼ber das Sozialversicherungsgericht ohne RÃ¼cksicht auf den Streitwert nach der Bedeutung der Streitsache, nach der Schwierigkeit des Prozesses, dem Zeitaufwand und den Barauslagen sowie unter BerÃ¼cksichtigung des gerichtsÃ¼blichen Stundenansatzes von Fr. 200.-- und der eingereichten Honorarnote vom 30. Oktober 2012, welche einen angemessenen Aufwand von 8,90 Stunden und Barauslagen von Fr. 75.50 ausweist (Urk. 18), mit Fr. 2Â003.95 (inkl. Mehrwertsteuer und Barauslagen) aus der Gerichtskasse zu entschÃ¤digen.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Eric Stern, ZÃ¼rich, wird mit Fr. 2Â003.95 (inkl. Barauslagen und MWSt) aus der Gerichtskasse entschÃ¤digt. Der BeschwerdefÃ¼hrer wird auf Â§ 16 Abs. 4 GSVGer hingewiesen.</w:t>
      </w:r>
    </w:p>
    <w:p>
      <w:r>
        <w:t>4.Â Â Â Â Â Â Â Â  Zustellung gegen Empfangsschein an:</w:t>
      </w:r>
    </w:p>
    <w:p>
      <w:r>
        <w:t>- Rechtsanwalt Eric Stern</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