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IV.2011.00401 vom 14. Juni 2012</w:t>
      </w:r>
    </w:p>
    <w:p>
      <w:r>
        <w:t>ZH Sozialversicherungsgericht, 2012-06-14, DE</w:t>
      </w:r>
    </w:p>
    <w:p>
      <w:r>
        <w:rPr>
          <w:b/>
        </w:rPr>
        <w:t xml:space="preserve">Quelle: </w:t>
      </w:r>
      <w:r>
        <w:t>https://mcp.opencaselaw.ch/entscheid/zh_sozialversicherungsgericht_IV.2011.00401</w:t>
      </w:r>
    </w:p>
    <w:p>
      <w:r>
        <w:t>FR: ZH_SOZIALVERSICHERUNGSGERICHT IV.2011.00401 du 14 juin 2012</w:t>
      </w:r>
    </w:p>
    <w:p>
      <w:r>
        <w:t>IT: ZH_SOZIALVERSICHERUNGSGERICHT IV.2011.00401 del 14 giugno 2012</w:t>
      </w:r>
    </w:p>
    <w:p>
      <w:pPr>
        <w:pStyle w:val="Heading2"/>
      </w:pPr>
      <w:r>
        <w:t>Erwägungen</w:t>
      </w:r>
    </w:p>
    <w:p>
      <w:r>
        <w:rPr>
          <w:b/>
        </w:rPr>
        <w:t>E. 1</w:t>
      </w:r>
    </w:p>
    <w:p>
      <w:r>
        <w:t>1.1Â Â Â Â  Die VerfÃ¼gung Ã¼ber eine befristete Invalidenrente enthÃ¤lt gleichzeitig die GewÃ¤hrung der Leistung und die Revision derselben (EVGE 1966 S. 130 E. 2; ZAK 1984 S. 133 E. 3). Wird vom Zeitpunkt des VerfÃ¼gungserlasses an rÃ¼ckwirkend eine Rente zugesprochen und diese fÃ¼r eine weitere Zeitspanne gleichzeitig herabgesetzt oder aufgehoben, so sind nach der Rechtsprechung des Bundesgerichts die fÃ¼r die Rentenrevision geltenden Bestimmungen analog anwendbar (BGE 133 V 263 E. 6.1 mit Hinweisen). Nach Art. 17 Abs. 1 des Bundesgesetzes Ã¼ber den Allgemeinen Teil des Sozialversicherungsrechts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413 f. E.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125 f. E. 4a; AHI 2001 S. 159 f. E. 1 und S. 278 E. 1a, 1998 S. 121 E. 1b, ZAK 1990 S. 518 E. 2 mit Hinweis).</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1.3Â Â Â Â  Bei erwerbstÃ¤tigen Versicherten ist der InvaliditÃ¤tsgrad gemÃ¤ss Art. 16 ATSG in Verbindung mit Art. 28 Abs. 2 des Bundesgesetzes Ã¼ber die Invalidenversicherung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2</w:t>
      </w:r>
    </w:p>
    <w:p>
      <w:r>
        <w:t>2.1Â Â Â Â  Die Beschwerdegegnerin ging davon aus, dass von MÃ¤rz 2007 bis Ende April 2010 keine verwertbare ArbeitsfÃ¤higkeit bestanden habe und dass aufgrund des Berichtes des RAD-Arztes ab Mai 2010 unter fortgefÃ¼hrter und anhaltender medikamentÃ¶ser und psychiatrisch-psychotherapeutischer Begleitung von einer ArbeitsfÃ¤higkeit von 50 % in angepasstem Rahmen auszugehen sei. Dabei seien TÃ¤tigkeiten mit viel Kundenkontakt eher zu meiden, wÃ¤hrend TÃ¤tigkeiten im Reinigungsdienst und der WÃ¤scherei vermutlich gut ausgefÃ¼hrt werden kÃ¶nnten. Unter BerÃ¼cksichtigung der verspÃ¤teten Anmeldung sei ab 1. Mai 2010 eine ganze Rente und aufgrund der ab diesem Zeitpunkt eingetretenen Verbesserung des Gesundheitszustandes ab 1. August 2010 eine Dreiviertelsrente zuzusprechen (Urk. 2/2, Urk. 7).</w:t>
      </w:r>
    </w:p>
    <w:p>
      <w:r>
        <w:t>2.2Â Â Â Â  Die BeschwerdefÃ¼hrerin hielt dem entgegen, dass aufgrund der zwischenzeitlich mehrfach durchgefÃ¼hrten und allesamt gescheiterten Arbeitsversuche sich die Annahme einer ArbeitsfÃ¤higkeit von 50 % seit Mai 2010 als nicht haltbar erwiesen habe. Zuletzt habe sie in einem Programm der F.___ einen Arbeitsversuch geleistet, diesen jedoch rund einen Monat spÃ¤ter aus gesundheitlichen GrÃ¼nden beenden mÃ¼ssen. Ein Einsatz sei gemÃ¤ss der zustÃ¤ndigen Kontaktperson im Umfang von maximal 2 Stunden pro Tag denkbar. So habe auch die behandelnde Psychiaterin ihre ursprÃ¼ngliche EinschÃ¤tzung angepasst und eine realisierbare RestarbeitsfÃ¤higkeit ausgeschlossen. Mangels Verbesserung der tatsÃ¤chlichen VerhÃ¤ltnisse sei der Rentenanspruch per August 2010 nicht herabzusetzen (Urk. 1 S. 4 f. Ziff. 4-7).</w:t>
      </w:r>
    </w:p>
    <w:p>
      <w:r>
        <w:t>2.3Â Â Â Â  Strittig und zu prÃ¼fen ist Verbesserung des Gesundheitszustandes und der Bestand einer ArbeitsfÃ¤higkeit von 50 % per 1. Mai 2010 und damit die Herabsetzung des Rentenanspruchs per 1. August 2010 auf eine Dreiviertelsrente.</w:t>
      </w:r>
    </w:p>
    <w:p>
      <w:r>
        <w:t>Â Â Â Â Â Â Â Â  Unbestritten und im Einklang mit der Akten- und Rechtslage stehend sind der Rentenbeginn per 1. Mai 2010 (Art. 29 Abs. 1 IVG) und der zur Ermittlung der Dreiviertelsrente angewandte Einkommensvergleich (vgl. unten E. 5).</w:t>
      </w:r>
    </w:p>
    <w:p>
      <w:r>
        <w:rPr>
          <w:b/>
        </w:rPr>
        <w:t>E. 3</w:t>
      </w:r>
    </w:p>
    <w:p>
      <w:r>
        <w:t>3.1Â Â Â Â  Am 2. Dezember 2009 fÃ¼hrte Dr. med. A.___, Allgemeine Medizin FMH, aus, die BeschwerdefÃ¼hrerin sei aufgrund einer schweren psychischen Krankheit bei Dr. B.___ in Behandlung. Aus somatischer Sicht sei sie zu 100 % arbeitsfÃ¤hig (Urk. 8/9/3).</w:t>
      </w:r>
    </w:p>
    <w:p>
      <w:r>
        <w:t>3.2Â Â Â Â  Dr. med. B.___, Psychiatrie und Psychotherapie FMH, Psychiatrie-Zentrum Hard (C.___), welche die BeschwerdefÃ¼hrerin seit 15. August 2007 behandelte, diagnostizierte mit Bericht vomÂ  30. Dezember 2009 (Urk. 8/10) eine seit etwa MÃ¤rz 2007 bestehende anhaltende wahnhafte StÃ¶rung gemÃ¤ss ICD-F22.8 (Urk. 8/10 S. 1 Ziff. 1.1-1.2).</w:t>
      </w:r>
    </w:p>
    <w:p>
      <w:r>
        <w:t>Â Â Â Â Â Â Â Â  Etwa im MÃ¤rz 2007 sei erstmals ein StimmenhÃ¶ren aufgetreten, kommentierend, befehlend und beschimpfend. Die BeschwerdefÃ¼hrerin habe ein Komplott an der Arbeitsstelle gewÃ¤hnt und daraufhin gekÃ¼ndigt. Sie habe sich beobachtet gefÃ¼hlt und gemeint, es seien Kameras und Mikrofone in ihrer Wohnung installiert. Am 7. Juli 2007 sei die psychiatrische Hospitalisation im C.___ erfolgt, wonach sie am 30. Juli 2007 unter Risperdal in gebessertem Zustand ausgetreten sei. Sie habe sich intensiv um Stellen bemÃ¼ht, sei ausgesteuert und von Sozialhilfe abhÃ¤ngig. Nach Arbeitsversuchen von je vier Wochen im Mai 2008 und in einer Cafeteria im September 2008 habe die BeschwerdefÃ¼hrerin erneut psychisch dekompensiert mit StimmenhÃ¶ren, Verwirrtheit und KonzentrationsstÃ¶rungen (Urk. 8/10 S. 2 Ziff. 1.4).</w:t>
      </w:r>
    </w:p>
    <w:p>
      <w:r>
        <w:t>Â Â Â Â Â Â Â Â  Der Verlauf in den letzten 2Â½ Jahren habe gezeigt, dass sich die BeschwerdefÃ¼hrerin in einem ruhigen, nicht belastenden Umfeld stabilisieren kÃ¶nne. Unter Belastung am Arbeitsplatz sei es erneut zu psychotischen Dekompensationen mit StimmenhÃ¶ren, innerer Blockiertheit, KonzentrationsstÃ¶rungen und Verfolgungsideen gekommen; unter Medikation sei eine Remission der Symptomatik erfolgt, bei Belastung aber nicht vollstÃ¤ndig. Prognostisch sei von einem fragilen Gleichgewicht auszugehen, welches im aktuellen stabilen Netz - Kontakt zur Nichte und deren Familie, regelmÃ¤ssige Konsultationen, niedrigdosiertes Risperdal - gehalten werden kÃ¶nne. Ob sich der Zustand in Zukunft bei erneuten Belastungssituationen am Arbeitsplatz halten kÃ¶nne, sei offen (Urk. 8/10Â  S. 2 f. Ziff. 1.4).</w:t>
      </w:r>
    </w:p>
    <w:p>
      <w:r>
        <w:t>Â Â Â Â Â Â Â Â  Die BeschwerdefÃ¼hrerin nehme ihre Termine zuverlÃ¤ssig und in der Regel wÃ¶chentlich bis alle zwei Wochen wahr. Es kÃ¶nne nur ansatzweise psychotherapeutisch gearbeitet werden, wobei es sich vorwiegend um supportive GesprÃ¤che handle (Urk. 8/10 S. 3 Ziff. 1.5).</w:t>
      </w:r>
    </w:p>
    <w:p>
      <w:r>
        <w:t>Â Â Â Â Â Â Â Â  Dr. B.___ fÃ¼hrte aus, dass die BeschwerdefÃ¼hrerin bis zum Zeitpunkt der Erstmanifestation der Erkrankung im MÃ¤rz 2007 zu 100 % arbeitsfÃ¤hig gewesen sei und ihres Wissens keine krankheitsbedingten ArbeitsausfÃ¤lle in der Vergangenheit gehabt habe. Seit MÃ¤rz 2007 sei sie zu 100 % arbeitsunfÃ¤hig bis etwa im FrÃ¼hling 2008. Zwei ArbeitseinsÃ¤tze im Jahre 2008 hÃ¤tten gezeigt, dass die BeschwerdefÃ¼hrerin nicht zu 100 % arbeitsfÃ¤hig sei, und es sei von einer ArbeitsfÃ¤higkeit von 50 % mit leicht bis mittelgradig verminderter Leistung auszugehen. Das KonzentrationsvermÃ¶gen sei fluktuierend leicht bis stark, die AnpassungsfÃ¤higkeit leicht und die Belastbarkeit leicht bis mittelgradig reduziert. Wie sich die ArbeitsfÃ¤higkeit auf lÃ¤ngere Sicht entwickeln werde, sei offen und mÃ¼sse erprobt werden (Urk. 8/10 S. 1, S. 3 Ziff. 1.7 und S. 5).</w:t>
      </w:r>
    </w:p>
    <w:p>
      <w:r>
        <w:t>Â Â Â Â Â Â Â Â  Mit einer Wiederaufnahme der beruflichen TÃ¤tigkeit sei zu rechnen. Sie empfehle, berufliche Massnahmen zu prÃ¼fen, da die BeschwerdefÃ¼hrerin motiviert sei. Dabei sei eine Wiedereingliederung in einem geschÃ¼tzten Rahmen zu bevorzugen, da die letzten zwei ArbeitseinsÃ¤tze 2008 jeweils zu einer psychischen Dekompensation gefÃ¼hrt hÃ¤tten. Eine regelmÃ¤ssige TÃ¤tigkeit in einer angepassten Umgebung kÃ¶nnte sich bei der motivierten und arbeitswilligen BeschwerdefÃ¼hrerin stabilisierend auswirken. Zu empfehlen sei zu Beginn eine TÃ¤tigkeit von 50 %, wobei das Pensum im Verlauf dem Zustand angepasst werden kÃ¶nne (Urk. 8/10 S. 4 Ziff. 1.9 und Ziff. 1.11).</w:t>
      </w:r>
    </w:p>
    <w:p>
      <w:r>
        <w:t>3.3Â Â Â Â  Am 10. Mai 2010 untersuchte RAD-Arzt Dr. med. D.___, Psychiatrie und Psychotherapie FMH, die BeschwerdefÃ¼hrerin. In seinem Untersuchungsbericht vom 14. Juni 2010 (Urk. 8/13) diagnostizierte er eine anhaltende wahnhafte StÃ¶rung (ICD F22.8).</w:t>
      </w:r>
    </w:p>
    <w:p>
      <w:r>
        <w:t>Â Â Â Â Â Â Â Â  Dr. D.___ fÃ¼hrte aus, die BeschwerdefÃ¼hrerin habe geschildert, dass sie seit 2007 darunter leide, in Druck- und Stresssituationen, vorwiegend am Arbeitsplatz, Stimmen zu hÃ¶ren, die sich Ã¼ber sie unterhielten (Urk. 8/13 S. 1). Bei den Arbeitsversuchen seien unter der Belastung am Arbeitsplatz die Stimmen wieder zurÃ¼ckgekehrt. Dies entwickle sich dann derart, dass sie Kopfdruck und Kopfschmerzen bekomme, der Blutdruck steige, dann trÃ¤ten die Stimmen auf und danach sei sie vÃ¶llig verwirrt und werde auch hilflos. Sie ziehe sich dann zurÃ¼ck und sei nicht mehr in der Lage, unter andere Menschen zu gehen. So sei sie oft lange Zeit zu Hause, liege im Bett, getraue sich nicht mehr nach draussen. Erst wenn es ihr wieder besser gehe, was meist Wochen bis Monate dauere, nehme sie den normalen Lebensrhythmus wieder auf.</w:t>
      </w:r>
    </w:p>
    <w:p>
      <w:r>
        <w:t>Â Â Â Â Â Â Â Â  Seit Ende MÃ¤rz 2010 gehe es wieder besser, der letzte RÃ¼ckfall datiere auf das Auftreten der Stimmen in einem Heimaturlaub im November 2009. Sie sei an einer Arbeitsstelle interessiert, habe jedoch Angst, dass sie dann wieder Stimmen hÃ¶ren wÃ¼rde. Wenn die Stimmen dann auftrÃ¤ten, dann wolle sie auch mit diesen diskutieren oder streiten, was dann in der Regel auch SchlafstÃ¶rungen nach sich ziehe. Soziale Kontakte habe sie hauptsÃ¤chlich zu ihrer Nichte und deren Mann und Kindern, zu denen sie auch einen sehr guten Kontakt habe; oft betreue sie die jÃ¼ngeren der drei Kinder der Nichte (Urk. 8/13 S. 2).</w:t>
      </w:r>
    </w:p>
    <w:p>
      <w:r>
        <w:t>Â Â Â Â Â Â Â Â  WÃ¤hrend der Untersuchung sei die BeschwerdefÃ¼hrerin voll orientiert gewesen, die Aufmerksamkeit ungestÃ¶rt, die Konzentration unauffÃ¤llig. Der hÃ¤ufig lÃ¤chelnde Gesichtsausdruck passe wenig zu den doch recht schwerwiegenden Inhalten, erscheine parathym und eher Verlegenheit abwehrend. Die wirkliche Stimmungslage sei schwer spÃ¼rbar, hintergrÃ¼ndig seien deutlich Unsicherheit, jedoch weniger die von der BeschwerdefÃ¼hrerin geschilderten Ãngste spÃ¼rbar. Die SchwingungsfÃ¤higkeit sei erhalten, gelegentlich wirke sie auch adÃ¤quat ernst. Das formale Denken sei unauffÃ¤llig, und es bestÃ¼nden keine Anhaltspunkte fÃ¼r ZwÃ¤nge. Es lÃ¤gen vorwiegend selbstunsichere und aggressiv gehemmte PersÃ¶nlichkeitszÃ¼ge vor.</w:t>
      </w:r>
    </w:p>
    <w:p>
      <w:r>
        <w:t>Â Â Â Â Â Â Â Â  Zur ArbeitsfÃ¤higkeit fÃ¼hrte Dr. D.___ aus, dass der Gesundheitszustand der BeschwerdefÃ¼hrerin von MÃ¤rz 2008 bis MÃ¤rz 2010 als weiterhin instabil einzuschÃ¤tzen sei. Unter wechselnder SymptomausprÃ¤gung kÃ¶nne von einer RestarbeitsfÃ¤higkeit in diesem Zeitraum von 0 bis maximal 30 % ausgegangen werden, wofÃ¼r auch die fehlgeschlagenen Arbeitsversuche sprÃ¤chen. Ab Mai 2010 sei von einer ArbeitsfÃ¤higkeit von 50 % auszugehen. Dabei werde eine TÃ¤tigkeit im hauswirtschaftlichen Bereich von der BeschwerdefÃ¼hrerin selbst favorisiert und erscheine als medizinisch zumutbar unter der BerÃ¼cksichtigung, dass Arbeiten mit grossem Kundenkontakt (Kiosk, Cafeteria, Kasse) weniger geeignet seien als TÃ¤tigkeiten, in welchen die BeschwerdefÃ¼hrerin mit weniger Personen umgehen mÃ¼sse (WÃ¤scherei, Reinigungsdienst). Die BeschwerdefÃ¼hrerin sei fÃ¼r einen neuen Arbeitsversuch grundsÃ¤tzlich bereit, aufgrund ihrer Erkrankung sei es aber gut mÃ¶glich, dass eine volle Belastbarkeit auch in angepasster TÃ¤tigkeit nicht mehr erreicht werden kÃ¶nne. Die BeschwerdefÃ¼hrerin wÃ¼nsche Hilfe beim Wiedereinstieg ins Berufsleben in Form von Hilfen bei der Einarbeitung, mÃ¶glichst in einem schÃ¼tzenden und wohlwollenden Rahmen (Urk. 8/13 S. 4).</w:t>
      </w:r>
    </w:p>
    <w:p>
      <w:r>
        <w:t>Â Â Â Â Â Â Â Â  Zusammenfassend sei vom 1. MÃ¤rz 2007 bis MÃ¤rz 2008 eine ArbeitsunfÃ¤higkeit von 100 % ausgewiesen. Von April 2008 bis Ende April 2010 habe die BeschwerdefÃ¼hrerin keine relevante ArbeitsfÃ¤higkeit erreichen kÃ¶nnen; zwei Arbeitsversuche seien gescheitert und der Einstieg ins Arbeitsleben sei nicht gelungen. Daher sei davon auszugehen, dass bis Ende April keine verwertbare ArbeitsfÃ¤higkeit auf dem freien Arbeitsmarkt bestanden habe. Ab Mai 2010 sei unter der fortgefÃ¼hrten und anhaltenden medikamentÃ¶sen und psychiatrisch-psychotherapeutischen Begleitung von einer ArbeitsfÃ¤higkeit in angepasstem Rahmen von 50 % auszugehen. Dabei seien TÃ¤tigkeiten mit rasch wechselnden Aufmerksamkeitsfoci und viel Kundenkontakt (wie in der Cafeteria, am Kiosk oder an der Kasse) eher zu meiden, wÃ¤hrend TÃ¤tigkeiten im Reinigungsdienst und der WÃ¤scherei vermutlich gut ausgefÃ¼hrt werden kÃ¶nnten. Flankierende Massnahmen zum Wiedereinstieg seien sinnvoll. Ob und inwieweit sich die Belastbarkeit der BeschwerdefÃ¼hrerin Ã¼ber 50 % steigern lasse, mÃ¼sse derzeit offen bleiben. Insgesamt sei mit Ã¼berwiegender Wahrscheinlichkeit davon auszugehen, dass eine volle ArbeitsfÃ¤higkeit nicht mehr erreicht werden kÃ¶nne (Urk. 8/13 S. 4 f.).</w:t>
      </w:r>
    </w:p>
    <w:p>
      <w:r>
        <w:t>3.4Â Â Â Â  Mit Schreiben vom 25. MÃ¤rz 2011 fÃ¼hrte Dr. B.___ unter BestÃ¤tigung der bisherigen Diagnose aus, dass die BeschwerdefÃ¼hrerin medikamentÃ¶s mit Neuroleptika behandelt werde und zudem je nach Zustand Sitzungen einmal pro Woche bis alle zwei bis drei Wochen stattfÃ¤nden, wobei die GesprÃ¤chstherapie vorwiegend supportiven Charakter habe. Seit Krankheitsbeginn 2007 sei die BeschwerdefÃ¼hrerin in ihrer ArbeitsfÃ¤higkeit als Angestellte in der Hauswirtschaft zu 100 % in der freien Marktwirtschaft arbeitsunfÃ¤hig. Auch bei reduziertem Pensum sei sie seit 2007 eingeschrÃ¤nkt; es bestehe eine verminderte Ausdauer und eine reduzierte KonzentrationsfÃ¤higkeit. Die Arbeitsversuche im Rahmen des BeschÃ¤ftigungsprogrammes des Sozialamtes 2008 und 2011 hÃ¤tten gezeigt, dass die BeschwerdefÃ¼hrerin in der freien Marktwirtschaft zu 100 % arbeitsunfÃ¤hig sei. Es sei jedes Mal zu einer psychischen Dekompensation gekommen mit vorwiegend KonzentrationsstÃ¶rungen, zum Teil StimmenhÃ¶ren, innerer Unruhe, hohem Blutdruck, Ein- und DurchschlafstÃ¶rungen, DruckgefÃ¼hl im Kopf und Kopfschmerzen. Die BeschwerdefÃ¼hrerin sei in geschÃ¼tzter Umgebung (ruhiger Arbeitsplatz mit wenig Kontakten) zu maximal zwei Stunden pro Tag arbeitsfÃ¤hig (Urk. 3/8).</w:t>
      </w:r>
    </w:p>
    <w:p>
      <w:r>
        <w:t>3.5Â Â Â Â  GemÃ¤ss Vereinbarung fÃ¼r ein Programm zur gemeinnÃ¼tzigen Arbeit vom 26. Januar 2011 mit den F.___ sollte die BeschwerdefÃ¼hrerin einen am 23. Januar 2011 beginnenden Einsatz bei einem Pensum von 50 % (20 Stunden pro Woche bei maximal vier Stunden pro Tag) fÃ¼r die Dauer eines Jahres im Altersheim E.___ aufnehmen (Urk. 3/5). GemÃ¤ss Meldung vom 28. MÃ¤rz 2011 trat die BeschwerdefÃ¼hrerin per 31. MÃ¤rz 2011 vorzeitig aus diesem TeilnahmeverhÃ¤ltnis aus (Urk. 3/6).</w:t>
      </w:r>
    </w:p>
    <w:p>
      <w:r>
        <w:rPr>
          <w:b/>
        </w:rPr>
        <w:t>E. 4</w:t>
      </w:r>
    </w:p>
    <w:p>
      <w:r>
        <w:t>4.1Â Â Â Â  Aufgrund der Ã¼bereinstimmenden EinschÃ¤tzungen von Dr. B.___ und Dr. D.___ (vgl. vorstehend E. 3.2-3) ist belegt und blieb unbestritten, dass die BeschwerdefÃ¼hrerin seit etwa MÃ¤rz 2007 an einer wahnhaften StÃ¶rung leidet, welche bis Ende MÃ¤rz 2008 eine ArbeitsunfÃ¤higkeit von 100 % begrÃ¼ndete.</w:t>
      </w:r>
    </w:p>
    <w:p>
      <w:r>
        <w:t>4.2Â Â Â Â  FÃ¼r den Zeitraum von MÃ¤rz 2008 bis Ende April 2010 ging Dr. D.___ von einem instabilen Zustand und einer ArbeitsfÃ¤higkeit von 0 bis maximal 30 % aus, wofÃ¼r auch die fehlgeschlagenen Arbeitsversuche in diesem Zeitraum sprÃ¤chen (vgl. vorstehend E. 3.3). Dr. B.___ fÃ¼hrte dazu am 30. Dezember 2009 aus, dass die fehlgeschlagenen Arbeitsversuche gezeigt hÃ¤tten, dass die BeschwerdefÃ¼hrerin nicht zu 100 % arbeitsfÃ¤hig sei und dass von einer ArbeitsfÃ¤higkeit von 50 % bei einer leicht bis mittelgradig verminderten LeistungsfÃ¤higkeit auszugehen sei (vgl. vorstehend E. 3.2).</w:t>
      </w:r>
    </w:p>
    <w:p>
      <w:r>
        <w:t>Â Â Â Â Â Â Â Â  Was die zwei Arbeitsversuche vom Mai und September 2008 angeht, so ist den Akten nicht zu entnehmen, welche Arbeiten die BeschwerdefÃ¼hrerin genau verrichtete und in welchem Pensum; klar ist einzig, dass der zweite Arbeitsversuch in einer Cafeteria stattfand, was nach Ã¼bereinstimmender Ã¤rztlicher EinschÃ¤tzung kein geeignetes Arbeitsgebiet fÃ¼r die BeschwerdefÃ¼hrerin ist und damit keine angepasste TÃ¤tigkeit darstellt. Dennoch nahm die Beschwerdegegnerin - den EinschÃ¤tzungen von Dr. D.___ folgend und angesichts der fehlgeschlagenen Arbeitsversuche - zu Gunsten der BeschwerdefÃ¼hrerin auch fÃ¼r den Zeitraum bis Ende April 2010 eine ArbeitsunfÃ¤higkeit von 100 % an. Diese EinschÃ¤tzung ist nicht zu beanstanden und blieb unbestritten.</w:t>
      </w:r>
    </w:p>
    <w:p>
      <w:r>
        <w:rPr>
          <w:b/>
        </w:rPr>
        <w:t>E. 4.3</w:t>
      </w:r>
    </w:p>
    <w:p>
      <w:r>
        <w:t>4.3.1Â Â  FÃ¼r den Zeitraum ab Mai 2010 ging Dr. D.___ unter der Voraussetzung, dass die bisherige Medikation und Therapie fortgefÃ¼hrt wÃ¼rden, von einer ArbeitsfÃ¤higkeit von 50 % in angepasster TÃ¤tigkeit unter Meidung von Kundenkontakten aus (vgl. vorstehend E. 3.3). Dr. B.___ fÃ¼hrte in ihrem Bericht vom 30. Dezember 2009 in Anbetracht der im Jahre 2008 gescheiterten Arbeitsversuche aus, dass von einer ArbeitsfÃ¤higkeit von 50 % mit leicht bis mittelgradig verminderter Leistung auszugehen sei, wobei offen sei und erprobt werden mÃ¼sse, wie sich die ArbeitsfÃ¤higkeit auf lÃ¤ngere Sicht entwickle (vgl. vorstehend E. 3.2). DemgegenÃ¼ber schloss sie in ihrem Schreiben vom 25. MÃ¤rz 2011 neu angesichts der gescheiterten Arbeitsversuche in den Jahren 2008 und 2011 auf eine vollstÃ¤ndige ArbeitsunfÃ¤higkeit (vgl. vorstehend E. 3.4).</w:t>
      </w:r>
    </w:p>
    <w:p>
      <w:r>
        <w:t>4.3.2Â Â  Eine WÃ¼rdigung des Berichtes von Dr. D.___ vom 14. Juni 2010 (Urk. 8/13; vgl. vorstehend E. 3.3) ergibt, dass dieser fÃ¼r die sich in psychiatrischer Sicht stellenden Fragen umfassend ist. Er beruht auf einer ausfÃ¼hrlichen Anamnese und Befunderhebung (S. 3 f. Ziff. 5-8), berÃ¼cksichtigt in angemessener Weise die von der BeschwerdefÃ¼hrerin geklagten Beschwerden (S. 1 f. Ziff. 2) und ist in Kenntnis des Berichtes von Dr. B.___ vom 30. Dezember 2009 erstattet (S. 4 Ziff. 10), mit welchem er hinsichtlich Diagnose und Verlauf der ArbeitsfÃ¤higkeit im Wesentlichen Ã¼bereinstimmt. Weiter leuchtet er in der Darlegung der medizinischen ZusammenhÃ¤nge ein, geht auch auf die schwer spÃ¼rbare wirkliche Stimmungslage der BeschwerdefÃ¼hrerin ein (S. 4 Ziff. 8) und wurde insbesondere hinsichtlich des wechselnden Verlaufes der ArbeitsfÃ¤higkeit differenziert begrÃ¼ndet (S. 4 f. Ziff. 10-11). GestÃ¼tzt auf die EinschÃ¤tzung von Dr. D.___, welche im Zeitpunkt der Erstellung des Berichts wie auch im VerfÃ¼gungszeitpunkt im Einklang mit der EinschÃ¤tzung von Dr. B.___ gemÃ¤ss Bericht vom 30. Dezember 2009 stand, ist somit ab Mai 2010 von einer ArbeitsfÃ¤higkeit von 50 % in einer angepassten TÃ¤tigkeit unter BerÃ¼cksichtigung einer eingeschrÃ¤nkten KonzentrationsfÃ¤higkeit auszugehen.</w:t>
      </w:r>
    </w:p>
    <w:p>
      <w:r>
        <w:t>4.3.3Â Â  An dieser EinschÃ¤tzung vermÃ¶gen weder der Arbeitsversuch, den die BeschwerdefÃ¼hrerin am 23. Januar 2011 aufnahm und per 31. MÃ¤rz 2011 bereits wieder abbrach, noch die neue EinschÃ¤tzung der ArbeitsfÃ¤higkeit im Schreiben von Dr. B.___ vom 25. MÃ¤rz 2011 (Urk. 3/8; vgl. vorstehend E. 3.4) etwas zu Ã¤ndern.</w:t>
      </w:r>
    </w:p>
    <w:p>
      <w:r>
        <w:t>Â Â Â Â Â Â Â Â  ZunÃ¤chst geht aus den Akten der F.___ nicht hervor, welche TÃ¤tigkeiten die BeschwerdefÃ¼hrerin im Altersheim verrichtete und weshalb der Abbruch erfolgte (Urk. 3/5-6; vgl. vorstehend E. 3.5).</w:t>
      </w:r>
    </w:p>
    <w:p>
      <w:r>
        <w:t>Â Â Â Â Â Â Â Â  Sodann erwÃ¤hnte Dr. B.___ in ihrem Schreiben vom 25. MÃ¤rz 2011 eine erneute psychische Dekompensation und erachtete nunmehr die BeschwerdefÃ¼hrerin in geschÃ¼tzter Umgebung als hÃ¶chstens zwei Stunden pro Tag arbeitsfÃ¤hig. Die von ihr angefÃ¼hrte BegrÃ¼ndung, wonach die gescheiterten Arbeitsversuche in den Jahren 2008 und 2011 gezeigt hÃ¤tten, dass die BeschwerdefÃ¼hrerin zu 100 % arbeitsunfÃ¤hig sei, Ã¼berzeugt dabei nicht. Vielmehr steht sie im Widerspruch zu ihrer frÃ¼heren Beurteilung, wonach die gescheiterten zwei Arbeitsversuche aus dem Jahr 2008 gezeigt hÃ¤tten, dass die BeschwerdefÃ¼hrerin nicht zu 100 % arbeitsfÃ¤hig und von einer ArbeitsfÃ¤higkeit von 50 % mit leicht bis mittelgradig verminderter Leistung auszugehen sei. Ihre neue EinschÃ¤tzung scheint damit vorwiegend auf den per Ende MÃ¤rz 2011 abgebrochenen Arbeitsversuch zurÃ¼ckzufÃ¼hren zu sein. Dazu ist zu bemerken, dass Dr. B.___ in ihrem frÃ¼heren Bericht vom 30. Dezember 2009 zwar darauf verwies, dass die damals festgelegte ArbeitsfÃ¤higkeit von 50 % mittels Arbeitsversuchen zu erproben sei. Der einzige aktenkundige, nach diesem Zeitpunkt erfolgte Arbeitsversuch, ist jedoch der per Ende MÃ¤rz 2011 und damit nach VerfÃ¼gungserlass abgebrochene Arbeitsversuch. Dieser lÃ¤sst jedoch weder einen RÃ¼ckschluss auf den Gesundheitszustand der BeschwerdefÃ¼hrerin im Mai 2010 noch auf jenen in der Zeit vor VerfÃ¼gungserlass zu.</w:t>
      </w:r>
    </w:p>
    <w:p>
      <w:r>
        <w:t>Â Â Â Â Â Â Â Â  Da weder der fehlgeschlagene Arbeitsversuch noch die neue EinschÃ¤tzung der ArbeitsfÃ¤higkeit durch die behandelnde Psychiaterin zuverlÃ¤ssige RÃ¼ckschlÃ¼sse auf den Gesundheitszustand der BeschwerdefÃ¼hrerin im Mai 2010 oder vor VerfÃ¼gungserlass erlauben, sind sie nicht geeignet, die EinschÃ¤tzung von Dr. D.___, wonach ab Mai 2010 in angepasster TÃ¤tigkeit von einer ArbeitsfÃ¤higkeit von 50% auszugehen sei, in Zweifel zu ziehen.</w:t>
      </w:r>
    </w:p>
    <w:p>
      <w:r>
        <w:t>Â Â Â Â Â Â Â Â  Damit ist davon auszugehen, dass im Zeitpunkt des VerfÃ¼gungserlasses zutreffend eine ArbeitsfÃ¤higkeit von 50 % in angepasster TÃ¤tigkeit angenommen wurde.</w:t>
      </w:r>
    </w:p>
    <w:p>
      <w:r>
        <w:t>4.4Â Â Â Â  Hingegen liefern der abgebrochene Arbeitsversuch und auch der Bericht von Dr. B.___ Hinweise auf eine mÃ¶gliche Verschlechterung des Gesundheitszustands der BeschwerdefÃ¼hrerin nach VerfÃ¼gungserlass. Die Akten sind daher zur weiteren AbklÃ¤rung des Gesundheitszustandes und zum allfÃ¤lligen Erlass einer neuen VerfÃ¼gung an die Beschwerdegegnerin zu Ã¼berweisen.</w:t>
      </w:r>
    </w:p>
    <w:p>
      <w:r>
        <w:t>5.Â Â Â Â Â Â  Aus dem Vergleich des an die Nominallohnentwicklung angepassten Valideneinkommens von gerundet Fr. 55Â979.-- (Fr. 51'864.-- x 1.012 x 1.016 x 1.02 x 1.021 x 1.008) mit dem Invalideneinkommen von gerundet Fr. 21Â146.-- nach BerÃ¼cksichtigung einer 50%igen ArbeitsfÃ¤higkeit in leidensangepasster TÃ¤tigkeit sowie eines Leidensabzugs von 20 % (12 x Fr. 4'116.-- : 40 x 41.6 x 1.021 x 1.008 x 0.5 x 0.8) resultiert fÃ¼r das Jahr 2010 (frÃ¼hest mÃ¶glicher Rentenbeginn) eine Lohneinbusse von Fr. 34'833.-- und demnach ein InvaliditÃ¤tsgrad von rund 62 %. Die InvaliditÃ¤tsbemessung der IV-Stelle (Urk. 8/16) ist dem Grundsatz nach - mit Ausnahme der fÃ¼r die Berechnung der Nominallohnentwicklung angewandten Faktoren - nicht zu beanstanden, zumal sie den Akten (vgl. Urk. 8/8) und der Rechtslage (vgl. E. 1.3; Die Volkswirtschaft 4-2012, Tabelle B10.2 beziehungsweise B9.2, S. 94 f.; Die Schweizerische Lohnstrukturerhebung 2008, LSE, S. 26, Tabelle TA1, Rubrik ÂTotalÂ, Anforderungsniveau 4, Frauen) entspricht. Ausserdem wurde sie nicht bestritten (vgl. Urk. 1). Es ist daher von einem InvaliditÃ¤tsgrad von 62 % auszugehen, welcher fÃ¼r die Zeit ab Mai 2010 einen Anspruch auf eine Dreiviertelsrente begrÃ¼ndet.</w:t>
      </w:r>
    </w:p>
    <w:p>
      <w:r>
        <w:t>6.Â Â Â Â Â Â  Zusammenfassend erweist sich die angefochtene VerfÃ¼gung als rechtens, weshalb die dagegen erhobene Beschwerde abzuweisen ist.</w:t>
      </w:r>
    </w:p>
    <w:p>
      <w:r>
        <w:t>Â Â Â Â Â Â Â Â  Zur PrÃ¼fung einer allfÃ¤lligen nach VerfÃ¼gungserlass eingetretenen Verschlechterung des Gesundheitszustandes der BeschwerdefÃ¼hrerin und gegebenenfalls zum Erlass einer neuen VerfÃ¼gung wird die Sache der Beschwerdegegnerin Ã¼berwiesen.</w:t>
      </w:r>
    </w:p>
    <w:p>
      <w:r>
        <w:t>7.Â Â Â Â Â Â  Da es im vorliegenden Verfahren um die Bewilligung oder Verweigerung von IV-Leistungen geht, ist das Verfahren kostenpflichtig. Die Gerichtskosten sind nach dem Verfahrensaufwand und unabhhÃ¤ngig vom Streitwert festzulegen (Art. 69 Abs. 1 bis IVG) und auf Fr. 700.-- anzusetzen. Entsprechend dem Verfahrensausgang sind sie der BeschwerdefÃ¼hrerin aufzuerlegen, zufolge Bewilligung der unentgeltlichen ProzessfÃ¼hrung unter Hinweis auf Â§ 16 Abs. 4 des Gesetzes Ã¼ber das Sozialversicherungsgericht (GSVGer) jedoch einstweilen auf die Gerichtskasse zu nehmen.</w:t>
      </w:r>
    </w:p>
    <w:p>
      <w:r>
        <w:t>Das Gericht erkennt:</w:t>
      </w:r>
    </w:p>
    <w:p>
      <w:r>
        <w:t>1.Â Â Â Â Â Â Â Â  Die Beschwerde wird abgewiesen. Die Sache wird nach Eintritt der Rechtskraft dieses Entscheides an die Sozialversicherungsanstalt des Kantons ZÃ¼rich, IV-Stelle, im Sinne der ErwÃ¤gungen Ã¼berwiesen.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