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IV.2011.00389 vom 15. Dezember 2011</w:t>
      </w:r>
    </w:p>
    <w:p>
      <w:r>
        <w:t>ZH Sozialversicherungsgericht, 2011-12-15, DE</w:t>
      </w:r>
    </w:p>
    <w:p>
      <w:r>
        <w:rPr>
          <w:b/>
        </w:rPr>
        <w:t xml:space="preserve">Quelle: </w:t>
      </w:r>
      <w:r>
        <w:t>https://mcp.opencaselaw.ch/entscheid/zh_sozialversicherungsgericht_IV.2011.00389</w:t>
      </w:r>
    </w:p>
    <w:p>
      <w:r>
        <w:t>FR: ZH_SOZIALVERSICHERUNGSGERICHT IV.2011.00389 du 15 décembre 2011</w:t>
      </w:r>
    </w:p>
    <w:p>
      <w:r>
        <w:t>IT: ZH_SOZIALVERSICHERUNGSGERICHT IV.2011.00389 del 15 dicembre 2011</w:t>
      </w:r>
    </w:p>
    <w:p>
      <w:pPr>
        <w:pStyle w:val="Heading2"/>
      </w:pPr>
      <w:r>
        <w:t>Erwägungen</w:t>
      </w:r>
    </w:p>
    <w:p>
      <w:r>
        <w:rPr>
          <w:b/>
        </w:rPr>
        <w:t>E. 2</w:t>
      </w:r>
    </w:p>
    <w:p>
      <w:r>
        <w:t>Eventualiter sei dem BeschwerdefÃ¼hrer eine Viertelsrente zuzusprechen.</w:t>
      </w:r>
    </w:p>
    <w:p>
      <w:r>
        <w:rPr>
          <w:b/>
        </w:rPr>
        <w:t>E. 3</w:t>
      </w:r>
    </w:p>
    <w:p>
      <w:r>
        <w:t>Unter Kosten- und EntschÃ¤digungsfolgen zu Lasten der Beschwerdegegnerin.</w:t>
      </w:r>
    </w:p>
    <w:p>
      <w:r>
        <w:rPr>
          <w:b/>
        </w:rPr>
        <w:t>E. 3.3</w:t>
      </w:r>
    </w:p>
    <w:p>
      <w:r>
        <w:t>3.3.1Â Â  Die Aussagen von Dr. D.___ und pract. med. E.___, Dr. G.___ sowie Dr. Z.___ vermÃ¶gen die EinschÃ¤tzung des B.___-Gutachtens nicht in Zweifel zu ziehen. Dr. D.___ und pract. med. E.___ Ã¤usserten sich nicht zur ArbeitsfÃ¤higkeit in einer angepasstenÂ  TÃ¤tigkeit und beurteilten die ArbeitsfÃ¤higkeit in bisheriger TÃ¤tigkeit sogar optimistischer. Sie bemerkten wie die B.___-Gutachter ein demonstratives Schmerzverhalten (vgl. E. 2.2.1). Dr. G.___ stÃ¼tzte sich bei seiner Festlegung der ArbeitsfÃ¤higkeit im Ãbrigen auf die subjektiven Angaben des BeschwerdefÃ¼hrers (vgl. E. 2.2.2-3) und gab in objektiver Hinsicht nur eine mutmassende SchÃ¤tzung - es lÃ¤ge wohl eine 50%ige ArbeitsunfÃ¤higkeit vor - ab (vgl. E. 2.2.2). Zudem ist Dr. G.___ kein Facharzt fÃ¼r psychische Leiden, so dass seine diesbezÃ¼glichen Aussagen (vgl. E. 2.2.3) entsprechende fachÃ¤rztliche Angaben zum vornherein nicht in Zweifel zu ziehen vermÃ¶gen. Der langjÃ¤hrige Hausarzt des BeschwerdefÃ¼hrers (vgl. Urk. 7/1/5; Urk. 7/62/8), Dr. Z.___, gab an, dass dieser seine ArbeitsunfÃ¤higkeit jeweils selbst bestimme (E. 2.2.4). Eine eigene, objektive EinschÃ¤tzung der verbleibenden ArbeitsfÃ¤higkeit nahm Dr. Z.___ nicht vor (vgl. E. 2.2.4).</w:t>
      </w:r>
    </w:p>
    <w:p>
      <w:r>
        <w:t>3.3.2Â Â Â Â Â Â Â Â  Mangels dem entgegenstehender objektiver Ã¤rztlicher Hinweise ist davon auszugehen, dass der von Dr. med. Q.___, Oberarzt, und Dr. med. R.___, AssistenzÃ¤rztin am Spital H.___, in ihrem Bericht vom 23. November 2010 diagnostizierte Kopfhautinfekt mit Pustelbildung bei Verdacht auf Alopezia areata (Urk. 7/91/1) bzw. das von Dr. med. S.___ in ihrem Bericht vom 5. Januar 2011 diagnostizierte Lichen planopilaris (Urk. 7/90/3) die verbleibende ArbeitsfÃ¤higkeit des BeschwerdefÃ¼hrers nicht beeinflusst.</w:t>
      </w:r>
    </w:p>
    <w:p>
      <w:r>
        <w:t>3.4Â Â Â Â  Aus den vorliegenden Berichten ergibt sich somit zusammenfassend, dass der BeschwerdefÃ¼hrer seit dem Jahr 1992 immer wieder zu 20 % und mehr arbeitsunfÃ¤hig ist. In seiner bisherigen TÃ¤tigkeit als Taxifahrer ist er seit dem 28. Mai 2010 zu 100 % arbeitsunfÃ¤hig. In leidensangepassten TÃ¤tigkeiten besteht seit dem 9. September 2010 eine ArbeitsfÃ¤higkeit von ungefÃ¤hr 80 %. Leidensangepasst sind kÃ¶rperlich leichte bis allenfalls mittelschwere rÃ¼ckenadaptierte, wechselbelastende TÃ¤tigkeiten. Hinsichtlich einer TÃ¤tigkeit als Hochbauzeichner hÃ¤tte, sofern diese leidensangepasst ausgestaltet gewesen wÃ¤re, nach der Umschulung im Jahre 1993 eine 20%ige ArbeitsunfÃ¤higkeit bestanden. Â</w:t>
      </w:r>
    </w:p>
    <w:p>
      <w:r>
        <w:t>4.Â Â Â Â Â Â  Zu prÃ¼fen bleibt die InvaliditÃ¤tsbemessung.</w:t>
      </w:r>
    </w:p>
    <w:p>
      <w:r>
        <w:t>4.1Â Â Â Â  FÃ¼r die Vornahme des Einkommensvergleichs ist grundsÃ¤tzlich auf die Gegebenheiten im Zeitpunkt des allfÃ¤lligen Rentenbeginns abzustellen (BGE 129 V 222 E. 4.2 in fine, BGE 128 V 169). Validen- und Invalideneinkommen sind dabei auf zeitidentischer Grundlage zu erheben und allfÃ¤llige rentenwirksame Ãnderungen der Vergleichseinkommen bis zum VerfÃ¼gungserlass zu berÃ¼cksichtigen (BGE 129 V 222).</w:t>
      </w:r>
    </w:p>
    <w:p>
      <w:r>
        <w:t>Â Â Â Â Â Â Â Â  Unter BerÃ¼cksichtigung der am 11. Mai 2010 erfolgten Anmeldung (Sachverhalt Ziff. 1.2) konnte ein Rentenanspruch gemÃ¤ss Art. 29 Abs. 1 IVG frÃ¼hestens am 11. November 2010 entstehen, weshalb fÃ¼r den Einkommensvergleich die VerhÃ¤ltnisse zu diesem Zeitpunkt massgebend sind.</w:t>
      </w:r>
    </w:p>
    <w:p>
      <w:r>
        <w:rPr>
          <w:b/>
        </w:rPr>
        <w:t>E. 4</w:t>
      </w:r>
    </w:p>
    <w:p>
      <w:r>
        <w:t>koronare 1-GefÃ¤sserkrankung mit/bei:</w:t>
      </w:r>
    </w:p>
    <w:p>
      <w:r>
        <w:t>- Status nach non-ST-segment elevation myocardial infarction (NSTEMI) mit proximalem Ramus interventricularis anterior(RIVA)-Verschluss, residueller 50%iger mittlerer RIVA-Stenose im Juni 2008;</w:t>
      </w:r>
    </w:p>
    <w:p>
      <w:r>
        <w:t>- Status nach elektriver Re-Koronarangiographie mit zweitem Stenting bei Progression im mittleren RIVA, residueller Abgangsstenose D1 90%, erhaltener linksventrikulÃ¤rer Auswurffraktion (LVEF) ohne regionale WandbewegungsstÃ¶rungen im November 2008;</w:t>
      </w:r>
    </w:p>
    <w:p>
      <w:r>
        <w:t>- kardiovaskulÃ¤ren Risikofaktoren (cvRF): Status nach Nikotinabusus, arterielle Hypertonie;</w:t>
      </w:r>
    </w:p>
    <w:p>
      <w:r>
        <w:rPr>
          <w:b/>
        </w:rPr>
        <w:t>E. 4.2</w:t>
      </w:r>
    </w:p>
    <w:p>
      <w:r>
        <w:t>4.2.1Â Â  Das Valideneinkommen ist dasjenige Einkommen, das die versicherte Person erzielen kÃ¶nnte, wenn sie nicht invalid geworden wÃ¤re (Art. 16 ATSG, Art. 28a Abs. 1 IVG). FÃ¼r die Ermittlung des Valideneinkommens ist rechtsprechungsgemÃ¤ss entscheidend, was die versicherte Person im Zeitpunkt des frÃ¼hestmÃ¶glichen Rentenbeginns nach dem Beweisgrad der Ã¼berwiegenden Wahrscheinlichkeit als Gesunde tatsÃ¤chlich verdienen wÃ¼rde, und nicht, was sie bestenfalls verdienen kÃ¶nnte (BGE 131 V 51 E. 5.1.2; Urteil des Bundesgerichts 9C_488/2008 vom 5. September 2008 E. 6.4). Dabei wird in der Regel am zuletzt erzielten, nÃ¶tigenfalls der Teuerung und der realen Einkommensentwicklung angepassten Verdienst angeknÃ¼pft, da erfahrungsgemÃ¤ss die bisherige TÃ¤tigkeit ohne Gesundheitsschaden fortgesetzt worden wÃ¤re. Ausnahmen von diesem Erfahrungssatz mÃ¼ssen mit Ã¼berwiegender Wahrscheinlichkeit erstellt sein. Bezog eine versicherte Person aus invaliditÃ¤tsfremden GrÃ¼nden (beispielsweise geringe Schulbildung, fehlende berufliche Ausbildung, mangelnde Deutschkenntnisse, beschrÃ¤nkte AnstellungsmÃ¶glichkeiten wegen Saisonnierstatus) ein deutlich unterdurchschnittliches Einkommen, ist diesem Umstand bei der InvaliditÃ¤tsbemessung nach Art. 16 ATSG Rechnung zu tragen, sofern keine Anhaltspunkte dafÃ¼r bestehen, dass sie sich aus freien StÃ¼cken mit einem bescheideneren Einkommensniveau begnÃ¼gen wollte. Dadurch wird der Grundsatz gewahrt, dass die auf invaliditÃ¤tsfremde Gesichtspunkte zurÃ¼ckzufÃ¼hrenden Lohneinbussen entweder Ã¼berhaupt nicht oder aber bei beiden Vergleichseinkommen gleichmÃ¤ssig berÃ¼cksichtigt werden. Diese Parallelisierung der Einkommen kann praxisgemÃ¤ss entweder auf Seiten des Valideneinkommens durch eine entsprechende Heraufsetzung des effektiv erzielten Einkommens oder aber auf Seiten des Invalideneinkommens durch eine entsprechende Herabsetzung des statistischen Wertes erfolgen (BGE 135 V 58 E. 3.1, 134 V 322 E. 4.1 mit Hinweisen).</w:t>
      </w:r>
    </w:p>
    <w:p>
      <w:r>
        <w:t>Â Â Â Â Â Â Â Â  Wenn sich hingegen die versicherte Person Ã¼ber mehrere Jahre hinweg mit einem bescheidenen Einkommen aus (selbststÃ¤ndiger) ErwerbstÃ¤tigkeit begnÃ¼gt hat, ist dieses fÃ¼r die Festlegung des Valideneinkommens massgebend, selbst wenn besser entlÃ¶hnte ErwerbsmÃ¶glichkeiten bestanden hÃ¤tten (BGE 135 V 65 E. 3.4.6, 125 V 146 E. 5c/bb). Denn wenn jemand vor Eintritt des Gesundheitsschadens aus gesundheitsfremden GrÃ¼nden nur ein sehr geringes, nicht existenzsicherndes Einkommen erzielt hat und nach Eintritt des Gesundheitsschadens immer noch ein Einkommen in unverÃ¤nderter HÃ¶he erzielen kÃ¶nnte, so ist nicht der Gesundheitsschaden ursÃ¤chlich fÃ¼r eine allfÃ¤llige tatsÃ¤chliche Einkommenseinbusse; kausal sind vielmehr die (nicht bei der Invalidenversicherung versicherten) wirtschaftlichen oder persÃ¶nlichen UmstÃ¤nde, die bereits beim Gesunden die Erzielung eines hÃ¶heren Einkommens verhindert haben (BGE 135 V 58 E. 3.4.1).</w:t>
      </w:r>
    </w:p>
    <w:p>
      <w:r>
        <w:t>4.2.2Â Â  Aus den Akten ist ersichtlich, dass der BeschwerdefÃ¼hrer vor Eintritt des Gesundheitsschadens im Jahre 1992 als Maurer bei der Y.___ AG tÃ¤tig war (Sachverhalt Ziff. 1.1). Nach Eintritt des Gesundheitsschadens absolvierte der BeschwerdefÃ¼hrer zwar erfolgreich eine Umschulung zum Hochbauzeichner mit eidgenÃ¶ssischem FÃ¤higkeitsausweis (Sachverhalt Ziff. 1.1), wo er mindestens den vorherigen Lohn als (Hilfs-)Maurer hÃ¤tte erzielen kÃ¶nnen (vgl. LSE 2008 Tabelle TA1) und demzufolge keine invaliditÃ¤tsbedingte Einkommenseinbusse hÃ¤tte hinnehmen mÃ¼ssen, fand als Hochbauzeichner jedoch keine entsprechende Anstellung (vgl. Urk. 1 S. 3 f.; Urk. 7/37/1; Urk. 7/58; Urk. 7/62/6-7; Urk. 7/82/23-24). Der BeschwerdefÃ¼hrer wurde daher freiwillig als Taxifahrer tÃ¤tig (vgl. Urk. 1 S. 3 f.; Urk. 7/58; Urk. 7/62/6-7; Urk. 7/82/23-24) und gab sich freiwillig mit einem unÃ¼blich tieferen Verdienst (vgl. LSE 2008 Tabelle TA1) zufrieden. Da er sich dieser TÃ¤tigkeit mit Mindereinkommen aus invaliditÃ¤tsfremden GrÃ¼nden, nÃ¤mlich fehlender Arbeit, freiwillig zuwandte, kann der vom BeschwerdefÃ¼hrer als Hochbauzeichner erzielbare Verdienst bei der Bemessung des Valideneinkommens nicht berÃ¼cksichtigt werden. Es ist daher nicht zu beanstanden, dass die Beschwerdegegnerin in der angefochtenen VerfÃ¼gung vom 9. MÃ¤rz 2011 (Urk. 2) hinsichtlich des Valideneinkommens auf das Einkommen als Taxifahrer abstellte.</w:t>
      </w:r>
    </w:p>
    <w:p>
      <w:r>
        <w:t>4.3Â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Â Â Â Â Â Â Â Â  GemÃ¤ss dem BeschwerdefÃ¼hrer ist aufgrund seiner behinderungsbedingten Benachteiligung im Vergleich zu gesunden Arbeitnehmern ein Leidensabzug von 20 % vorzunehmen (vgl. Urk. 1 S. 7). Die Beschwerdegegnerin nahm keinen Leidensabzug vor, ging aber im Rahmen ihrer Berechnung des Invalidenlohns aufgrund der behinderungsbedingten 20%igen LeistungseinschrÃ¤nkung lediglich von einem dem BeschwerdefÃ¼hrer zumutbaren 80%igen Pensum aus. Weitere UmstÃ¤nde, denen im Rahmen des leidensbedingten Abzuges Rechnung zu tragen wÃ¤re, liegen nicht vor, weshalb das Vorgehen der Beschwerdegegnerin nicht zu beanstanden ist (vgl. Urteil des Bundesgerichts 9C_126/2011 vom 8. Juli 2011, E. 5.2).</w:t>
      </w:r>
    </w:p>
    <w:p>
      <w:r>
        <w:t>4.4Â Â Â Â  Die von der Beschwerdegegnerin zur InvaliditÃ¤tsbemessung herangezogenen Werte (siehe Urk. 2; Urk. 7/84; Urk. 7/85/6), welche zu einem InvaliditÃ¤tsgrad von 0 % fÃ¼hrten (Urk. 2), werden im Ãbrigen vom BeschwerdefÃ¼hrer nicht gerÃ¼gt (vgl. Urk. 1) und geben abgesehen davon, dass die Beschwerdegegnerin bei der Berechnung vom Jahr 2011 statt 2010 ausging, was jedoch am Ergebnis nichts Ã¤ndert, auch zu keinen weiteren Bemerkungen Anlass.</w:t>
      </w:r>
    </w:p>
    <w:p>
      <w:r>
        <w:t>4.5Â Â Â Â  Nur ergÃ¤nzend sei darauf hingewiesen, dass auch die InvaliditÃ¤tsbemessung des BeschwerdefÃ¼hrers, korrigiert um den rechtsprechungsgemÃ¤ss nicht vorzunehmenden Leidensabzug, wenn bei vollschichtigem Einsatz eine reduzierte LeistungsfÃ¤higkeit attestiert wird (vgl. E. 4.3 am Ende), zu keinem Rentenanspruch fÃ¼hren wÃ¼rde. Bei Annahme eines hypothetischen Valideneinkommens von Fr. 68'571.-- im ursprÃ¼nglichen Beruf als Bauarbeiter und eines Invalideneinkommens bemessen nach einem 80%-Pensum im Anforderungsniveau 4, Total, von Fr. 50'712.-- (vgl. Urk. 1 S. 7) resultierte ein ebenfalls rentenausschliessender InvaliditÃ¤tsgrad von 26 %.</w:t>
      </w:r>
    </w:p>
    <w:p>
      <w:r>
        <w:t>5.Â Â Â Â Â Â Â Â  Demnach hat die Beschwerdegegnerin zu Recht einen Anspruch des BeschwerdefÃ¼hrers auf eine Invalidenrente verneint, weshalb die Beschwerde abzuweisen ist.</w:t>
      </w:r>
    </w:p>
    <w:p>
      <w:r>
        <w:t>6.Â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(Art. 69 Abs. 1 bis IVG in der seit dem 1. Juli 2006 in Kraft stehenden Fassung). Vorliegend erweist sich eine Kostenpauschale von Fr. 700.-- als angemessen, welche gemÃ¤ss dem Ausgang des Verfahrens dem BeschwerdefÃ¼hrer aufzuerlegen ist.</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Â Â  Zustellung gegen Empfangsschein an:</w:t>
      </w:r>
    </w:p>
    <w:p>
      <w:r>
        <w:t>- Rechtsanwalt Daniel Christe</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rPr>
          <w:b/>
        </w:rPr>
        <w:t>E. 5</w:t>
      </w:r>
    </w:p>
    <w:p>
      <w:r>
        <w:t>arterielle Hypertonie;</w:t>
      </w:r>
    </w:p>
    <w:p>
      <w:r>
        <w:rPr>
          <w:b/>
        </w:rPr>
        <w:t>E. 6</w:t>
      </w:r>
    </w:p>
    <w:p>
      <w:r>
        <w:t>gastroÃ¶sophageale Refluxkrankheit;</w:t>
      </w:r>
    </w:p>
    <w:p>
      <w:r>
        <w:rPr>
          <w:b/>
        </w:rPr>
        <w:t>E. 7</w:t>
      </w:r>
    </w:p>
    <w:p>
      <w:r>
        <w:t>MikrohÃ¤maturie unklarer Ãtiologie mit/bei Ausschluss Harnwegsinfekt (HWI) am 2. Februar 2010.</w:t>
      </w:r>
    </w:p>
    <w:p>
      <w:r>
        <w:t>Â Â Â Â Â Â Â Â  Es seien drei von fÃ¼nf Waddellzeichen positiv. Eine Somatisierungstendenz sei nicht auszuschliessen, zumal sich der BeschwerdefÃ¼hrer aufgrund seiner Schmerzen stark in seiner AktivitÃ¤t limitieren lasse. Er habe oft ein demonstratives Schmerzverhalten gezeigt. Insgesamt habe wÃ¤hrend des Aufenthaltes keine deutliche Schmerzminderung, jedoch eine leichte Verbesserung von Kraft und Beweglichkeit, insbesondere im LendenwirbelsÃ¤ulen-Bereich, sowie eine leichte Leistungssteigerung erreicht werden kÃ¶nnen. Die psychophysische Belastbarkeit habe sich leicht verbessert (Urk. 7/73/9). Vom 2. bis am 26. Februar 2010 sei der BeschwerdefÃ¼hrer zu 100 % arbeitsunfÃ¤hig gewesen. Es sei ein stufenweiser Wiedereinstieg mit zunÃ¤chst 25%igem Arbeitspensum zu empfehlen, welches danach gegebenenfalls auf 50 % zu steigern sei, wobei die Steigerungsintervalle lang genug sein sollten (Urk. 7/73/10).</w:t>
      </w:r>
    </w:p>
    <w:p>
      <w:r>
        <w:t>2.2.2Â Â  Dr. med. G.___, Oberarzt der Rheumatologie am Spital H.___, gab in seinem Bericht vom 29. April 2010 als Diagnose chronische lumbospondylogene Schmerzen und ein chronisches zervikovertebrales Syndrom an. Der BeschwerdefÃ¼hrer leide an diversen Schmerzregionen am Bewegungsapparat, welche stets durch ein Ã¼berÃ¤ngstliches, zeitweise agitiertes Verhalten Ã¼berlagert seien. Er erscheine sehr willig, leistungsbereit und zeitweise gar Ã¼berangepasst, wobei er auch dazu tendiere, jegliche Symptomatologie Ã¼ber zu interpretieren. Die ArbeitsfÃ¤higkeit habe von 25 % auf 33 1/3 % gesteigert werden kÃ¶nnen. FÃ¼r eine weitere Steigerung der ArbeitsfÃ¤higkeit sehe die Situation derzeit nicht realistisch aus (Urk. 7/61/3). Aufgrund der multiplen Diagnose dÃ¼rfte eine 50%ige ArbeitsunfÃ¤higkeit gerechtfertigt sein (Urk. 7/61/4).</w:t>
      </w:r>
    </w:p>
    <w:p>
      <w:r>
        <w:t>2.2.3Â Â  In seinem Bericht vom 14. Juni 2010 zuhanden der Beschwerdegegnerin hielt Dr. G.___ fest, der BeschwerdefÃ¼hrer leide an einem Mischbild von rezidivierend depressiven Entwicklungen mit wechselnd exazerbierenden lumbospondylogenen bzw. zervikovertebralen Beschwerden. Derzeit bestehe weiterhin eine ArbeitsunfÃ¤higkeit von 66 2/3 % fÃ¼r seine TÃ¤tigkeit als Taxifahrer. Prognostisch sei hÃ¶chstens das Erreichen einer 50%igen ArbeitsfÃ¤higkeit als Taxifahrer realistisch. Die tatsÃ¤chliche Belastbarkeitslimite sei Ã¤usserst schwer einzuschÃ¤tzen, da er zeitweise Korrelate einer agitierten Depression aufweise (Urk. 7/72/7).</w:t>
      </w:r>
    </w:p>
    <w:p>
      <w:r>
        <w:t>2.2.4Â Â  Dr. Z.___ gab in seinem Bericht vom 15. Juni 2010 zuhanden der Beschwerdegegnerin folgende Diagnosen an (Urk. 7/73/6):</w:t>
      </w:r>
    </w:p>
    <w:p>
      <w:r>
        <w:t>- chronisches lumbospondylogenes Schmerzsyndrom beidseits mit bilateraler Spondylolyse L5 mit Ventroglissement L5 gegenÃ¼ber S1 bei Spondylarthrosen L5/S1;</w:t>
      </w:r>
    </w:p>
    <w:p>
      <w:r>
        <w:t>- chronisches zervikovertebrales Schmerzsyndrom beidseits bei degenerativen VerÃ¤nderungen im Bereiche eines nicht verschmolzenen Apophysenkerns am Prozessus spinosus HWK7;</w:t>
      </w:r>
    </w:p>
    <w:p>
      <w:r>
        <w:t>- Verdacht auf depressive StÃ¶rung;</w:t>
      </w:r>
    </w:p>
    <w:p>
      <w:r>
        <w:t>- koronare 1-GefÃ¤sserkrankung bei Status nach NSTEMI mit proximalem RIVA-Verschluss im Juni 2008, Status nach elektiver Re-Koronarangiographie mit zweitem Stenting im November 2008;</w:t>
      </w:r>
    </w:p>
    <w:p>
      <w:r>
        <w:t>- arterielle Hypertonie;</w:t>
      </w:r>
    </w:p>
    <w:p>
      <w:r>
        <w:t>- gastrooesophageale Refluxkrankheit;</w:t>
      </w:r>
    </w:p>
    <w:p>
      <w:r>
        <w:t>- MikrohÃ¤maturie unklarer Ãthiologie.</w:t>
      </w:r>
    </w:p>
    <w:p>
      <w:r>
        <w:t>Â Â Â Â Â Â Â Â  Die ArbeitsunfÃ¤higkeiten seien sehr schwierig festzulegen, da der BeschwerdefÃ¼hrer seine ArbeitsunfÃ¤higkeit jeweils selbst bestimme. Vom 6. Juni bis am 31. Juli 2008, vom 1. bis am 30. November 2008, im April und Mai, evtl. teilweise Juni sowie Juli und August 2009 sowie im Februar 2010 habe eine 100%ige ArbeitsunfÃ¤higkeit, im MÃ¤rz, April und Mai 2010 eine 66-75%ige ArbeitsunfÃ¤higkeit und im Juni 2010 eine 100%ige ArbeitsunfÃ¤higkeit bestanden. Der BeschwerdefÃ¼hrer sei als Taxifahrer ideal eingesetzt (Urk. 7/73/7). Die Prognose sei eher ungÃ¼nstig (Urk. 7/73/6).</w:t>
      </w:r>
    </w:p>
    <w:p>
      <w:r>
        <w:t>2.2.5Â Â  Dr. med. I.___, Facharzt fÃ¼r OrthopÃ¤die und Traumatologie, Dr. med. J.___, Facharzt FMH fÃ¼r Innere Medizin und Kardiologie, Dr. med. K.___, Facharzt fÃ¼r Psychiatrie und Psychotherapie, Dr. med. L.___, Facharzt fÃ¼r Neurologie, sowie Dr. med. M.___, Medizinische Verantwortung am B.___, nannten in ihrem polydisziplinÃ¤ren B.___-Gutachten vom 3. November 2010 zusammenfassend als Diagnose mit Auswirkung auf die ArbeitsfÃ¤higkeit in der letzten TÃ¤tigkeit ein panvertebrales Schmerzsyndrom mit/bei:</w:t>
      </w:r>
    </w:p>
    <w:p>
      <w:r>
        <w:t>a) Spondylolisthesis L5/S1 Meyerding I, synonym geringes Anteroglissement L5 Ã¼ber S1, bei beidseitiger Lyse L5/S1 ohne aktuell bestehende segmentale InstabilitÃ¤t;</w:t>
      </w:r>
    </w:p>
    <w:p>
      <w:r>
        <w:t>b) rÃ¶ntgenologisch verifizierte Osteochondrose C6/7, Spondylarthrose C7/Th1 sowie geringe keilfÃ¶rmige Deformierung BWK7 mit nachfolgendem RundrÃ¼cken, Hohlkreuz und mÃ¤ssiggradige praesakrale Spondylarthrose;</w:t>
      </w:r>
    </w:p>
    <w:p>
      <w:r>
        <w:t>c) im Hinblick auf die vorbeschriebenen orthopÃ¤dischen Aspekte keine assoziierten neuropathologischen Befunde etwa im Sinne einer Radiculopathie, allenfalls subjektive myofasziale Schmerzprojektion und ParÃ¤sthesien.</w:t>
      </w:r>
    </w:p>
    <w:p>
      <w:r>
        <w:t>Â Â Â Â Â Â Â Â  Als Diagnosen ohne Auswirkung auf die ArbeitsfÃ¤higkeit in der letzten TÃ¤tigkeit fÃ¼hrten sie folgende an:</w:t>
      </w:r>
    </w:p>
    <w:p>
      <w:r>
        <w:t>1. Zervikozephalgien ohne Hinweise fÃ¼r primÃ¤re Kopfschmerzen;</w:t>
      </w:r>
    </w:p>
    <w:p>
      <w:r>
        <w:t>2. koronare Herzkrankheit mit NSTEMI am 6. Juni 2008 mit Stent-Implantation im proximalen RIVA-Verschluss, zweite Koronarographie im November 2008 wegen rezidivierenden Thoraxschmerzen und Stent-Implantation in eine mittelschwere Stenose im mittleren RIVA, belassen einer hochgradigen Abgangsstenose des ersten Diagonalastes, unverÃ¤ndert normale linksventrikulÃ¤re Funktion; aktuell atypische Thoraxschmerzen, kein Beweis fÃ¼r belastungsinduzierte kardiale IschÃ¤mie;</w:t>
      </w:r>
    </w:p>
    <w:p>
      <w:r>
        <w:t>3. Refluxkrankheit unter Pantozol-Behandlung;</w:t>
      </w:r>
    </w:p>
    <w:p>
      <w:r>
        <w:t>4. anankastische (zwanghafte) PersÃ¶nlichkeitsstÃ¶rung (ICD-10 F60.5);</w:t>
      </w:r>
    </w:p>
    <w:p>
      <w:r>
        <w:t>5. leichte depressive Episode mit somatischen Symptomen (ICD-10 F33.01).</w:t>
      </w:r>
    </w:p>
    <w:p>
      <w:r>
        <w:t>Â Â Â Â Â Â Â Â  RÃ¶ntgenologisch hÃ¤tten sich die folgenden fehlstatisch degenerativen VerÃ¤nderungen gefunden: ein leichtgradiges Anteroglissement L5 Ã¼ber S1, eine mÃ¤ssige BrustwirbelsÃ¤ulen-Hyperkyphose bei geringer Keilwirbeldeformierung BWK7, eine lumbale Hyperlordose, eine geringe bis mÃ¤ssige Osteochondrose sowie eine Spondylarthrose. Diese rÃ¶ntgenpathologischen Befunde erklÃ¤rten zumindest unter Belastungsbedingungen auftretende panvertebrale RÃ¼ckenschmerzen (Urk. 7/82/10). Die ehemals krankheitswertigere segmentale InstabilitÃ¤t L5/S1 bei Ventroglissement L5 Ã¼ber S1 im Sinne einer Ventrallisthese Meyerding I sei inzwischen spontan und rein degenerativ bedingt fixiert. Eine segmentale InstabilitÃ¤t liege nicht mehr vor. AllfÃ¤llige chronisch rezidivierende RÃ¼ckenschmerzen grÃ¼ndeten auf den mehrsegmentalen und das gesamte Achsenorgan betreffenden degenerativen SchÃ¤den (Urk. 7/82/16). In internistischer Hinsicht bestÃ¼nden keine die ArbeitsfÃ¤higkeit beeintrÃ¤chtigenden Diagnosen (Urk. 7/82/11). Aus internistisch-kardiologischer Sicht bestehe eine 100%ige ArbeitsfÃ¤higkeit seit dem 28. Mai 2010 in der bisherigen und in Ã¤hnlich gelagerten VerweistÃ¤tigkeiten. Neurologisch seien keine fachspezifischen Diagnosen mit Relevanz fÃ¼r die ArbeitsfÃ¤higkeit festgestellt worden. Im Hinblick auf die WirbelsÃ¤ulenbeschwerden seien ein lumbospondylogenes und ein zervikospondylogenes Schmerzsyndrom vorhanden, aber ohne neurologische und insbesondere ohne radikulÃ¤re Defizite, desgleichen eine Zervikozephalgie ohne Hinweis fÃ¼r eine primÃ¤re Kopfschmerzform. Es hÃ¤tten Hinweise fÃ¼r eine Verdeutlichung, teils auch eine Befundaggravation bestanden. Eine Ã¼ber die orthopÃ¤disch begrÃ¼ndete Minderung der ArbeitsfÃ¤higkeit hinausgehende BeeintrÃ¤chtigung der ArbeitsfÃ¤higkeit sei neurologisch nicht auszuweisen gewesen, vielmehr resultiere rein neurologisch eine ArbeitsfÃ¤higkeit in der bisherigen TÃ¤tigkeit als Taxifahrer und in vergleichbaren TÃ¤tigkeiten von 100 % (Urk. 7/82/12). Auch auf der psychischen Ebene bestÃ¼nden keine BeeintrÃ¤chtigungen der ArbeitsfÃ¤higkeit (Urk. 7/82/12; Urk. 7/82/16), es bestehe eine 100%ige ArbeitsfÃ¤higkeit (Urk. 7/82/12). Es resultierten einzig orthopÃ¤disch begrÃ¼ndete BeeintrÃ¤chtigungen der ArbeitsfÃ¤higkeit (Urk. 7/82/13).</w:t>
      </w:r>
    </w:p>
    <w:p>
      <w:r>
        <w:t>Â Â Â Â Â Â Â Â  Die pathologischen Befunde im Bereich der WirbelsÃ¤ule, welche bereits im Jahre 1993 Anlass zu einer Umschulung vom Allrounder auf Baustellen zum Bauzeichner und spÃ¤ter zum Taxichauffeur gewesen seien, gestatteten nur noch leichte bis allenfalls mittelschwere rÃ¼ckenadaptierte wechselbelastende TÃ¤tigkeiten (Urk. 7/82/13-14). Geeignet seien leichte bis allenfalls mittelschwere wechselbelastende und rÃ¼ckenadaptierte TÃ¤tigkeiten. Das Heben, Tragen und Bewegen von Lasten sei mit 15kg limitiert. Arbeiten in Zwangshaltungen wie langfristig nur sitzend und nur stehend seien mit 30 Minuten limitiert. Arbeiten in darÃ¼ber hinausgehenden Zwangshaltungen wie vornÃ¼ber gebeugt stehend, kniend, hockend, kauernd verbunden mit hÃ¤ufigem Wenden, Winden und Strecken seien zu meiden. Eine Arbeitsplatzdisposition in freier und nasskalter Witterung sei ungÃ¼nstig. Die zuletzt ausgeÃ¼bte TÃ¤tigkeit als Taxichauffeur gelte aus orthopÃ¤discher Sicht und wirbelsÃ¤ulenbedingt als ungÃ¼nstig. Beim lÃ¤nger dauernden Sitzen in einem Personenauto, beim hÃ¤ufigen Ein- und Aussteigen in das/aus dem Taxi und bei Dispositionen in der Witterung wÃ¼rden die bei einer Wiederaufnahme/FortfÃ¼hrung der bisherigen TÃ¤tigkeit als Taxichauffeur immer wieder symptomatisch auffÃ¤llig werdenden RÃ¼ckenschmerzsyndrome begÃ¼nstigt. Von einer Wiederaufnahme dieser bisherigen TÃ¤tigkeit werde abgeraten, es bestehe eine ArbeitsfÃ¤higkeit von 0 % (Urk. 7/82/15). Die bisherige TÃ¤tigkeit sei nicht mehr zumutbar (Urk. 7/82/17). Die vorliegende RÃ¼ckenpathologie stehe dem Anforderungsprofil eines Taxifahrers mit lÃ¤ngerfristigem Sitzen, hÃ¤ufigem Ein- und Aussteigen und Witterungsdisposition entgegen (Urk. 7/82/21). Aus rein orthopÃ¤disch somatischer Sicht kÃ¶nnten qualitativ angepasste TÃ¤tigkeiten, entsprechend dem Belastungsprofil, bei einer Minderung der LeistungsfÃ¤higkeit von 20 % infolge nachvollziehbarer alltagsÃ¼blicher diffuser RÃ¼ckenschmerzen, in der GrÃ¶ssenordnung von 80 % zugemutet werden. Hier bestehe eine ArbeitsfÃ¤higkeit in der GrÃ¶ssenordnung von 80 % (Urk. 7/82/15). Leidensangepasste TÃ¤tigkeiten seien zu 8.5 Stunden arbeitstÃ¤glich zumutbar, wobei dabei eine verminderte LeistungsfÃ¤higkeit von 20 % bestehe (Urk. 7/82/18). Geeignet seien z.B. kontrollierende, Ã¼berwachende sowie aufsichtsfÃ¼hrende TÃ¤tigkeiten, sodann auch leichte rÃ¼ckengerechte handwerkliche MontagetÃ¤tigkeiten, Botendienste, Postverteilung und PfÃ¶rtnertÃ¤tigkeiten, sofern es sich um hinreichend rÃ¼ckengerechte Arbeitsplatzprofile handle (Urk. 7/82/21). RÃ¼ckblickend bestehe interkurrent seit dem Jahr 1992 eine immer wieder auftretende ArbeitsunfÃ¤higkeit von 20 % und mehr. Es habe sich interkurrent rÃ¼ckblickend um orthopÃ¤disch, aber auch internistisch-kardiologisch sowie psychiatrisch begrÃ¼ndete Arbeitsausfallszeiten gehandelt (Urk. 7/82/17). Eine PrÃ¤zisierung stattgehabter ArbeitsunfÃ¤higkeitszeiten sei retrospektiv nicht mehr mÃ¶glich. Ab dem Datum dieser polydisziplinÃ¤ren AbklÃ¤rung bestehe eine ArbeitsfÃ¤higkeit in angepasster TÃ¤tigkeit in der GrÃ¶ssenordnung von 80 %. Die ArbeitsfÃ¤higkeit am bisherigen Arbeitsplatz als Taxichauffeur kÃ¶nne nicht verbessert werden (Urk. 7/82/18).</w:t>
      </w:r>
    </w:p>
    <w:p>
      <w:r>
        <w:t>Â Â Â Â Â Â Â Â  Die TÃ¤tigkeit als Hochbauzeichner habe rÃ¼ckblickend nur dann fÃ¼r qualitativ angepasst und leidensgerecht gegolten, wenn der BeschwerdefÃ¼hrer in der Lage gewesen sei, nach freiem Ermessen seine Arbeitsposition zwischen Sitzen, Stehen und Umhergehen zu wechseln. Langdauernde TÃ¤tigkeiten nur stehend bzw. nur sitzend seien bereits rÃ¼ckblickend im Jahre 1992 und auch nach Umschulung im Jahre 1993 mit 30 Minuten limitiert gewesen. An einem hinreichend wechselbelastend auszuÃ¼benden Arbeitsplatz als Hochbauzeichner sei der BeschwerdefÃ¼hrer mit einer Minderung der LeistungsfÃ¤higkeit um 20 % - entsprechend dem derzeitigen Belastungsprofil - arbeitsfÃ¤hig gewesen (Urk. 7/82/20).</w:t>
      </w:r>
    </w:p>
    <w:p>
      <w:r>
        <w:t>2.2.6Â Â  Der zustÃ¤ndige Arzt des Regionalen Ãrztlichen Dienstes (RAD), Dr. med. N.___, Facharzt FMH fÃ¼r Innere Medizin, hielt in seiner Stellungnahme vom 10. Dezember 2010 fest, in Bezug auf die TÃ¤tigkeit als Taxifahrer sei eine Verschlechterung seit dem Unfall vom Mai 2010 eingetreten, so dass von einer 100%igen ArbeitsunfÃ¤higkeit als Taxifahrer seit Mai 2010 auszugehen sei. FÃ¼r eine angepasste TÃ¤tigkeit sei ab gleichem Datum von einer 80%igen ArbeitsfÃ¤higkeit auszugehen. Die ArbeitsfÃ¤higkeit fÃ¼r die TÃ¤tigkeit als Hochbauzeichner kÃ¶nne nicht abschliessend festgelegt werden (Urk. 7/85/5).</w:t>
      </w:r>
    </w:p>
    <w:p>
      <w:r>
        <w:t>2.2.7Â Â  Am 8. MÃ¤rz 2011 nahm RAD-Arzt Dr. N.___ ergÃ¤nzend Stellung, dass zwar nicht abschliessend beurteilt werden kÃ¶nne, ob das fÃ¼r eine angepasste TÃ¤tigkeit festgelegte Profil der TÃ¤tigkeit als Hochbauzeichner entspreche. Eine ArbeitsfÃ¤higkeit von 80 % in angepasster TÃ¤tigkeit sei aber nicht als in Frage gestellt zu sehen (vgl. Urk. 7/108).</w:t>
      </w:r>
    </w:p>
    <w:p>
      <w:r>
        <w:t>3.Â Â Â Â Â Â  Streitig ist, ob der BeschwerdefÃ¼hrer einen Anspruch auf eine Rente der Invalidenversicherung hat.</w:t>
      </w:r>
    </w:p>
    <w:p>
      <w:r>
        <w:t>3.1Â Â Â Â  GemÃ¤ss den B.___-Gutachtern besteht orthopÃ¤disch, internistisch-kardiologisch sowie psychiatrisch bedingt interkurrent seit dem Jahr 1992 eine immer wieder auftretende ArbeitsunfÃ¤higkeit von 20 % und mehr. Nun sei der BeschwerdefÃ¼hrer in der letzten TÃ¤tigkeit als Taxifahrer, bezÃ¼glich derer seit dem 28. Mai 2010 eine 100%ige ArbeitsunfÃ¤higkeit bestehe und die nicht mehr zumutbar sei, durch ein panvertebrales Schmerzsyndrom in seiner ArbeitsfÃ¤higkeit eingeschrÃ¤nkt. In Bezug auf leidensangepasste TÃ¤tigkeiten - die ArbeitsfÃ¤higkeit sei nunmehr allein in orthopÃ¤discher Hinsicht beeintrÃ¤chtigt - bestehe seit dem 9. September 2010 eine ArbeitsfÃ¤higkeit in der GrÃ¶ssenordnung von 80 %. Hinsichtlich einer TÃ¤tigkeit als Hochbauzeichner habe, sofern diese leidensangepasst ausgestaltet gewesen wÃ¤re, nach der Umschulung im Jahre 1993 eine 20%ige ArbeitsunfÃ¤higkeit bestanden (vgl. E. 2.2.5). Das B.___-Gutachten beruht auf den erforderlichen allseitigen Untersuchungen. Es berÃ¼cksichtigt die vom BeschwerdefÃ¼hrer geklagten Beschwerden und setzt sich mit diesen sowie dem Verhalten des BeschwerdefÃ¼hrers umfassend auseinander. So bemerkten die Experten Hinweise fÃ¼r eine Verdeutlichung, teils auch eine Befundaggravation (vgl. E. 2.2.5). Das Gutachten wurde sodann in Kenntnis der Vorakten abgegeben, wobei es sich auch mit den darin enthaltenen Aussagen auseinandersetzt. Ferner leuchtet es in der Darlegung der medizinischen Situation ein, und die Schlussfolgerungen der Experten sind in nachvollziehbarer Weise begrÃ¼ndet. Das Ã¤rztliche Gutachten erfÃ¼llt daher die praxisgemÃ¤ssen Anforderungen an eine beweiskrÃ¤ftige medizinische Stellungnahme (E. 1.5) vollumfÃ¤nglich, so dass fÃ¼r die Entscheidfindung darauf abgestellt werden kann.</w:t>
      </w:r>
    </w:p>
    <w:p>
      <w:r>
        <w:t>3.2Â Â Â Â  Was der BeschwerdefÃ¼hrer gegen das B.___-Gutachten vorbringt, vermag nicht durchzudringen. Der BeschwerdefÃ¼hrer macht geltend, die zwanghafte PersÃ¶nlichkeitsstÃ¶rung in Verbindung mit der leichten depressiven Episode wirke sich ebenfalls auf die ArbeitsfÃ¤higkeit aus. Das B.___-Gutachten sei in psychiatrischer Hinsicht unvollstÃ¤ndig. Insbesondere seien dem psychiatrischen B.___-Gutachter keine Arztberichte des behandelnden Psychotherapeuten Dr. med. O.___, Oberarzt an der Psychiatrie P.___, vorgelegen (vgl. Urk. 1 S. 6). Was diesen letzten Vorwurf anbelangt, lag dem psychiatrischen B.___-Gutachter Dr. K.___ jedoch der Bericht von Dr. O.___ vom 1. September 2010 vor (Urk. 7/81), in welchem dieser festhielt, dass ihm eine Beurteilung der ArbeitsfÃ¤higkeit nicht mÃ¶glich sei (vgl. Urk. 7/81; Urk. 7/82/54). Mit der Auswirkung der zwanghaften PersÃ¶nlichkeitsstÃ¶rung und der leichten depressiven Episode auf den beruflichen Bereich befasste sich Dr. K.___ eingehend. Er erachtete die Symptome indes nur als geringfÃ¼gig und vorÃ¼bergehend, weshalb er in psychiatrischer Hinsicht allgemein betrachtet keine ArbeitsunfÃ¤higkeit attestierte (vgl. Urk. 7/82/53-54). Auch der Einwand des BeschwerdefÃ¼hrers, Dr. K.___ habe sich nur zur ArbeitsfÃ¤higkeit in der bisherigen TÃ¤tigkeit als Taxifahrer geÃ¤ussert (vgl. Urk. 1 S. 6), geht demzufolge fehl.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