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IV.2011.00387 vom 29. Juli 2011</w:t>
      </w:r>
    </w:p>
    <w:p>
      <w:r>
        <w:t>ZH Sozialversicherungsgericht, 2011-07-29, DE</w:t>
      </w:r>
    </w:p>
    <w:p>
      <w:r>
        <w:rPr>
          <w:b/>
        </w:rPr>
        <w:t xml:space="preserve">Quelle: </w:t>
      </w:r>
      <w:r>
        <w:t>https://mcp.opencaselaw.ch/entscheid/zh_sozialversicherungsgericht_IV.2011.00387</w:t>
      </w:r>
    </w:p>
    <w:p>
      <w:r>
        <w:t>FR: ZH_SOZIALVERSICHERUNGSGERICHT IV.2011.00387 du 29 juillet 2011</w:t>
      </w:r>
    </w:p>
    <w:p>
      <w:r>
        <w:t>IT: ZH_SOZIALVERSICHERUNGSGERICHT IV.2011.00387 del 29 luglio 2011</w:t>
      </w:r>
    </w:p>
    <w:p>
      <w:pPr>
        <w:pStyle w:val="Heading2"/>
      </w:pPr>
      <w:r>
        <w:t>Erwägungen</w:t>
      </w:r>
    </w:p>
    <w:p>
      <w:r>
        <w:rPr>
          <w:b/>
        </w:rPr>
        <w:t>E. 1</w:t>
      </w:r>
    </w:p>
    <w:p>
      <w:r>
        <w:t>1.1Â Â Â Â  X.___, geboren 1970, war ab November 2000 Verwaltungsrat der von ihm gegrÃ¼ndeten Y.___ und bei dieser als GeschÃ¤ftsfÃ¼hrer des Z.___ tÃ¤tig. Ab 1. Januar 2006 war er bei der A.___, welche mit der Y.___ gemÃ¤ss Fusionsvertrag vom 6. Juni 2006 fusionierte, als GeschÃ¤ftsfÃ¼hrer des Clubs B.___ angestellt und bis 8. Dezember 2008 Mitglied des Verwaltungsrats. Nachdem er am 6. September 2005 einen Auffahrunfall erlitten hatte, legte er die Arbeit bei der Diagnose eines Akzelerationstraumas der HalswirbelsÃ¤ule (HWS) bis 25. Oktober 2005 ganz nieder, nahm sie anschliessend zu zirka 10 % auf und erhÃ¶hte das Pensum stufenweise bis auf 25 %. Am 28. November 2005 erlitt er einen zweiten Auffahrunfall. Bei einer attestierten ArbeitsunfÃ¤higkeit von 50 % meldete er sich am 6. September 2006 zum Leistungsbezug bei der Invalidenversicherung an.</w:t>
      </w:r>
    </w:p>
    <w:p>
      <w:r>
        <w:t>Â Â Â Â Â Â Â Â  Die Sozialversicherungsanstalt des Kantons ZÃ¼rich, IV-Stelle (nachfolgend: IV-Stelle), klÃ¤rte in der Folge die beruflichen und medizinischen VerhÃ¤ltnisse ab und holte die Akten des Unfallversicherers "ZÃ¼rich" Versicherungsgesellschaft ein. Nach Erhalt des von ihr in Auftrag gegebenen Gutachtens des C.___ vom 5. Oktober 2007 stellte die "ZÃ¼rich" ihre Leistungen mit VerfÃ¼gung vom 4. Dezember 2007 respektive Einspracheentscheid vom 21. April 2008 per 31. Oktober 2007 ein. Die IV-Stelle verneinte mit VerfÃ¼gung vom 3. April 2008 einen Anspruch auf Leistungen der Invalidenversicherung mangels eines invalidisierenden Gesundheitsschadens (vgl. Sachverhalt im Urteil Nr. IV.2008.00460 vom 31. MÃ¤rz 2010, Urk. 8/46).</w:t>
      </w:r>
    </w:p>
    <w:p>
      <w:r>
        <w:t>Â Â Â Â Â Â Â Â  Die Beschwerde des Versicherten gegen den Einspracheentscheid der ZÃ¼rich hiess das Sozialversicherungsgericht des Kantons ZÃ¼rich mit Urteil vom 31. MÃ¤rz 2010 im Verfahren Nr. UV.2008.00180 in dem Sinne gut, als es den Einspracheentscheid vom 21. April 2008 aufhob und die Sache der ZÃ¼rich zur weiteren AbklÃ¤rung im Sinne der ErwÃ¤gungen und neuer VerfÃ¼gung zurÃ¼ckwies. Das Bundesgericht hiess mit Urteil vom 1. Februar 2011 im Verfahren 8C_447/2010 die von der ZÃ¼rich dagegen erhobene Beschwerde gut und hob das vorinstanzliche Urteil auf.</w:t>
      </w:r>
    </w:p>
    <w:p>
      <w:r>
        <w:t>Â Â Â Â Â Â Â Â  Die Beschwerde des Versicherten gegen die VerfÃ¼gung der IV-Stelle vom 3. April 2008 wurde vom hiesigen Gericht mit Urteil vom 31. MÃ¤rz 2010 im Verfahren Nr. IV.2008.00460 ebenfalls gutgeheissen und zwar in dem Sinne, als der angefochtene Entscheid aufgehoben und die Sache zur DurchfÃ¼hrung der InvaliditÃ¤tsbemessung und allfÃ¤lliger PrÃ¼fung beruflicher Eingliederungsmassnahmen an die Verwaltung zurÃ¼ckgewiesen wurde (Urk. 8/46). Dieser Entscheid erwuchs unangefochten in Rechtskraft.</w:t>
      </w:r>
    </w:p>
    <w:p>
      <w:r>
        <w:t>1.2Â Â Â Â  In Nachachtung der gerichtlichen Auflagen klÃ¤rte die IV-Stelle die beruflichen VerhÃ¤ltnisse neuerlich ab (vgl. Urk. 8/49-53, 8/56-57, 8/62/1-47, 8/66/1-4, 8/67/3-11, 8/68-70). Der Versicherte arbeitete, nachdem er per 2009 aus der A.___ ausgeschieden war (vgl. Urk. 8/52/3, 8/67/4), von Februar 2009 bis 31. Mai 2010 zu 50 % als Personalassistent SalÃ¤radministration bei der M.____ und von April bis Juli 2010 als Payroll Manager zu zunÃ¤chst 60 % und hernach 80 % bei der N.___ (Urk. 3/6, 8/51/4, 8/52/1-2). Mit Vorbescheid vom 23. August 2010 teilte die IV-Stelle ihm die voraussichtliche Ablehnung der Kostengutsprache fÃ¼r die vom Versicherten von Oktober 2008 bis Oktober 2009 absolvierte Ausbildung zum HR-Fachmann NbW (vgl. Urk. 8/53/7) mit, da die MÃ¶glichkeit bestehe, ohne zusÃ¤tzliche Ausbildung einen geeigneten und zumutbaren Arbeitsplatz zu finden (Urk. 8/54). Den Einwand des Versicherten vom 23. September 2010 (Urk. 8/64) wies sie mit in Rechtskraft erwachsener VerfÃ¼gung vom 21. MÃ¤rz 2011 ab (Urk. 8/81, vgl. Telefonnotiz vom 7. Juli 2011, Urk. 10).</w:t>
      </w:r>
    </w:p>
    <w:p>
      <w:r>
        <w:t>Â Â Â Â Â Â Â Â  Mit Vorbescheid vom 20. Januar 2011 (Urk. 8/72) und VerfÃ¼gung vom 11. MÃ¤rz 2011 teilte die IV-Stelle dem Versicherten sodann mit, dass bei einem InvaliditÃ¤tsgrad von 22 % kein Rentenanspruch bestehe (Urk. 2).</w:t>
      </w:r>
    </w:p>
    <w:p>
      <w:r>
        <w:t>2.Â Â Â Â Â Â  Gegen diesen Entscheid liess X.___, der seit 15. Dezember 2010 als Senior Payroll Specialist zu 80 % bei der F.___ arbeitet (Urk. 3/7), am 7. April 2011 Beschwerde erheben und die Zusprechung einer Rente nach Massgabe eines InvaliditÃ¤tsgrades von 63 %, eventualiter aufgrund einer InvaliditÃ¤t von 52 % beantragen (Urk. 1). Die Beschwerdegegnerin schloss in der Vernehmlassung vom 27. Mai 2011 auf Beschwerdeabweisung (Urk. 7).</w:t>
      </w:r>
    </w:p>
    <w:p>
      <w:r>
        <w:t>Â Â Â Â Â Â Â Â  Auf die Vorbringen der Parteien und die eingereichten Unterlagen wird, soweit fÃ¼r die Entscheidfindung erforderlich, nachfolgend eingegangen.</w:t>
      </w:r>
    </w:p>
    <w:p>
      <w:r>
        <w:t>Das Gericht zieht in ErwÃ¤gung:</w:t>
      </w:r>
    </w:p>
    <w:p>
      <w:r>
        <w:t>1.Â Â Â Â Â Â  Im rechtskrÃ¤ftigen Urteil vom 31. MÃ¤rz 2010 im Verfahren Nr. IV.2008.00460 wurden die fÃ¼r die Beurteilung der Streitsache massgebenden Bestimmungen und GrundsÃ¤tze zum Zeitpunkt des Rentenbeginns, zur Bemessung des InvaliditÃ¤tsgrades bei ErwerbstÃ¤tigen nach der allgemeinen Methode des Einkommensvergleichs und zum Beweiswert eines medizinischen Gutachtens in Erw. 1 und 2 dargelegt. Darauf wird verwiesen.</w:t>
      </w:r>
    </w:p>
    <w:p>
      <w:r>
        <w:t>2.Â Â Â Â Â Â</w:t>
      </w:r>
    </w:p>
    <w:p>
      <w:r>
        <w:t>2.1Â Â Â Â  Die Beschwerdegegnerin stellte sich im hier angefochtenen Entscheid auf den Standpunkt, dass das Valideneinkommen gestÃ¼tzt auf die IK-EintrÃ¤ge der Jahre 2006-2008 zuzÃ¼glich eines Nebenerwerbs bei der G.___ zu ermitteln sei, was zu einem Jahreseinkommen von Fr. 136'940.-- fÃ¼hre. Dieses sei einem hypothetischen Invalideneinkommen von Fr. 106'218.-- gegenÃ¼berzustellen, welches der BeschwerdefÃ¼hrer gemÃ¤ss den Erhebungen des Bundesamtes fÃ¼r Statistik in einer ihm gesundheitlich zumutbaren TÃ¤tigkeit wie zum Beispiel derjenigen eines Hotelier HF in einem Spital, einer Klinik oder einem Heim erzielen kÃ¶nnte (Urk. 2).</w:t>
      </w:r>
    </w:p>
    <w:p>
      <w:r>
        <w:t>Â Â Â Â Â Â Â Â  Dagegen liess der BeschwerdefÃ¼hrer im Wesentlichen vorbringen, dass der Validenlohn gestÃ¼tzt auf die eingereichten Lohnausweise der Jahre 2006 und 2007 (Urk. 3/8 und 3/9) mit Fr. 12'000.-- x 13 zuzÃ¼glich eines Bonus von Fr. 50'000.-- jÃ¤hrlich zu beziffern sei, was indexiert zu einem Einkommen von Fr. 218'458.-- fÃ¼r das Jahr 2009 fÃ¼hre. Die LohnbezÃ¼ge entsprÃ¤chen nicht den IK-AuszÃ¼gen, da sich der Lohn nach den beiden UnfÃ¤llen im Jahr 2005 aus dem AHV-pflichtigen Lohn und den Unfallversicherungstaggeldern, welche nicht AHV-pflichtig seien, zusammengesetzt habe. Da er am 1. Januar 2006, also wenige Monate nach den Unfallereignissen, seine bereits zuvor vereinbarte neue Funktion angetreten habe, diese jedoch aus gesundheitlichen GrÃ¼nden nur teilweise habe erfÃ¼llen kÃ¶nnen und sodann auch habe aufgeben mÃ¼ssen, sei bei der Berechnung des Valideneinkommens nicht auf den vor InvaliditÃ¤tseintritt erzielten Verdienst, sondern auf das Einkommen, welches er in der neuen Funktion tatsÃ¤chlich verdient habe und auch auf lÃ¤ngere Sicht hÃ¤tte verdienen kÃ¶nnen, abzustellen.</w:t>
      </w:r>
    </w:p>
    <w:p>
      <w:r>
        <w:t>Â Â Â Â Â Â Â Â  Zur Feststellung des hypothetischen Invalideneinkommens sei auf das aktuelle Einkommen von Fr. 78'000.-- bei einem Arbeitspensum von 80 % abzustellen, da es sich hierbei um eine angepasste TÃ¤tigkeit handle. Bei einer 100%-Stelle wÃ¼rde sich das Einkommen auf Fr. 90'000.-- erhÃ¶hen; hiervon rechtfertige sich ein leidensbedingter Abzug von 10 %, was bei einem Invalideneinkommen von Fr. 81'000.-- zu einem InvaliditÃ¤tsgrad von 63 % fÃ¼hre (Urk. 1).</w:t>
      </w:r>
    </w:p>
    <w:p>
      <w:r>
        <w:t>2.2Â Â Â Â Â Â Â Â  Streitgegenstand in diesem Verfahren bildet einzig der Rentenanspruch des BeschwerdefÃ¼hrers, nachdem die VerfÃ¼gung vom 21. MÃ¤rz 2011 (Urk. 3/5) betreffend berufliche Massnahmen unangefochten in Rechtskraft erwachsen ist.</w:t>
      </w:r>
    </w:p>
    <w:p>
      <w:r>
        <w:t>Â Â Â Â Â Â Â Â  Dabei steht, nachdem im RÃ¼ckweisungsentscheid vom 31. MÃ¤rz 2010 im Verfahren Nr. IV.2008.00460 festgestellt wurde, dass der BeschwerdefÃ¼hrer in der angestammten TÃ¤tigkeit zu 50 % und in einer behinderungsangepassten TÃ¤tigkeit zumindest seit Ablauf des Wartejahres im September 2006 zu 100 % arbeitsfÃ¤hig ist, zwischen den Parteien lediglich der Einkommensvergleich im Streit.</w:t>
      </w:r>
    </w:p>
    <w:p>
      <w:r>
        <w:t>2.3Â Â Â Â  Offen bleiben kann angesichts der nachstehenden ErwÃ¤gungen, ob sich aufgrund der in BGE 136 V 279 publizierten neuen hÃ¶chstrichterlichen Rechtsprechung zur Frage der UnÃ¼berwindlichkeit der Schmerzsymptomatik bei Verletzungen der HWS ohne organisch nachweisbare FunktionsausfÃ¤lle, welche sich sinngemÃ¤ss nach der Rechtsprechung zu den anhaltenden somatoformen SchmerzstÃ¶rungen beurteilt (BGE 130 V 352 E. 3), die Annahme einer EinschrÃ¤nkung der ArbeitsfÃ¤higkeit in der angestammten TÃ¤tigkeit weiterhin rechtfertigt.</w:t>
      </w:r>
    </w:p>
    <w:p>
      <w:r>
        <w:t>Â Â Â Â Â Â Â Â  Im Lichte des Entscheids des Bundesgerichts in Sachen der ZÃ¼rich gegen den BeschwerdefÃ¼hrer, 8C_447/2010, vom 1. Februar 2011, wonach keine objektivierbaren organischen Unfallfolgen vorliegen und das Gutachten des C.___ vom 5. Oktober 2007 (Urk. 8/18), gemÃ¤ss welchem der BeschwerdefÃ¼hrer in seiner angestammten TÃ¤tigkeit nicht eingeschrÃ¤nkt ist (vgl. Urk. 8/18/31), beweiskrÃ¤ftig ist (vgl. E. 4.2 und E. 5 des zitierten Entscheids), wÃ¤re diese Frage mÃ¶glicherweise zu verneinen.</w:t>
      </w:r>
    </w:p>
    <w:p>
      <w:r>
        <w:rPr>
          <w:b/>
        </w:rPr>
        <w:t>E. 3.1</w:t>
      </w:r>
    </w:p>
    <w:p>
      <w:r>
        <w:t>3.1.1Â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S. 224 mit Hinweisen).Â Â</w:t>
      </w:r>
    </w:p>
    <w:p>
      <w:r>
        <w:t>Â Â Â Â Â Â Â Â  Bei der Festsetzung des Valideneinkommens ist nach der bundesgerichtlichen Rechtsprechung auch ein beruflicher Aufstieg im Gesundheitsfall zu berÃ¼cksichtigen, den eine versicherte Person normalerweise vollzogen hÃ¤tte; dazu ist allerdings erforderlich, dass konkrete Anhaltspunkte dafÃ¼r bestehen, dass ohne gesundheitliche BeeintrÃ¤chtigung ein beruflicher Aufstieg und ein entsprechend hÃ¶heres Einkommen tatsÃ¤chlich realisiert worden wÃ¤ren. Die Absicht, beruflich weiterzukommen, muss durch konkrete Schritte wie Kursbesuche, Ablegung von PrÃ¼fungen etc. kundgetan worden sein. Die theoretisch vorhandenen beruflichen Entwicklungs- oder AufstiegsmÃ¶glichkeiten sind nur dann zu berÃ¼cksichtigen, wenn sie mit Ã¼berwiegender Wahrscheinlichkeit eingetreten wÃ¤ren (BGE 96 V 29; AHI 1998 S. 166 E. 5a, I 287/95; RKUV 1993 Nr. U 168 S. 97 E. 3b, U 110/92; Urteil des Bundesgerichts 9C_787/2010 vom 24. November 2010 E. 4.2 mit Hinweisen )</w:t>
      </w:r>
    </w:p>
    <w:p>
      <w:r>
        <w:t>3.1.2Â Â  Der BeschwerdefÃ¼hrer arbeitete bis zum Eintritt des Gesundheitsschadens am 6. September 2005 (Zeitpunkt des ersten Auffahrunfalls) als GeschÃ¤ftsfÃ¼hrer und Teilhaber der von ihm gegrÃ¼ndeten Y.___ und fÃ¼hrte Ã¼ber diese einen Nachtclub. Dabei erzielte er im Jahr 2005 gemÃ¤ss IK-Auszug vom 22. Oktober 2010 ein Einkommen von Fr. 109'049.-- zuzÃ¼glich eines Nebeneinkommens von Fr. 5'784.-- aus einem VR-Mandat bei der Firma G.___ (vgl. Urk. 8/66/4, 8/67/10). Dieses Einkommen Ã¼berstieg sÃ¤mtliche Einkommen der Vorjahre deutlich (vgl. Urk. 8/66/4). Weder die Beschwerdegegnerin noch der BeschwerdefÃ¼hrer stÃ¼tzten sich zur Berechnung des hypothetischen Valideneinkommens auf dieses vor Eintritt des Gesundheitsschadens erzielte Einkommen, sondern zogen hÃ¶here EinkommensgrÃ¶ssen aus der Zeit nach Eintritt des Gesundheitsschadens bei. Beide trugen damit im Rahmen des Einkommensvergleichs dem Umstand Rechnung, dass der BeschwerdefÃ¼hrer gemÃ¤ss Aktenlage am 15. August 2005 einen Arbeitsvertrag mit dem Club B.___, einem Unternehmen der A.___, mit Vertragsbeginn am 1. Januar 2006 geschlossen hatte (Urk. 8/74/1). Darin wurde fÃ¼r die DirektionstÃ¤tigkeit des BeschwerdefÃ¼hrers ein Bruttolohn von monatlich 12'010.-- vereinbart. Der 13. Monatslohn richtete sich gemÃ¤ss Ziffer 9 des Arbeitsvertrages nach Art. 12 des Landes-Gesamtarbeitsvertrags des Gastgewerbes (L-GAV). GemÃ¤ss AbklÃ¤rungsbericht fÃ¼r SelbstÃ¤ndigerwerbende vom 20. September 2010 bestand die Aufgabe des BeschwerdefÃ¼hrers in der Verantwortung Ã¼ber drei Nachtbetriebe, die Hintergrundarbeit aller Bereiche und die Informatik/das Controlling (Urk. 8/3). Dass mit dieser TÃ¤tigkeit, welche der BeschwerdefÃ¼hrer nach Eintritt des Gesundheitsschadens, wenn auch in reduziertem Umfang, aufgenommen hatte (vgl. dazu Urk. 8/67/6), ein beruflicher Aufstieg und ein entsprechend hÃ¶heres Einkommen verbunden war, ist unbestritten. Streitig und zu prÃ¼fen ist, welches Valideneinkommen gestÃ¼tzt auf diese Annahme beizuziehen ist.</w:t>
      </w:r>
    </w:p>
    <w:p>
      <w:r>
        <w:t>Â Â Â Â Â Â Â Â  Dabei ist dem BeschwerdefÃ¼hrer insoweit zuzustimmen, als das hypothetische Valideneinkommen nicht alleine gestÃ¼tzt auf die Einkommen 2006-2008 gemÃ¤ss IK-Auszug zu berechnen ist, stellen doch die wÃ¤hrend dieser Zeit bezogenen Unfalltaggelder der ZÃ¼rich eine beitragsfreie Sozialleistung dar (vgl. BGE 113 V 168 E. 5b), welche nicht im IK-Auszug erscheint. Den mit dem Arbeitgeberfragebogen vom 20. September 2006 beigelegten Lohnaufstellungen zum Jahr 2006 (Urk. 8/6/4-5) lÃ¤sst sich entnehmen, dass die AHV-BeitrÃ¤ge demnach folgerichtig nicht auf den Versicherungstaggeldern berechnet wurden.</w:t>
      </w:r>
    </w:p>
    <w:p>
      <w:r>
        <w:t>Â Â Â Â Â Â Â Â  Jedoch kann klarerweise auch nicht auf das vom BeschwerdefÃ¼hrer als relevant erachtete, angeblich in den Jahren 2006 und 2007 erzielte Bruttoeinkommen von Fr. 210'296.-- (13x Fr. 12'000.-- zuzÃ¼glich Bonus Fr. 50'000.--) abgestellt werden. Der BeschwerdefÃ¼hrer selber erklÃ¤rte im Arbeitgeberfragebogen vom 20. September 2006, dass er im Gesundheitsfalle als Betriebsleiter/Nacht-clubverantwortlicher/VR bei der A.___ Fr. 156'130.-- verdienen wÃ¼rde (Urk. 8/6/2). Diese Lohnsumme deckt sich mit dem im Arbeitsvertrag vom 15. August 2005 vereinbarten Bruttolohn von Fr. 12'010.-- x 13 (Urk. 8/7/86) ebenso, wie mit den vom BeschwerdefÃ¼hrer mit dem Arbeitgeberfragebogen eingereichten Lohnaufstellungen, in welchen der Festlohn von Fr. 12'010.-- unter Abzug der Versicherungstaggelder aufgefÃ¼hrt wird (vgl. RÃ¼ckblick Januar bis Dezember 2006, Urk. 8/6/4). Weder diesen Unterlagen noch dem Schreiben des damaligen Rechtsvertreters des BeschwerdefÃ¼hrers an die ZÃ¼rich vom 27. April 2006 ist ein Anspruch auf einen Bonus oder eine Gewinnbeteilung respektive weitere LohnansprÃ¼che zu entnehmen.</w:t>
      </w:r>
    </w:p>
    <w:p>
      <w:r>
        <w:t>Â Â Â Â Â Â Â Â  Im Gegenteil wird im Schreiben vom 27. April 2006 ausdrÃ¼cklich darauf hingewiesen, dass sich die Vertragsparteien, nachdem zunÃ¤chst die Frage der Gewinnbeteiligung diskutiert worden sei, auf den Fixlohn von Fr. 12'010.-- geeinigt hÃ¤tten (Urk. 8/7/87). Eine leicht abweichende Lohnsumme ist einem BestÃ¤tigungsschreiben des Rechtsvertreters der zukÃ¼nftigen A.___ an den damaligen Rechtsvertreter des BeschwerdefÃ¼hrers vom 22. Februar 2006 zu entnehmen, in welchem von einem vereinbarten Bruttolohn von Fr. 7'975.-- zuzÃ¼glich Gewinnbeteiligung von Fr. 5'208.33, mithin Fr. 13'183.33 brutto monatlich, jedoch inklusive Spesen und ohne Angabe betreffend den Anspruch auf einen 13. Monatslohn die Rede ist (Urk. 8/7/117).</w:t>
      </w:r>
    </w:p>
    <w:p>
      <w:r>
        <w:t>Â Â Â Â Â Â Â Â  AnlÃ¤sslich eines Patientenbesuchs des zustÃ¤ndigen Schadensinspektors der ZÃ¼rich vom 17. Dezember 2005 bezifferte der BeschwerdefÃ¼hrer seinen AHV-pflichtigen Lohn inklusive LohnzusÃ¤tze bei der Y.___ mit Fr. 90'000.-- im Jahr (vgl. Urk. 8/7/152); die beabsichtigte Fusion mit einem anderen VergnÃ¼gungsclub erwÃ¤hnte er zwar (Urk. 8/7/151), nicht aber den angeblich bereits abgeschlossenen Arbeitsvertrag datierend vom 15. August 2005 (Urk. 8/7/86). Damit aber drÃ¤ngen sich gar leise Zweifel daran auf, ob es sich rechtfertigt, zur Bestimmung des hypothetischen Valideneinkommens Ã¼berhaupt auf den Vertrag vom 15. August 2005, welcher der Unfallversicherung gemÃ¤ss Aktenlage erstmals am 27. April 2006 eingereicht worden war (vgl. Urk. 8/7/87), abzustellen.</w:t>
      </w:r>
    </w:p>
    <w:p>
      <w:r>
        <w:t>Â Â Â Â Â Â Â Â  Keinesfalls aber kann von einem noch hÃ¶heren, als dem darin vereinbarten Bruttolohn von Fr. 12'010.-- x 13 ausgegangen werden. Der BeschwerdefÃ¼hrer berief sich in seiner Beschwerde vom 29. April 2008 gegen die VerfÃ¼gung vom 3. April 2008 im Verfahren Nr. IV.2008.00460 denn auch noch auf eben dieses Einkommen (Urk. 8/35/11). GemÃ¤ss Protokolleintrag im AbklÃ¤rungsbericht fÃ¼r SelbstÃ¤ndigerwerbende vom 20. September 2010 erklÃ¤rte der BeschwerdefÃ¼hrer, dass die LÃ¶hne schon vor dem Unfall beschlossen und vertraglich festgehalten worden seien; seine Lohnzahlung habe pro Monat Fr. 12'010.-- beinhaltet; pro Jahr habe man sich einen Bonus von Fr. 50'000.-- ausbezahlt (Urk. 8/67/10). Erstmals in der Stellungnahme vom 21. Februar 2011 zum Vorbescheid vom 20. Januar 2011 liess der BeschwerdefÃ¼hrer behaupten, der Bonus von Fr. 50'000.-- sei bereits zuvor vertraglich vereinbart worden (vgl. Urk. 8/77/3). Dass dieser Behauptung beweisrechtlich kein Gewicht beizumessen ist, bedarf angesichts der oben zitierten Aktenlage keiner weitern AusfÃ¼hrungen, ist doch allzu offensichtlich, dass die nunmehr behauptete Bonusvereinbarung Folge versicherungsrechtlicher Ãberlegungen ist.</w:t>
      </w:r>
    </w:p>
    <w:p>
      <w:r>
        <w:t>Â Â Â Â Â Â Â Â  Sollte der BeschwerdefÃ¼hrer tatsÃ¤chlich die von ihm fÃ¼r die Jahre 2006 bis 2008 behaupteten LÃ¶hne erhalten haben, welche er bezeichnenderweise mit Lohnausweisen datierend erst vom 22. Januar 2011 belegen lÃ¤sst (Urk. 8/75/1-4), ist im Lichte obiger Ãberlegungen davon auszugehen, dass er auf die Ã¼ber den vertraglich vereinbarten Lohn von Fr. 12'010.-- x 13 hinausgehenden Lohnbestandteile keinen vertraglichen Anspruch hatte und demgemÃ¤ss im Rahmen der Beurteilung der Entwicklung des Valideneinkommens auch nicht als erstellt gelten kann, dass diese vom Erfolg des Unternehmens abhÃ¤ngigen Leistungen jedes Jahr in der gleichen HÃ¶he ausgerichtet worden wÃ¤ren.</w:t>
      </w:r>
    </w:p>
    <w:p>
      <w:r>
        <w:t>Â Â Â Â Â Â Â Â  Insbesondere aber lÃ¤sst sich in diesem Zusammenhang nicht mit dem im Sozialversicherungsrecht Ã¼blichen Beweisgrad der Ã¼berwiegenden Wahrscheinlichkeit (BGE 126 V 353 E. 5b S. 360 mit Hinweisen; vgl. BGE 130 III 321 Erw. 3.2 und 3.3 S. 324 f.) ausschliessen, dass ebendiese, Ã¼ber den ursprÃ¼nglich vereinbarten Verdienst hinausgehenden Lohnbestandteile ebenfalls Folge versicherungsrechtlicher Ãberlegungen sind und im Gesundheitsfalle nicht ausbezahlt worden wÃ¤ren. Anlass fÃ¼r diese Schlussfolgerung bildet nicht nur der oben geschilderte zeitliche Ablauf der Lohnbehauptungen, sondern auch der Umstand, dass sich in personeller Hinsicht sÃ¤mtliche VerwaltungsrÃ¤te der am 30. Juni 2006 gelÃ¶schten Y.___ im Verwaltungsrat der A.___ wiederfanden (vgl. unter: http://www.hra.zh.ch/internet/justiz_inneres/hra/de/firmensuche.html ).</w:t>
      </w:r>
    </w:p>
    <w:p>
      <w:r>
        <w:t>Â Â Â Â Â Â Â Â  Sodann ist der BeschwerdefÃ¼hrer darauf hinzuweisen, dass, sofern er die LÃ¶hne in der behaupteten HÃ¶he tatsÃ¤chlich erzielt hat und ihm diese als Valideneinkommen angerechnet wÃ¼rden, dies selbst unter Abzug der Unfalltaggelder zu keiner Rentenberechtigung fÃ¼hren wÃ¼rde.</w:t>
      </w:r>
    </w:p>
    <w:p>
      <w:r>
        <w:t>Â Â Â Â Â Â Â Â  Damit ist nach dem oben Gesagten als hypothetisches Valideneinkommen fÃ¼r das Jahr 2006 auf den vertraglich vereinbarten Fixlohn von Fr. 12'010.-- x 13, mithin Fr. 156'130.-- abzustellen. Entgegen dem Vorgehen im angefochtenen Entscheid (Urk. 2) rechtfertigt es sich nicht, hierzu den bis ins Jahr 2005 erzielten Nebenerwerb bei der G.___ (vgl. IK-Auszug vom 22. Oktober 2010, Urk. 8/66) hinzuzurechnen, ist doch keineswegs erstellt, dass der BeschwerdefÃ¼hrer diese TÃ¤tigkeit im Gesundheitsfalle weiterhin erzielt hÃ¤tte. Weder kann als bewiesen betrachtet werden, dass er das VR-Mandat per 8. MÃ¤rz 2006 aus gesundheitlichen GrÃ¼nden verloren hat, noch, dass das am 10. Mai 2007 in Konkurs gefallene Unternehmen (Internet-Auszug unter http://www.hra.zh.ch/-internet/justiz_inneres/hra/de/firmensuche.html ) bei einem Verbleiben des BeschwerdefÃ¼hrers im Verwaltungsrat weiter bestehen wÃ¼rde (vgl. entsprechende Behauptungen in Urk. 8/67/10).</w:t>
      </w:r>
    </w:p>
    <w:p>
      <w:r>
        <w:t>Â Â Â Â Â Â Â Â  Damit ist fÃ¼r das Jahr 2006, den hypothetischen Rentenbeginn, von einem Valideneinkommen von Fr. Fr. 156'130.-- auszugehen.</w:t>
      </w:r>
    </w:p>
    <w:p>
      <w:r>
        <w:rPr>
          <w:b/>
        </w:rPr>
        <w:t>E. 3.2</w:t>
      </w:r>
    </w:p>
    <w:p>
      <w:r>
        <w:t>3.2.1Â Â  FÃ¼r die Festsetzung des trotz GesundheitsschÃ¤digung zumutbarerweise noch realisierbaren Einkommens (Invalideneinkommen) ist nach der Rechtsprechung primÃ¤r von der beruflich-erwerblichen Situation auszugehen, in welcher die versicherte Person konkret steht. Ãbt sie nach Eintritt der InvaliditÃ¤t eine ErwerbstÃ¤tigkeit aus, bei der - kumulativ - besonders stabile ArbeitsverhÃ¤ltnisse gegeben sind und anzunehmen ist, dass sie die ihr verbliebene ArbeitsfÃ¤higkeit in zumutbarer Weise voll ausschÃ¶pft, und erscheint zudem das Einkommen aus der Arbeitsleistung als angemessen und nicht als Soziallohn, gilt grundsÃ¤tzlich der tatsÃ¤chlich erzielte Verdienst als Invalidenlohn (BGE 129 V 472 E. 4.2.1, 126 V 75 E. 3b/aa mit Hinweisen; Urteil des Bundesgerichts I 850/05 vom 21. August 2006 E. 4.2).</w:t>
      </w:r>
    </w:p>
    <w:p>
      <w:r>
        <w:t>3.2.2Â Â  Im RÃ¼ckweisungsentscheid vom 31. MÃ¤rz 2010 im Verfahren Nr. IV.2008.00460 wurde unter ErwÃ¤gung 4.3 festgestellt, dass der BeschwerdefÃ¼hrer zumindest seit September 2006 in einer angepassten TÃ¤tigkeit zu 100 % arbeitsfÃ¤hig sei. Das Profil einer zumutbaren TÃ¤tigkeit wurde gestÃ¼tzt auf die medizinischen Akten erstellt, wonach TÃ¤tigkeiten mit schweren bis mittelschweren Lasten nie bis selten und Arbeiten Ã¼ber KopfhÃ¶he, vorgeneigtes Stehen und Sitzen nur manchmal zumutbar seien. Ausserdem seien Arbeiten in NÃ¤sse und KÃ¤lte zu vermeiden, und es wurde festgestellt, dass sich LÃ¤rm und die Anwesenheit vieler Personen ungÃ¼nstig auf die Belastbarkeit und die Beschwerdeentwicklung auswirkten (Urk. 8/46/12 f.).</w:t>
      </w:r>
    </w:p>
    <w:p>
      <w:r>
        <w:t>Â Â Â Â Â Â Â Â  Der BeschwerdefÃ¼hrer, gelernter Koch und Servicefachangestellter, schloss im Jahr 1993 die Ausbildung zum diplomierten Hotelier/Restaurateur HF an der H.___, ab. Vom 1. Juli 1997 bis 30. Juni 1998 absolvierte er zudem einen Versicherungsinformatiker-Lehrgang. Nach Eintritt der InvaliditÃ¤t folgten in den Jahren 2008 bis 2010 Weiterbildungen unter anderem zum Personalassistenten, HR-Fachmann sowie im Bereich Leadership. Neben Anstellungen im angestammten Sektor des Gastgewerbes verfÃ¼gt der BeschwerdefÃ¼hrer gemÃ¤ss Aktenlage Ã¼ber Arbeitserfahrungen als Versicherungsinformatiker, Betriebleiter, Verwaltungsrat und als GeschÃ¤ftsfÃ¼hrer (vgl. Urk. 8/51-52).</w:t>
      </w:r>
    </w:p>
    <w:p>
      <w:r>
        <w:t>Â Â Â Â Â Â Â Â  Sowohl das gerichtlich festgelegte Zumutbarkeitsprofil als auch der Werdegang des BeschwerdefÃ¼hrers erhellen, dass er in seiner aktuellen 80%igen TÃ¤tigkeit als Senior Payroll Specialist bei der F.___ (vgl. Urk. 3/7) die ihm verbliebene ArbeitsfÃ¤higkeit weder quantitativ noch qualitativ voll ausschÃ¶pft. In einer angepassten TÃ¤tigkeit ist ihm eine grundsÃ¤tzlich uneingeschrÃ¤nkte 100%ige ArbeitsfÃ¤higkeit anzurechnen; zudem prÃ¤destinieren ihn weder seine Ausbildung noch seine bisherigen beruflichen Erfahrungen fÃ¼r eine TÃ¤tigkeit im Bereich Payroll. Ein PlausibilitÃ¤tsvergleich mit den lohnstatistischen Erhebungen des Bundesamtes fÃ¼r Statistik zeigt ausserdem, dass der vereinbarte Bruttolohn von Fr. 6'000.-- x 13 bei einem 80%-Pensum kaum angemessen ist, betrug doch der monatliche Bruttolohn der MÃ¤nner fÃ¼r TÃ¤tigkeiten im Bereich Rechnungs- und Personalwesen im Anforderungsniveau 2 (Verrichtung selbstÃ¤ndiger und qualifizierter Arbeiten), welches dem BeschwerdefÃ¼hrer zweifellos zuzurechnen ist, im Jahr 2008 Fr. 9'127.-- (Schweizerische Lohnstrukturerhebung, LSE, 2008, herausgegeben 2010, Tabelle T7 S, S. 29). Letztlich kann angesichts der erst kurzen Dauer des ArbeitsverhÃ¤ltnisses auch nicht von besonders stabilen VerhÃ¤ltnissen gesprochen werden, weshalb zusammenfassend auf den effektiven Verdienst nicht abzustellen ist.</w:t>
      </w:r>
    </w:p>
    <w:p>
      <w:r>
        <w:t>3.2.3Â Â Â Â Â Â Â Â  Zuzustimmen ist dagegen der Argumentation der Beschwerdegegnerin, wonach der BeschwerdefÃ¼hrer mit seinem Portefeuille an Ausbildungen und Berufserfahrungen, insbesondere dem Berufsabschluss als Hotelier und seiner GeschÃ¤ftsleitungserfahrungen sowie den betriebswirtschaftlichen Kenntnissen, die Voraussetzungen fÃ¼r die Leitung zum Beispiel eines Heimes oder einer Klinik erfÃ¼llt. Auch rechtfertigen sich keine ernsthaften Zweifel an der Zumutbarkeit einer derartigen TÃ¤tigkeit im Lichte des obigen Zumutbarkeitsprofils; entgegen den Vorbringen des BeschwerdefÃ¼hrers (Urk. 1 S. 6 und 14) wurden im Rahmen der Zumutbarkeitsbeurteilung im Urteil vom 31. MÃ¤rz 2010 weder FÃ¼hrungsaufgaben noch Nachtarbeit als gesundheitlich nicht mehr tragbar erachtet. Dagegen liegt auf der Hand, dass eine TÃ¤tigkeit als Heimleiter mit deutlich weniger LÃ¤rmbelastung und Unruhe aufgrund von Menschenansammlungen verbunden ist, als die angestammte TÃ¤tigkeit als Nachtclubverantwortlicher; auch trÃ¤gt sie den weitern kÃ¶rperlichen EinschrÃ¤nkungen gemÃ¤ss Zumutbarkeitsprofil ohne Weiteres Rechnung.</w:t>
      </w:r>
    </w:p>
    <w:p>
      <w:r>
        <w:t>Â Â Â Â Â Â Â Â  Zur Bestimmung des hypothetischen Invalideneinkommens zog die Verwaltung die lohnstatistischen Erbebungen des Bundesamtes fÃ¼r Statistik bei und stÃ¼tzte sich dabei auf die Tabelle TA11 der LSE 2008, herausgegeben 2009 (TA11 S. 15), wobei sie auf den Zentralwert fÃ¼r MÃ¤nner mit hÃ¶herer Berufsausbildung/Fachschule von Fr. 8'336.-- monatlich abstellte. Auch dieses Vorgehen ist grundsÃ¤tzlich nicht zu beanstanden und erweist sich angesichts des unter ErwÃ¤gung 3.2.2 angefÃ¼hrten PlausibilitÃ¤tsvergleichs mit dem standardisierten Bruttolohn im Bereich Rechnungs- und Personalwesen gemÃ¤ss Ziffer 21 der Tab. T7 S der LSE 2008 gar als grosszÃ¼gig.</w:t>
      </w:r>
    </w:p>
    <w:p>
      <w:r>
        <w:t>Â Â Â Â Â Â Â Â  Unter BerÃ¼cksichtigung der betriebsÃ¼blichen wÃ¶chentlichen Arbeitszeit Â im Sektor 3 im Jahr 2006 von 41,7 Stunden (Die Volkswirtschaft 6/2011, Tab. B9.2, S. 94) sowie der Nominallohnentwicklung im Dienstleistungssektor zwischen 2006 und 2008 (vgl. Bundesamt fÃ¼r Statistik, Nominallohnindex MÃ¤nner 1993-2008, T1.1.93; Indexstand Sektor III "Total" 2006: 116, 2008; 120,9) resultiert fÃ¼r das Jahr 2006 ein Bruttojahreseinkommen von Fr. 100'057.--. Zu Recht verzichtete die Beschwerdegegnerin auf einen sogenannt leidensbedingten Abzug vom Tabellenlohn, da keine Anhaltspunkte dafÃ¼r bestehen, dass der BeschwerdefÃ¼hrer seineÂ  gesundheitlich bedingte (Rest-)ArbeitsfÃ¤higkeit auf dem allgemeinen Arbeitsmarkt nur mit unterdurchschnittlichem Einkommen verwerten kann (vgl. zum Ganzen BGE 126 V 75).</w:t>
      </w:r>
    </w:p>
    <w:p>
      <w:r>
        <w:t>Â Â Â Â Â Â Â Â  Der Vergleich des Invalideneinkommens von Fr. 100'057.-- mit dem hypothetischen Valideneinkommen von Fr. 156'130.-- fÃ¼hrt zu einem rentenausschliessenden InvaliditÃ¤tsgrad von zirka 36 % und damit zur Abweisung der Beschwerde.</w:t>
      </w:r>
    </w:p>
    <w:p>
      <w:r>
        <w:t>4.Â Â Â Â Â Â  Da es um die Bewilligung oder Verweigerung von Versicherungsleistungen geht, ist das Verfahren kostenpflichtig. Die Gerichtskosten sind nach dem Verfahrensaufwand und unabhÃ¤ngig vom Streitwert festzulegen (Art. 69 Abs. 1 bis des Bundesgesetzes Ã¼ber die Invalidenversicherung in der seit dem 1. Juli 2006 in Kraft stehenden Fassung) und ermessensweise auf Fr. 800.-- anzusetzen. Entsprechend dem Ausgang des Verfahrens sind sie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RechtsanwÃ¤ltin Dr. Cristina Schiavi</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