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IV.2011.00385 vom 26. März 2012</w:t>
      </w:r>
    </w:p>
    <w:p>
      <w:r>
        <w:t>ZH Sozialversicherungsgericht, 2012-03-26, DE</w:t>
      </w:r>
    </w:p>
    <w:p>
      <w:r>
        <w:rPr>
          <w:b/>
        </w:rPr>
        <w:t xml:space="preserve">Quelle: </w:t>
      </w:r>
      <w:r>
        <w:t>https://mcp.opencaselaw.ch/entscheid/zh_sozialversicherungsgericht_IV.2011.00385</w:t>
      </w:r>
    </w:p>
    <w:p>
      <w:r>
        <w:t>FR: ZH_SOZIALVERSICHERUNGSGERICHT IV.2011.00385 du 26 mars 2012</w:t>
      </w:r>
    </w:p>
    <w:p>
      <w:r>
        <w:t>IT: ZH_SOZIALVERSICHERUNGSGERICHT IV.2011.00385 del 26 marzo 2012</w:t>
      </w:r>
    </w:p>
    <w:p>
      <w:pPr>
        <w:pStyle w:val="Heading2"/>
      </w:pPr>
      <w:r>
        <w:t>Erwägungen</w:t>
      </w:r>
    </w:p>
    <w:p>
      <w:r>
        <w:rPr>
          <w:b/>
        </w:rPr>
        <w:t>E. 3</w:t>
      </w:r>
    </w:p>
    <w:p>
      <w:r>
        <w:t>3.1Â Â Â Â  In medizinischer Hinsicht stellte die Beschwerdegegnerin bei Erlass der angefochtenen VerfÃ¼gung vom 4. MÃ¤rz 2011 (Urk. 2) im Wesentlichen auf das A.___-Gutachten vom 1. November 2010 (Urk. 10/24) und die Stellungnahme der A.___-Gutachter vom 28. Februar 2011 (Urk. 10/40) ab (Urk. 10/28/3, Urk. 10/42/2). Die bis zur Untersuchung und Begutachtung des BeschwerdefÃ¼hrers im A.___ vom 14. September 2010 aufgelegten medizinischen Akten und nachtrÃ¤glich eingegangen medizinischen Unterlagen werden im A.___-Gutachten aufgelistet resp. zusammengefasst (Urk. 10/24/3-5), weshalb sie an dieser Stelle nicht noch einmal wiedergegeben werden.</w:t>
      </w:r>
    </w:p>
    <w:p>
      <w:r>
        <w:t>3.2Â Â Â Â</w:t>
      </w:r>
    </w:p>
    <w:p>
      <w:r>
        <w:t>3.2.1Â Â  Am A.___-Gutachten waren die Dres. med. B.___, internistische/allgemeine FallfÃ¼hrung, C.___, FMH Psychiatrie und Psychotherapie, und D.___, FMH OrthopÃ¤dische Chirurgie, beteiligt. GestÃ¼tzt auf die von der Beschwerdegegnerin zur VerfÃ¼gung gestellten Akten, die internistische, psychiatrische und orthopÃ¤dische Untersuchung vom 14. September 2010 sowie die Schlussfolgerungen des multidisziplinÃ¤ren Konsensus (Urk. 10/24/2) diagnostizierten die Experten mit Einfluss auf die ArbeitsfÃ¤higkeit ein chronisches panvertebrales Schmerzsyndrom ohne radikulÃ¤re Symptomatik (ICD-10: M54.80) bei Status nach HWS-Distorsion im Rahmen eines Auffahrunfalles am 22. MÃ¤rz 2008 und bei Diskusprotrusion HWK 5/6 ohne Hinweise fÃ¼r Neurokompression oder Myelopathie MRI vom 7. Januar 2010). Als Diagnosen ohne Einfluss auf die ArbeitsfÃ¤higkeit hielten sie fest: (1) Angst und depressive StÃ¶rung, gemischt (ICD-10: F41.2), (2) Hypochondrische StÃ¶rung, leichtgradig (ICD-10: F45.2), (3) SchmerzverarbeitungsstÃ¶rung (ICD-10: F54) bei unspezifischem multilokulÃ¤rem Schmerzsyndrom (ICD-10: R52.9) und (4) fortgesetzter Nikotinkonsum, schÃ¤dlicher Gebrauch (zirka 20 py) (ICD-10: F17.1) (Urk. 10/24/19).</w:t>
      </w:r>
    </w:p>
    <w:p>
      <w:r>
        <w:t>3.2.2Â Â  Als psychopathologischen Befund erhob der A.___-Gutachter Dr. C.___, dass der BeschwerdefÃ¼hrer seine Schmerzen nur am Rande erwÃ¤hnt habe. Er habe darÃ¼ber geklagt, dass das Leben schwierig sei, dass er Angst und Atemnot habe, dass er es nicht in geschlossenen RÃ¤umen aushalte und deswegen nicht mehr arbeiten kÃ¶nne. Dr. C.___ hÃ¤lt fest, wÃ¤hrend der mehr als einstÃ¼ndigen Untersuchung sei der BeschwerdefÃ¼hrer ruhig auf dem Stuhl gesessen, habe nie Zeichen von Unruhe, Angst oder Atemnot gezeigt. Er habe auch nie verlangt, dass das Fenster geÃ¶ffnet werde oder dass er sich bewegen dÃ¼rfe. WÃ¤hrend der ganzen Untersuchung hÃ¤tten keine psychopathologischen Symptome festgestellt werden kÃ¶nne (Urk. 10/24/10).</w:t>
      </w:r>
    </w:p>
    <w:p>
      <w:r>
        <w:t>3.2.3Â Â  Der psychiatrischen Beurteilung von A.___-Gutachter Dr. C.___ kann entnommen werden, dass sich der BeschwerdefÃ¼hrer nicht mehr arbeitsfÃ¤hig fÃ¼hlt. Als Grund dafÃ¼r nenne er Schmerzen, die seit Jahren bestehen wÃ¼rden, AngstanfÃ¤lle und Depressionen. Das Ausmass der geklagten Beschwerden und die subjektive KrankheitsÃ¼berzeugung, nicht mehr arbeiten zu kÃ¶nnen, kÃ¶nnten durch die somatischen Befunde nicht objektiviert werden, so dass eine psychische Ãberlagerung angenommen werden mÃ¼sse. Es handle sich um eine SchmerzverarbeitungsstÃ¶rung. Der BeschwerdefÃ¼hrer habe nicht unter lang anhaltenden psychosozialen oder emotionalen Belastungsfaktoren gelitten, so dass die Diagnose einer anhaltenden somatoformen SchmerzstÃ¶rung nicht gestellt werden kÃ¶nne. Die depressive Verstimmung und die Ãngste seien geringgradig ausgeprÃ¤gt. Eine PanikstÃ¶rung oder eine schwere depressive StÃ¶rung lÃ¤gen nicht vor. Die SchlafstÃ¶rungen seien geringgradig ausgeprÃ¤gt. Er leide nicht unter AntriebsstÃ¶rungen, KonzentrationsstÃ¶rungen, einem sozialen RÃ¼ckzug, depressiven Verstimmungen, einer Minderung der Libido, einem Lebensverleider oder Suizidgedanken. Es handle sich um eine depressiv-Ã¤ngstliche StÃ¶rung, die geringgradig ausgeprÃ¤gt sei (Urk. 10/24/11). Die seit mehr als 20 Jahren vorhandenen, leichten hypochondrischen Ãngste hÃ¤tten ebenfalls keinen Einfluss auf die ArbeitsfÃ¤higkeit (Urk. 10/24/12).</w:t>
      </w:r>
    </w:p>
    <w:p>
      <w:r>
        <w:t>3.2.4Â Â  Nach der Beurteilung von A.___-Gutachter Dr. D.___ sind auf der orthopÃ¤dischen Ebene die folgenden Befunde objektivierbar: Das Gangbild auf Treppe und ebenem Terrain sei verlangsamt, jedoch mitsamt der geprÃ¼ften Varianten unauffÃ¤llig. Bei der Untersuchung der WirbelsÃ¤ule werde der erheblich vermehrte Finger-Boden-Abstand spÃ¤ter durch das Sitzen mit hÃ¤ngenden Beinen, bei welchem die Kniegelenke vollstÃ¤ndig gestreckt werden kÃ¶nnten, relativiert. Auch die bei der expliziten PrÃ¼fung der Kopfrotation deutlich eingeschrÃ¤nkte Beweglichkeit werde durch ein freies Bewegungsausmass unter Ablenkung relativiert. An den oberen und unteren ExtremitÃ¤ten bestehe eine freie Beweglichkeit bei guter Kraftentfaltung, infolge Gegenspannung seien lediglich ManÃ¶ver an den Schultern endgradig bzw. oberhalb der Horizontalen vermindert. Die Angaben des BeschwerdefÃ¼hrers wÃ¤hrend der Anamneseerhebung sowie kÃ¶rperlichen Untersuchung seien auffallend diffus. Bei der gesamten kÃ¶rperlichen Untersuchung im Sitzen, Stehen, Gehen sowie Liegen komme es zur unaufhÃ¶rlichen Schmerzangabe an Stamm und ExtremitÃ¤ten, auch gebe der BeschwerdefÃ¼hrer eine vÃ¶llig diffuse Druckdolenz praktisch der gesamten KÃ¶rperoberflÃ¤che an. FÃ¼nf von FÃ¼nf Waddell-Zeichen seien positiv. Auf neurologischer Ebene zeigten sich keine Hinweise fÃ¼r das Vorliegen einer Pathologie im Bereich des peripheren Nervensystems. Radiologisch bestÃ¼nden degenerative VerÃ¤nderungen an der unteren HalswirbelsÃ¤ule (HWS) ohne Hinweis fÃ¼r Neurokompressionen oder Myelopathie. Zusammenfassend kÃ¶nne gesagt werden, dass sich die vom BeschwerdefÃ¼hrer angegebenen, sehr diffusen Beschwerden durch die klinischen und radiologischen Befunde keinesfalls vollstÃ¤ndig begrÃ¼nden lassen wÃ¼rden. Insgesamt bestÃ¼nden massive Hinweise fÃ¼r eine Ausweitung der Schmerzproblematik (Urk. 10/24/17).</w:t>
      </w:r>
    </w:p>
    <w:p>
      <w:r>
        <w:t>3.2.5Â Â  FÃ¼r die A.___-Gutachter ist der BeschwerdefÃ¼hrer aus polydisziplinÃ¤rer Sicht fÃ¼r die bisherige TÃ¤tigkeit im eigenen Imbissstand wie auch fÃ¼r eine andere kÃ¶rperlich leichte bis intermittierend mittelschwere, wechselbelastende TÃ¤tigkeit zu 100 % arbeits- und leistungsfÃ¤hig. KÃ¶rperlich schwere und andauernd mittelschwere TÃ¤tigkeiten seien ihm nicht mehr zumutbar. Aufgrund der anamnestischen Angaben, der vorliegenden Dokumente, der frÃ¼her attestierten ArbeitsunfÃ¤higkeiten und der Untersuchungsbefunde der A.___-Gutachter gingen diese davon aus, dass bisher keine Ã¼ber eine lÃ¤ngere Zeitspanne andauernde, hÃ¶hergradige ArbeitsunfÃ¤higkeit fÃ¼r die derzeitige, kÃ¶rperlich angepasste TÃ¤tigkeit bestanden habe. Kurzzeitige ArbeitsunfÃ¤higkeiten sowohl aufgrund des orthopÃ¤dischen Leidens seien zwar mÃ¶glich, eine hÃ¶hergradige, lÃ¤nger dauernde ArbeitsunfÃ¤higkeit kÃ¶nne aber nicht bestÃ¤tigt werden (Urk. 10/24/20-21).</w:t>
      </w:r>
    </w:p>
    <w:p>
      <w:r>
        <w:t>3.3Â Â Â Â  Mit ihrer Stellungnahme vom 28. Februar 2011 halten die A.___-Gutachter auch unter BerÃ¼cksichtigung der EinwÃ¤nde des BeschwerdefÃ¼hrers gegen den Vorbescheid (Urk. 10/37) an ihren EinschÃ¤tzungen gemÃ¤ss Gutachten vom 1. November 2010 (Urk. 10/24) fest (Urk. 10/40/2). Sie weisen darauf hin, dass der BeschwerdefÃ¼hrer erst seit Juli 2009 Angstattacken beklage. Es entspreche nicht der klinischen Erfahrung, dass erstmals im Alter von 45 Jahren ohne Ã¤ussere Belastung Panikattacken auftreten wÃ¼rden. Auch bestÃ¼nden beim BeschwerdefÃ¼hrer erhebliche Diskrepanzen (Urk. 10/40/1).</w:t>
      </w:r>
    </w:p>
    <w:p>
      <w:r>
        <w:rPr>
          <w:b/>
        </w:rPr>
        <w:t>E. 4</w:t>
      </w:r>
    </w:p>
    <w:p>
      <w:r>
        <w:t>4.1Â Â Â Â  Eine WÃ¼rdigung des A.___-Gutachtens vom 1. November 2010 ergibt, dass es auf den erforderlichen internistischen, psychiatrischen und orthopÃ¤dischen Untersuchungen beruht und damit fÃ¼r die Beantwortung der gestellten Fragen umfassend ist. Die A.___-Gutachter erhoben eine umfangreiche Anamnese (Urk. 10/24/5-9, Urk. 10/24/13-14) und erstellten ihre Expertise unter BerÃ¼cksichtigung der geklagten Beschwerden und in Auseinandersetzung mit dem Verhalten des BeschwerdefÃ¼hrers (insbes. Urk. 10/24/12, Urk. 10/24/17). Sie verfassten ihr Gutachten in Kenntnis der Vorakten (Urk. 10/24/3-5) und nahmen auch zu frÃ¼heren Ã¤rztlichen EinschÃ¤tzungen Stellung (Urk. 10/24/12). Die Darstellung der medizinischen ZustÃ¤nde und ZusammenhÃ¤nge durch die A.___-Gutachter ist einleuchtend, und die von den Fachexperten gezogenen Schlussfolgerungen sind nachvollziehbar begrÃ¼ndet und Ã¼berzeugend.</w:t>
      </w:r>
    </w:p>
    <w:p>
      <w:r>
        <w:t>4.2Â Â Â Â</w:t>
      </w:r>
    </w:p>
    <w:p>
      <w:r>
        <w:t>4.2.1 Gegen das A.___-Gutachten macht der BeschwerdefÃ¼hrer vorab geltend, auch wenn er wÃ¤hrend der kurzen Untersuchung durch Dr. C.___ keine Symptome einer PanikstÃ¶rung gezeigt habe, bedeute dies nicht, dass er im Alltag nicht unter PanikstÃ¶rungen leide. Er habe schon lÃ¤nger Ã¼ber AngstzustÃ¤nde geklagt. Abzustellen sei auf die ihn behandelnden Ãrzte des Z.___, welche ihn wÃ¤hrend der achtwÃ¶chigen tagesklinischen Rehabilitation tÃ¤glich hÃ¤tten beobachten kÃ¶nnen und in ihrem Austrittsbericht Ã¼ber die Panikattacken berichtet hÃ¤tten (Urk. 1 S. 5-6). RechtsprechungsgemÃ¤ss sind die Berichte behandelnder Ãrzte indes mit ZurÃ¼ckhaltung zu wÃ¼rdigen (E. 2.4). Bei der BeweiswÃ¼rdigung ist zudem die Verschiedenheit von Behandlungs- und Begutachtungsauftrag zu berÃ¼cksichtigen (statt vieler: Urteil des Bundesgerichts 9C_882/2009 vom 1. April 2010 E. 4.3, mit Hinweis). Diagnosen behandelnder Ãrzte, welche vom lege artis erstellten Gutachten abweichen, begrÃ¼nden daher noch keine Zweifel an dieser Expertise (Urteil des Bundesgerichts 9C_842/2009 vom 17. November 2009 E. 2.2). Im vorliegenden Fall kommt hinzu, dass die Z.___-Ãrzte im besagten Bericht vom 8. Dezember 2009 zwar die Diagnose PanikstÃ¶rungen stellten, aber nicht explizit erwÃ¤hnen, dass es beim BeschwerdefÃ¼hrer wÃ¤hrend des Aufenthalts im Z.___ zu eigentlichen Panikattacken gekommen ist. In diesem Zusammenhang findet sich in deren Bericht einzig der Hinweis, dass der BeschwerdefÃ¼hrer den Eindruck gehabt habe, bei der Ergotherapie unter Spannungen zu leiden, da der Therapieraum in Keller sei und er dort Panik kriege (Urk. 10/24/30). Der Hinweis des BeschwerdefÃ¼hrers auf die AusfÃ¼hrungen der Ãrzte des Z.___ vermag daher keinen Zweifel an den EinschÃ¤tzungen der A.___-Gutachter zu begrÃ¼nden. Deren Folgerungen, dass keine PanikstÃ¶rung bestehe, kann anhand der vom Fachexperten Dr. C.___ bei der Begutachtung gemachten Feststellungen ohne Weiteres nachvollzogen werden. DemgemÃ¤ss den Erhebungen von A.___-Gutachter Dr. C.___ hat der BeschwerdefÃ¼hrer zwar darÃ¼ber geklagt, dass er sich nicht lÃ¤nger als fÃ¼nf Minuten in einem geschlossenen Raum aufhalten kÃ¶nne. Anderseits sei er aber, so Dr. C.___ weiter, ohne Schwierigkeiten in der Lage gewesen, alleine mit dem Zug von F.___ nach E.___ zur Untersuchung zu fahren. Er sei lÃ¤ngere Zeit im Wartezimmer gesessen, wo er entspannt die Zeitung gelesen habe. Er habe keinerlei Anzeichen von NervositÃ¤t oder Angst gezeigt. Er habe auch berichtet, dass er ein bis zwei Mal wÃ¶chentlich einen alevitischen Verein aufsuche und sich dort eine Stunde ohne grÃ¶ssere Schwierigkeiten mit den Kollegen unterhalten kÃ¶nne. Ohne Schwierigkeiten sei er auch in der Lage gewesen, im Sommer 2010 mit seiner Ehefrau und seinen Kindern mit dem Auto in die TÃ¼rkei zu fahren (Urk. 10/24/11). Im Ãbrigen begrÃ¼nden Panikattacken grundsÃ¤tzlich ohnehin keine relevante ArbeitsunfÃ¤higkeit.</w:t>
      </w:r>
    </w:p>
    <w:p>
      <w:r>
        <w:t>4.2.2 Der BeschwerdefÃ¼hrer bemÃ¤ngelt ferner, dass die A.___-Gutachter bezÃ¼glich des Verlaufs seiner Depression und der damit einhergehenden ArbeitsunfÃ¤higkeit keine RÃ¼cksprache mit den behandelnden Ãrzten genommen hÃ¤tten (Urk. 1 S. 7). Fremdanamnestische AbklÃ¤rungen sind nach der bundesgerichtlichen Rechtsprechung bei der psychiatrischen Begutachtung nicht unerlÃ¤sslich (Urteil des Bundesgerichts I 58/06 vom 13. Juni 2006 E. 2.3; Urteil des Bundesgerichts 9C_482/2010 vom 21. September 2010 E. 4.1, mit weiteren Hinweisen). Eine Fremdanamnese kann zwar eine zentrale Erfahrungsquelle fÃ¼r den Arzt darstellen, allerdings muss sich der medizinische SachverstÃ¤ndige von entsprechenden Erhebungen einen wesentlichen Erfahrungsgewinn versprechen kÃ¶nnen (Urteil des Bundesgerichts I 58/06 vom 13. Juni 2006 E. 2.3). Die A.___-Gutachter hatten Kenntnis von den Berichten des Z.___ (Urk. 10/24/4-5) und setzten sich auch mit der Meinung der Z.___-Ãrzte auseinander (Urk. 10/24/12). Es ist daher nicht zu beanstanden, wenn sie bei den behandelnden Psychiatern keine weiteren AuskÃ¼nfte eingeholt haben.</w:t>
      </w:r>
    </w:p>
    <w:p>
      <w:r>
        <w:t>4.2.3 Die A.___-Gutachter nahmen am 14. September 2010 im Labor Blutuntersuchungen vor und stellten dabei fest, dass der BeschwerdefÃ¼hrer entgegen seinen Angaben das verordnete Antidepressivum nur unregelmÃ¤ssig einnehme. FÃ¼r die A.___-Gutachter ist diese unregelmÃ¤ssige Einnahme ein Hinweis darauf, dass sich der BeschwerdefÃ¼hrer nicht besonders depressiv fÃ¼hle (Urk. 10/24/12). Der BeschwerdefÃ¼hrer bemÃ¤ngelt, die A.___-Gutachter hÃ¤tten ihn nicht darauf angesprochen und sich auch nicht nach den GrÃ¼nden fÃ¼r die unregelmÃ¤ssige Einnahme erkundigt (Urk. 1 S. 6). Wie dem Gutachten vom 1. November 2010 zu entnehmen ist, haben die A.___-Gutachter bezÃ¼glich Medikation beim Arzneimittel Cymbalta, welches der Behandlung von Depressionen dient, vermerkt "nicht ganz jeden Tag" (Urk. 10/24/6). Da die A.___-Gutachter beim BeschwerdefÃ¼hrer ohnehin keine depressive Erkrankung mit Auswirkungen die ArbeitsfÃ¤higkeit feststellen konnten, musste den GrÃ¼nden fÃ¼r die unregelmÃ¤ssige Einnahme des Antidepressivums auch nicht weiter nachgegangen werden.</w:t>
      </w:r>
    </w:p>
    <w:p>
      <w:r>
        <w:t>4.3Â Â Â Â  Auch unter BerÃ¼cksichtigung der Ã¼brigen EinwÃ¤nde des BeschwerdefÃ¼hrers bestehen nach dem Gesagten keine konkreten Indizien, welche gegen die ZuverlÃ¤ssigkeit des A.___-Gutachtens vom 1. November 2010 (Urk. 10/24) sprechen wÃ¼rden. Demnach ist hinsichtlich der ArbeitsfÃ¤higkeit auf die EinschÃ¤tzung der Fachexperten des A.___ abzustellen und davon auszugehen, dass der BeschwerdefÃ¼hrer sowohl in der bisherige TÃ¤tigkeit im eigenen Imbissstand als auch fÃ¼r eine andere kÃ¶rperlich leichte bis intermittierend mittelschwere, wechselbelastende TÃ¤tigkeit zu 100 % arbeits- und leistungsfÃ¤hig ist. GemÃ¤ss der nachvollziehbaren EinschÃ¤tzung der A.___-Gutachter hat auch frÃ¼her keine eine lÃ¤ngere Zeitspanne andauernde, hÃ¶hergradige ArbeitsunfÃ¤higkeit bestanden (E. 3.2.5). Bei diesem Ergebnis erÃ¼brigen sich weitere AbklÃ¤rungen. Auch muss der Frage, ob dem BeschwerdefÃ¼hrer, der wÃ¤hrend 20 Jahren eine selbstÃ¤ndige ErwerbstÃ¤tigkeit ausgeÃ¼bt hat (Urk. 1 S. 8) der Wechsel in eine AngestelltentÃ¤tigkeit zuzumuten sei (Urk. 1 S. 8), nicht weiter nachgegangen werden, ganz abgesehen davon, dass nichts gegen eine Aufnahme einer unselbstÃ¤ndigen ErwerbstÃ¤tigkeit spricht.</w:t>
      </w:r>
    </w:p>
    <w:p>
      <w:r>
        <w:t>4.4Â Â Â Â  Mit Eingabe vom 27. Mai 2011 rÃ¼gte der BeschwerdefÃ¼hrer eine Verletzung seines Anspruches auf rechtliches GehÃ¶r (Art. 29 Abs. 2 der Bundesverfassung, BV), da ihm die Beschwerdegegnerin vor Erlass der angefochtenen VerfÃ¼gung die im Vorbescheidverfahren eingeholte Stellungnahme der A.___-Gutachter vom 28. Februar 2011 (Urk. 10/40) vorenthalten habe (Urk. 15 S. 2). Da der BeschwerdefÃ¼hrer sich im vorliegenden Beschwerdeverfahren umfassend Ã¤ussern konnte, gilt eine allfÃ¤llige - leichte - Verletzung des GehÃ¶rsanspruchs als geheilt.</w:t>
      </w:r>
    </w:p>
    <w:p>
      <w:r>
        <w:t>4.5Â Â Â Â  Die angefochtene VerfÃ¼gung vom 4. MÃ¤rz 2011 (Urk. 2) erweist sich gestÃ¼tzt auf die ErwÃ¤gungen als rechtens, was zur vollumfÃ¤nglichen Abweisung der Beschwerde fÃ¼hrt.</w:t>
      </w:r>
    </w:p>
    <w:p>
      <w:r>
        <w:t>5.Â Â Â Â Â Â</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ist sie dem BeschwerdefÃ¼hrer aufzuerlegen, zufolge GewÃ¤hrung der unentgeltlichen Rechtspflege, deren Voraussetzungen vorliegend geben sind (vgl. Urk. 7/2), aber einstweilen auf die Gerichtskasse zu nehmen.</w:t>
      </w:r>
    </w:p>
    <w:p>
      <w:r>
        <w:t>5.2Â Â Â Â Â Â Â Â  Rechtsanwalt Stephan KÃ¼bler ist zum unentgeltlichen Rechtsbeistand des BeschwerdefÃ¼hrers fÃ¼r das vorliegende Verfahren zu bestellen. Mit Honorarnote vom 9. MÃ¤rz 2011 (Urk. 17) machte er einen Aufwand von insgesamt Fr. 2'037.10 (inkl. Barauslagen und MWSt) geltend. Unter BerÃ¼cksichtigung des Umfangs der rechtlichen AusfÃ¼hrungen in der Beschwerdeschrift vom 6. April 2011 und der Honorierung in vergleichbaren FÃ¤llen erweist sich der geltend gemachte Aufwand als gerade noch vertretbar. Damit ist Rechtsanwalt Stephan KÃ¼bler fÃ¼r das Gerichtsverfahren mit Fr. 2'037.10 (inkl. Barauslagen und MWSt) aus der Gerichtskasse zu entschÃ¤digen.</w:t>
      </w:r>
    </w:p>
    <w:p>
      <w:r>
        <w:t>5.3Â Â Â Â  Der BeschwerdefÃ¼hrer wird auf Â§ 16 Abs. 4 des Gesetzes Ã¼ber das Sozialversicherungsgericht (GSVGer) hingewiesen, wonach eine Partei, der die unentgeltliche Rechtspflege gewÃ¤hrt wurde, zur Nachzahlung verpflichtet ist, sobald sie dazu in der Lage ist.</w:t>
      </w:r>
    </w:p>
    <w:p>
      <w:r>
        <w:t>Das Gericht beschliesst:</w:t>
      </w:r>
    </w:p>
    <w:p>
      <w:r>
        <w:t>Â Â Â Â Â Â Â Â  Dem BeschwerdefÃ¼hrer wird die unentgeltliche Rechtspflege bewilligt, und es wird ihm Rechtsanwalt Stephan KÃ¼bler, Winterthur, als unentgeltlicher Rechtsbeistand fÃ¼r das vorliegende Verfahren bestellt,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Stephan KÃ¼bler, Winterthur, wird mit Fr. 2'037.10 (inkl. Barauslagen und MWSt) aus der Gerichtskasse entschÃ¤digt. Der BeschwerdefÃ¼hrer wird auf Â§ 16 Abs. 4 GSVGer hingewiesen.</w:t>
      </w:r>
    </w:p>
    <w:p>
      <w:r>
        <w:t>4.Â Â Â Â Â Â Â Â Â Â  Zustellung gegen Empfangsschein an:</w:t>
      </w:r>
    </w:p>
    <w:p>
      <w:r>
        <w:t>- Rechtsanwalt Stephan KÃ¼bler</w:t>
      </w:r>
    </w:p>
    <w:p>
      <w:r>
        <w:t>- Sozialversicherungsanstalt des Kantons ZÃ¼rich, IV-Stelle, unter Beilage der Doppel von Urk. 12 und 15</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