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IV.2011.00363 vom 26. September 2012</w:t>
      </w:r>
    </w:p>
    <w:p>
      <w:r>
        <w:t>ZH Sozialversicherungsgericht, 2012-09-26, DE</w:t>
      </w:r>
    </w:p>
    <w:p>
      <w:r>
        <w:rPr>
          <w:b/>
        </w:rPr>
        <w:t xml:space="preserve">Quelle: </w:t>
      </w:r>
      <w:r>
        <w:t>https://mcp.opencaselaw.ch/entscheid/zh_sozialversicherungsgericht_IV.2011.00363</w:t>
      </w:r>
    </w:p>
    <w:p>
      <w:r>
        <w:t>FR: ZH_SOZIALVERSICHERUNGSGERICHT IV.2011.00363 du 26 septembre 2012</w:t>
      </w:r>
    </w:p>
    <w:p>
      <w:r>
        <w:t>IT: ZH_SOZIALVERSICHERUNGSGERICHT IV.2011.00363 del 26 settembre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Der Anspruch auf Umschulung setzt voraus, dass die versicherte Person wegen der Art und Schwere des Gesundheitsschadens im bisher ausgeÃ¼bten Beruf und in den fÃ¼r sie ohne zusÃ¤tzliche berufliche Ausbildung offen stehenden zumutbaren ErwerbstÃ¤tigkeiten eine bleibende oder lÃ¤ngere Zeit dauernde Erwerbseinbusse von etwa 20 Prozent erleidet, wobei es sich um einen blossen Richtwert handelt (BGE 124 V 108 f. E. 2a und b mit Hinweisen; vgl. auch BGE 130 V 488 f. E. 4.2; AHI 2000 S. 27 E. 2b und S. 62 E. 1 je mit Hinweisen). Hieran hat sich mit In-Kraft-Treten der 4. IV-Revision und der damit erfolgten Anpassung von Art. 17 IVG sowie Art. 6 Abs. 1 IVV auf den 1. Januar 2004 nichts geÃ¤ndert (Urteile des Bundesgerichts I 826/05 vom 28. Februar 2006 E. 4.1 in fine und I 159/05 vom 16. MÃ¤rz 2006 E. 3.2.2 mit Hinweisen).</w:t>
      </w:r>
    </w:p>
    <w:p>
      <w:r>
        <w:rPr>
          <w:b/>
        </w:rPr>
        <w:t>E. 1.4</w:t>
      </w:r>
    </w:p>
    <w:p>
      <w:r>
        <w:t>1.4.1Â Â  War eine Rente wegen eines zu geringen InvaliditÃ¤tsgrades verweigert worden und ist die Verwaltung auf eine Neuanmeldung eingetreten (Art. 87 Abs. 4 IVV), so ist im Beschwerdeverfahren zu prÃ¼fen, ob im Sinne von Art. 17 ATSG eine fÃ¼r den Rentenanspruch relevante Ãnderung des InvaliditÃ¤tsgrades eingetreten ist (BGE 117 V 198 E. 3a mit Hinweis).</w:t>
      </w:r>
    </w:p>
    <w:p>
      <w:r>
        <w:t>1.4.2Â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Â Â Â Â 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351 E. 3b/cc).</w:t>
      </w:r>
    </w:p>
    <w:p>
      <w:r>
        <w:rPr>
          <w:b/>
        </w:rPr>
        <w:t>E. 2</w:t>
      </w:r>
    </w:p>
    <w:p>
      <w:r>
        <w:t>2.1Â Â Â Â  Die Beschwerdegegnerin verneinte das Leistungsbegehren des BeschwerdefÃ¼hrers im Wesentlichen gestÃ¼tzt auf das Z.___-Gutachten vom 12. Juni 2010 (vgl. Urk. 7/28) sowie auf die psychiatrische Stellungnahme ihres Regionalen Ãrztlichen Dienstes (RAD) vom 10. November 2011 (vgl. Urk. 7/36). Es sei nach wie vor mit Ã¼berwiegender Wahrscheinlichkeit von einer reaktiven, psychosozial ausgelÃ¶sten AnpassungsstÃ¶rung auszugehen, die IV-fremd sei. Der BeschwerdefÃ¼hrer sei durch die eheliche Konfliktsituation sowie die finanziell angespannten UmstÃ¤nde mit ZukunftsÃ¤ngsten belastet. Die polydisziplinÃ¤re Begutachtung habe keine Diagnosen mit Auswirkung auf die ArbeitsfÃ¤higkeit ergeben. Dies sei vom RAD bestÃ¤tigt worden. In der Biographie des BeschwerdefÃ¼hrers hÃ¤tten sich keine Hinweise fÃ¼r eine selbstÃ¤ndige depressive StÃ¶rung gefunden. Im Vordergrund stehende reaktive, psychosozial ausgelÃ¶ste AnpassungsstÃ¶rungen kÃ¶nnten praxisgemÃ¤ss (BGE 127 V 294 E. 5a) nur bei einer fachÃ¤rztlich diagnostizierten andauernden Depression im fachmedizinischen Sinne oder einem damit vergleichbaren psychischen Leidenszustand als invalidisierend qualifiziert werden (Urk. 2 und 6).</w:t>
      </w:r>
    </w:p>
    <w:p>
      <w:r>
        <w:t>2.2Â Â Â Â  DemgegenÃ¼ber liess der BeschwerdefÃ¼hrer im Wesentlichen vortragen, dass er sich seit 2008 in regelmÃ¤ssiger psychiatrischer Behandlung befinde. Nicht nur der behandelnde Psychiater, sondern auch die Ãrzte der Psychiatrischen Klinik A.___ (Hospitalisation im Jahr 2009) diagnostizierten eine rezidivierende depressive StÃ¶rung. Das von der Beschwerdegegnerin eingeholte Z.___-Gutachten, in dem dieser Diagnose widersprochen werde, sei widersprÃ¼chlich und nicht schlÃ¼ssig. Die Einholung dieses Gutachtens verstosse gegen die EuropÃ¤ische Menschenrechtskonvention (EMRK), weil die MEDAS-Stellen und insbesondere das Z.___ (finanziell) nicht unabhÃ¤ngig seien. Auf dieses Gutachten kÃ¶nne nicht abgestellt werden (Urk. 1).</w:t>
      </w:r>
    </w:p>
    <w:p>
      <w:r>
        <w:t>Â Â Â Â Â Â Â Â  Replicando liess der BeschwerdefÃ¼hrer weiter ausfÃ¼hren, dass er kurze Zeit nach der Begutachtung durch das Z.___ an einem multimodalen Therapieprogramm fÃ¼r Affektkranke teilgenommen habe. Auch in der Tagesklinik der B.___ sei unter anderem eine rezidivierende depressive StÃ¶rung (gegenwÃ¤rtig mittelgradige Episode) diagnostiziert worden. Bei der Beurteilung durch das Z.___ handle es sich um einen besonders augenfÃ¤lligen Versuch, einen kranken Menschen gesund zu schreiben. Das Z.___-Gutachten sei nicht geeignet, etwas Ã¼ber den Gesundheitszustand des BeschwerdefÃ¼hrers auszusagen. Es bestehe im Wesentlichen aus BlocksÃ¤tzen und Floskeln. Der grosse Umfang des Gutachtens ergebe sich aus der Tatsache, dass es sich doppelt in den Akten befinde und aus zahlreichen Wiederholungen bestehe (Urk. 12).</w:t>
      </w:r>
    </w:p>
    <w:p>
      <w:r>
        <w:rPr>
          <w:b/>
        </w:rPr>
        <w:t>E. 3</w:t>
      </w:r>
    </w:p>
    <w:p>
      <w:r>
        <w:t>3.1Â Â Â Â  Strittig und zu prÃ¼fen ist, ob der BeschwerdefÃ¼hrer Anspruch auf Leistungen der Invalidenversicherung hat. Dabei ist insbesondere zu prÃ¼fen, ob zwischen dem 7. Dezember 2004, als sein erstes Leistungsbegehen abgewiesen wurde (vgl. Urk. 7/9), und dem 3. MÃ¤rz 2011, als die angefochtene VerfÃ¼gung erlassen wurde (vgl. Urk. 2), eine fÃ¼r den Leistungsanspruch wesentliche Ãnderung in den tatsÃ¤chlichen VerhÃ¤ltnissen eingetreten ist. Da vorliegend weder den Akten noch den AusfÃ¼hrungen der Parteien Hinweise auf eine VerÃ¤nderung der erwerblichen VerhÃ¤ltnisse entnommen werden kÃ¶nnen, bleibt zu prÃ¼fen, ob sich im massgeblichen Zeitraum der Gesundheitszustand des BeschwerdefÃ¼hrers entscheidend geÃ¤ndert beziehungsweise verschlechtert hat.</w:t>
      </w:r>
    </w:p>
    <w:p>
      <w:r>
        <w:rPr>
          <w:b/>
        </w:rPr>
        <w:t>E. 3.2</w:t>
      </w:r>
    </w:p>
    <w:p>
      <w:r>
        <w:t>3.2.1Â Â  Die 2004 erfolgte Abweisung des ersten Leistungsgesuches des BeschwerdefÃ¼hrers basierte im Wesentlichen auf der EinschÃ¤tzung des Leitenden Arztes Dr. med. C.___ und der AssistenzÃ¤rztin Dr. med. D.___ vom Stadtspital E.___ vom 11. August 2004 (Urk. 7/6/2-3), wonach aus kardiologischer Sicht keine ArbeitsunfÃ¤higkeit mehr bestehe (vgl. auch Urk. 7/8). Bereits damals habe sich der BeschwerdefÃ¼hrer als Âdepressiv verstimmtÂ bezeichnet (Urk. 7/6/3). Die EinschÃ¤tzung des damaligen Hausarztes des BeschwerdefÃ¼hrers, Dr. med. F.___, dass der BeschwerdefÃ¼hrer weiterhin zu 100 % arbeitsunfÃ¤hig und eine Besserung der ArbeitsunfÃ¤higkeit nicht zu erwarten sei (Urk. 7/6/1), wurde von Dr. med. G.___ vom RAD als nicht plausibel bezeichnet (Urk. 7/8).</w:t>
      </w:r>
    </w:p>
    <w:p>
      <w:r>
        <w:t>3.2.2Â Â  Assistenzarzt med. pract. H.___ und Oberarzt med. pract. I.___ vom Psychiatriezentrum A.___ fÃ¼hrten im Austrittsbericht vom 22. April 2009 (Urk. 7/19/11-16; Hospitalisation vom 3. Februar bis 30. MÃ¤rz 2009) aus, dass der BeschwerdefÃ¼hrer wegen der seit dem erlittenen Herzinfarkt bestehenden langjÃ¤hrigen depressiven Symptomatik sowie nach zweimaligen Panikattacken in die Psychotherapiestation aufgenommen worden sei. Im Verlauf des stationÃ¤ren Aufenthaltes sei ihm zunehmend die Belastung durch die eheliche Konfliktsituation bewusst geworden. Er habe beschreiben kÃ¶nnen, dass er das Verhalten seiner Ehefrau, das von ihm als aufbrausend und dominant erlebt worden sei, wÃ¤hrend der gesamten Ehedauer habe akzeptieren kÃ¶nnen. Aktuell kÃ¶nne er das aber nicht mehr ertragen. Von der rÃ¤umlichen Trennung wÃ¤hrend des stationÃ¤ren Aufenthaltes habe der BeschwerdefÃ¼hrer derart profitiert, dass er nach Wochenendurlauben immer wieder betont und auch bedauert habe, sich in der Klinik wohler zu fÃ¼hlen als daheim. In Kombination mit der finanziell angespannten Situation habe er eine starke Belastung durch ZukunftsÃ¤ngste beschrieben. Ein Arbeitsversuch in den Jahren 2006 und 2007 sei zu belastend gewesen; eine andere Arbeit sei nicht vorstellbar. Die beiden Ãrzte stellten folgende Schlussdiagnose: rezidivierende depressive StÃ¶rung (seit 2003), aktuell mittelgradige Episode, koronare Herzerkrankung, Status nach passageren neuropsychologischen Defiziten nach Herzoperation im Jahr 2003, leichte obstruktive VentilationsstÃ¶rung sowie mittelschweres obstruktives und gemischtes Schlafapnoe/-Hypopnoe-Syndrom. Psychostatus bei Entlassung: ÂDer Patient war wach und zu allen QualitÃ¤ten vollstÃ¤ndig orientiert. Keine Konzentrations- oder GedÃ¤chtnisstÃ¶rungen. Im formalen Denken geordnet. Keine Hinweise auf Phobien oder ZwÃ¤nge. Keine Ich-StÃ¶rungen, Wahn oder SinnestÃ¤uschungen. Affektiv freundlich, SchwingungsfÃ¤higkeit vorhanden. Psychomotorisch ruhig und unauffÃ¤llig. Keine SuizidalitÃ¤t oder FremdgefÃ¤hrdung.Â</w:t>
      </w:r>
    </w:p>
    <w:p>
      <w:r>
        <w:t>Â Â Â Â Â Â Â Â  Dr. med. J.___ von der Medizinischen Klinik des Stadtspitals E.___ Ã¤usserte sich in seinem Bericht vom 13. Mai 2008 (Urk. 7/19/17-18) dahingehend, dass der BeschwerdefÃ¼hrer kardiopulmonal kompensiert sei. Er wolle eine Invalidenrente beantragen. Von Seiten des Schlafapnoe-Syndroms werde sich kaum eine Rentenberechtigung ergeben. Das Apnoe-Hypnoe-Syndrom sei nicht schweren Grades; die Compliance des BeschwerdefÃ¼hrers bezÃ¼glich der CPAP-Therapie sei bislang ungenÃ¼gend. Es sei anzunehmen, dass unter konsequenter Therapie seine ArbeitsfÃ¤higkeit aufgrund des Apnoe-Hypnoe-Syndroms nicht eingeschrÃ¤nkt sei.</w:t>
      </w:r>
    </w:p>
    <w:p>
      <w:r>
        <w:t>Â Â Â Â Â Â Â Â  Med. pract. K.___, Facharzt FMH fÃ¼r Psychiatrie und Psychotherapie, diagnostizierte in seinem Bericht vom 24. Juli 2009 (Urk. 7/20) eine rezidivierende depressive StÃ¶rung (aktuell mittelgradig). Diese bestehe seit der Herzoperation im Jahr 2003. Weiter lÃ¤gen eine PanikstÃ¶rung und ein Status nach OpiatabhÃ¤ngigkeit vor, wobei der BeschwerdefÃ¼hrer nunmehr abstinent sei. Die PanikstÃ¶rung und der Status nach OpiatabhÃ¤ngigkeit hÃ¤tten aber keine Auswirkung auf die ArbeitsfÃ¤higkeit. Der aktuelle Zustand beziehungsweise die aktuellen Symptome wurden folgendermassen geschildert: ÂDepressiver Gesichtsausdruck, verminderter Antrieb, ZukunftsÃ¤ngste, GrÃ¼beln, manchmal Panikattacken, SchlafstÃ¶rung mit FrÃ¼herwachen, Suizidgedanken, welche auf Antidepressiva besserten, insgesamt mittelgradige Depression.Â Der BeschwerdefÃ¼hrer sei psychisch nicht belastbar und nicht in den Arbeitsprozess integrierbar. Die arbeitsrelevanten EinschrÃ¤nkungen liessen sich wohl kaum vermindern; die psychiatrische Behandlung wirke sich aber positiv auf den Gesundheitszustand aus.</w:t>
      </w:r>
    </w:p>
    <w:p>
      <w:r>
        <w:t>Â Â Â Â Â Â Â Â  Dr. med. L.___, Facharzt FMH fÃ¼r Psychiatrie und Psychotherapie, fÃ¼hrte in seinem psychiatrischen Gutachten (MEDAS-Teilgutachten) vom 3. Mai 2010 (Urk. 7/28/34-38) aus, dass eine StÃ¶rung durch Opioide zu stellen sei (gegenwÃ¤rtig abstinent, aber in einem Ã¤rztlich Ã¼berwachten Ersatzdrogenprogramm). Man mÃ¼sse davon ausgehen, dass es sich nicht um eine schwere AbhÃ¤ngigkeit gehandelt habe, denn der BeschwerdefÃ¼hrer habe Ã¼ber Jahre seinen Konsum kontrollieren und auch relativ rasch damit aufhÃ¶ren kÃ¶nnen. Die von anderer Seite gestellte Diagnose einer rezidivierenden depressiven StÃ¶rung (seit der Herzoperation 2003) kÃ¶nne er nicht bestÃ¤tigen. GegenwÃ¤rtig mÃ¼sse eine depressive StÃ¶rung beim BeschwerdefÃ¼hrer verneint werden. Er zeige im UntersuchungsgesprÃ¤ch keinerlei Anhaltspunkte fÃ¼r eine depressive StÃ¶rung. Es lÃ¤gen weder inhaltliche noch formelle DenkstÃ¶rungen vor. Er sei adÃ¤quat in der Auffassungsgabe, habe sich auf das GesprÃ¤ch konzentrieren kÃ¶nnen und keine ErmÃ¼dung gezeigt. Auch was den Tagesablauf angehe, sehe man, dass der BeschwerdefÃ¼hrer eine gewisse Tagesstruktur habe, so kÃ¶nne er Âabends ins Internet gehen.Â Der verminderte Schlaf und auch der verminderte Appetit seien auch im Zusammenhang mit einer mangelnden Tagesstruktur mit reduzierten Leistungsanforderungen zu sehen. Die verminderte Libido kÃ¶nne eine Nebenwirkung der Medikamente sein, die er aus somatischen GrÃ¼nden einnehme. Was die diagnostizierten depressiven Episoden in der Vergangenheit angehe, sei davon auszugehen, dass es sich dabei um rezidivierende AnpassungsstÃ¶rungen handle. Im Anschluss an den Herzinfarkt habe der BeschwerdefÃ¼hrer eine lÃ¤ngere depressive Reaktion durchlebt. Diese Reaktion habe bis ins Jahr 2006 hineingereicht; es habe immer wieder Stressoren gegeben, wie die beiden AutounfÃ¤lle, die der BeschwerdefÃ¼hrer depressiv verarbeitet habe, oder die Erwerbslosigkeit und die Zukunftsangst. Deshalb sei es zu einer Protrahierung des depressiven Zustandsbildes gekommen. Aus psychiatrischer Sicht sei die ArbeitsfÃ¤higkeit des BeschwerdefÃ¼hrers aber nicht eingeschrÃ¤nkt. Er habe in der Untersuchung keinerlei EinschrÃ¤nkungen der kognitiv flexiblen AffektivitÃ¤t (KonzentrationsstÃ¶rungen, ErmÃ¼dbarkeit, Kurz- und LangzeitgedÃ¤chtnisstÃ¶rungen, Interaktionsprobleme im GesprÃ¤ch) gezeigt. Deshalb sei der BeschwerdefÃ¼hrer aus psychiatrischer Sicht zu 100 % arbeitsfÃ¤hig. Die Prognose sei stabil und gut. Eine erneute AnpassungsstÃ¶rung in der Zukunft kÃ¶nne aber nicht ausgeschlossen werden. Deswegen sei eine regelmÃ¤ssige psychiatrische Behandlung wichtig, damit der BeschwerdefÃ¼hrer lerne, mit eventuellen Stressoren im Rahmen von kritischen Lebensereignissen umzugehen.</w:t>
      </w:r>
    </w:p>
    <w:p>
      <w:r>
        <w:t>Â Â Â Â Â Â Â Â  Chefarzt Dr. med. M.___, Facharzt FMH fÃ¼r Innere Medizin, und die Chirurgin med. pract. N.___ erhoben im MEDAS-Gutachten vom 12. Juni 2010 (Urk. 7/28/1-33) folgende Diagnosen:</w:t>
      </w:r>
    </w:p>
    <w:p>
      <w:r>
        <w:t>1.Â Â  Koronare DreigefÃ¤sserkrankung mit/bei:</w:t>
      </w:r>
    </w:p>
    <w:p>
      <w:r>
        <w:t>-Â  Status nach akutem Koronarsyndrom im Februar 2003</w:t>
      </w:r>
    </w:p>
    <w:p>
      <w:r>
        <w:t>-Â  Status nach vierfacher koronarer Revaskularisation (LIMA auf RIVA, RIMA auf PLA/RCX, Vene auf RCA, Vene auf R. diagonalis) am 25.02.2003</w:t>
      </w:r>
    </w:p>
    <w:p>
      <w:r>
        <w:t>-Â  postoperativ normaler LV-Funktion</w:t>
      </w:r>
    </w:p>
    <w:p>
      <w:r>
        <w:t>-Â  kardiovaskulÃ¤ren Risikofaktoren: persistierender Nikotinabusus und DyslipidÃ¤mie</w:t>
      </w:r>
    </w:p>
    <w:p>
      <w:r>
        <w:t>-Â  aktuell ohne Hinweise fÃ¼r eine RestischÃ¤mie und ohne Zeichen einer Herzinsuffizienz</w:t>
      </w:r>
    </w:p>
    <w:p>
      <w:r>
        <w:t>2.Â Â  Peripher-arterielle Verschlusskrankheit mit/bei:</w:t>
      </w:r>
    </w:p>
    <w:p>
      <w:r>
        <w:t>-Â  Status nach Stent-Einlage in der Arteria iliaca communis rechts am 04.08.2003</w:t>
      </w:r>
    </w:p>
    <w:p>
      <w:r>
        <w:t>-Â  aktuell ohne Claudicatio-Symptomatik</w:t>
      </w:r>
    </w:p>
    <w:p>
      <w:r>
        <w:t>3.Â Â  Obstruktives Schlafapnoe-Syndrom mit/bei:</w:t>
      </w:r>
    </w:p>
    <w:p>
      <w:r>
        <w:t>-Â  Status nach unklaren Synkopen 2003, 2004 und 2007</w:t>
      </w:r>
    </w:p>
    <w:p>
      <w:r>
        <w:t>4.Â Â  Allgemeine Dekonditionierung mit/bei:</w:t>
      </w:r>
    </w:p>
    <w:p>
      <w:r>
        <w:t>-Â  Fehlform und Fehlhaltung der WirbelsÃ¤ule (Hyperkyphose der BWS)</w:t>
      </w:r>
    </w:p>
    <w:p>
      <w:r>
        <w:t>-Â  muskulÃ¤rer Insuffizienz und Dysbalance</w:t>
      </w:r>
    </w:p>
    <w:p>
      <w:r>
        <w:t>Â Â Â Â Â Â Â Â  Diese Diagnosen hÃ¤tten allerdings keinen Einfluss auf die ArbeitsfÃ¤higkeit. Der BeschwerdefÃ¼hrer klage aktuell Ã¼ber seine eingeschrÃ¤nkte LeistungsfÃ¤higkeit. Er fÃ¼hle sich schnell erschÃ¶pft und wenig belastbar. In psychischer Hinsicht berichte er Ã¼ber eine Angst, aus dem Haus zu gehen, und auch vor dem Autofahren; er befÃ¼rchte, wieder bewusstlos zu werden. Vor allem morgens habe er keine Lust, mit jemandem zu sprechen. Er schlafe schlecht, weshalb er immer sehr mÃ¼de sei. Die internistische Untersuchung ergebe das Bild eines knapp sechzigjÃ¤hrigen, eher kleingewachsenen und dekonditionierten Versicherten in erhaltenem Allgemeinzustand. Bei bekannter koronarer DreigefÃ¤sserkrankung mit Status nach erfolgreicher Revaskularisationsoperation im Jahr 2003 fÃ¤nden sich aktuell weder subjektiv noch objektiv Hinweise fÃ¼r eine Rest-IschÃ¤mie. Die verminderte Leistung in der Ergometrie beziehungsweise die knapp normale Gehstrecke im 6-Minuten-Gehtest seien nicht kardial bedingt, sondern im Rahmen der ausgeprÃ¤gten Dekonditionierung zu interpretieren. Im klinischen Status fÃ¤nden sich keine Anhaltspunkte fÃ¼r eine Links- oder Rechtsherzinsuffizienz. Auch bestÃ¼nden keine Hinweise fÃ¼r eine signifikante peripher-arterielle Verschlusskrankheit bei Status nach erfolgreichem Stenting der Arteria iliaca communis rechts im August 2003. Trotz eines erheblichen und andauernden Nikotinabusus fÃ¤nden sich weder klinisch noch spirometrisch Hinweise fÃ¼r eine obstruktive oder restriktive VentilationsstÃ¶rung. Abgesehen von einer grossbogigen Hyperkyphose der BrustwirbelsÃ¤ule fÃ¤nden sich auch keine wesentlichen EinschrÃ¤nkungen von Seiten des Bewegungsapparates. Auch der Neurostatus sei weitgehend unauffÃ¤llig. Somit kÃ¶nne aus internistischer Sicht fÃ¼r eine sehr leichte bis leichte kÃ¶rperliche TÃ¤tigkeit, etwa im Handel und Verkauf oder im administrativen Bereich, keine EinschrÃ¤nkung der ArbeitsfÃ¤higkeit begrÃ¼ndet werden. Bei der psychiatrischen Untersuchung habe der BeschwerdefÃ¼hrer keinerlei Anhaltspunkte fÃ¼r eine depressive StÃ¶rung gezeigt. Die depressiven Episoden in der Vergangenheit seien rezidivierende AnpassungsstÃ¶rungen gewesen. Aber auch aus psychiatrischer Sicht sei die ArbeitsfÃ¤higkeit des BeschwerdefÃ¼hrers nicht eingeschrÃ¤nkt. Zusammenfassend und unter BerÃ¼cksichtigung aller Gegebenheiten und Befunde sei der BeschwerdefÃ¼hrer aus interdisziplinÃ¤rer Sicht in allen seinem Alter und Habitus entsprechenden TÃ¤tigkeiten zu 100 % arbeitsfÃ¤hig. In der zuletzt ausgeÃ¼bten ErwerbstÃ¤tigkeit als selbstÃ¤ndiger TeppichhÃ¤ndler sei der BeschwerdefÃ¼hrer zu 100 % arbeitsfÃ¤hig, solange er die Teppiche nicht selber tragen oder rollen mÃ¼sse. Rein therapeutisch sei die Fortsetzung der psychiatrischen Behandlung zum Erlernen von StressbewÃ¤ltigungsstrategien zur Verhinderung weiterer AnpassungsstÃ¶rungen zu empfehlen. Aus objektiver Sicht habe sich der Gesundheitszustand des BeschwerdefÃ¼hrers seit dem Jahr 2004 nicht verschlechtert.</w:t>
      </w:r>
    </w:p>
    <w:p>
      <w:r>
        <w:t>Â Â Â Â Â Â Â Â  Oberarzt Dr. med. O.___ und die Psychologin lic. phil. P.___ von der B.___ Ã¤usserten sich in ihrem Bericht vom 10. November 2010 (Urk. 7/34) dahingehend, dass die Wiederaufnahme der bisherigen TÃ¤tigkeit (TeppichhÃ¤ndler) aufgrund des Krankheitsbildes und des Verlaufs - auch lÃ¤ngerfristig - kaum realistisch sei. Zum aktuellen Zeitpunkt sei der BeschwerdefÃ¼hrer auf dem allgemeinen Arbeitsmarkt nicht einsetzbar. Im Moment kÃ¶nne er nur eine einfache, sich wiederholende Arbeit mit reduziertem Pensum auf dem geschÃ¼tzten Arbeitsmarkt leisten. Seit Februar 2003 liege eine rezidivierende depressive StÃ¶rung vor, gegenwÃ¤rtig mittel- bis schwergradige Episode mit somatischem Syndrom. Im Bereich der kognitiven Merkmale bestÃ¼nden unterdurchschnittliche bis stark eingeschrÃ¤nkte FÃ¤higkeiten; die KonzentrationsfÃ¤higkeit sei rasch erschÃ¶pft (nach 30 bis maximal 45 Minuten). Einfache Anweisungen kÃ¶nne sich der BeschwerdefÃ¼hrer merken. Neuerlerntes sei aber rasch vergessen. Sein Arbeitstempo sei verlangsamt. Psychische EinschrÃ¤nkungen: ÂDepressive Symptome; affektarm, StÃ¶rung der VitalgefÃ¼hle, deprimiert, hoffnungslos, Ã¤ngstlich, dysphorisch, InsuffizienzgefÃ¼hle.Â Ausserdem sei er rasch verunsichert und verzweifelt Ã¼ber seine eingeschrÃ¤nkten FÃ¤higkeiten. Aus arbeitstherapeutischer Sicht genÃ¼gten die aktuellen ArbeitsfÃ¤higkeiten des BeschwerdefÃ¼hrers nicht fÃ¼r eine TÃ¤tigkeit auf dem allgemeinen Arbeitsmarkt; dies vor allem auch wegen seiner geringen kognitiven FÃ¤higkeiten, des langsamen Arbeitstempos und des geringen Antriebs. Eine grosse Ressource sei, dass Arbeit einen grossen Stellenwert in seinem Leben habe und er gerne einer sinnvollen TÃ¤tigkeit nachgehen wÃ¼rde (vgl. auch den Bericht von Prof. O.___ und lic. phil. P.___ vom 29. Juni 2011 [Urk. 13]).</w:t>
      </w:r>
    </w:p>
    <w:p>
      <w:r>
        <w:t>Â Â Â Â Â Â Â Â  Am 10. Januar 2011 nahm Dr. med. Q.___, Facharzt FMH fÃ¼r Psychiatrie und Psychotherapie sowie Manuelle Medizin, vom RAD zur unterschiedlichen Beurteilung der ArbeitsfÃ¤higkeit im MEDAS-Gutachten und den behandelnden Psychiatern Stellung (Urk. 7/36 S. 5): Von den behandelnden Psychiatern sei konstant eine rezidivierende depressive StÃ¶rung unterschiedlichen Schweregrades diagnostiziert worden. Im letzten Bericht der B.___ werde dies wieder aufgenommen und psychopathologisch sehr unterschiedlich gewichtet. Insbesondere entstehe der Eindruck einer massiven Verschlechterung unter ÂmultimodalerÂ Behandlung. Hinsichtlich der Ãtiologie der depressiven StÃ¶rung werde stereotyp die durchgemachte Herzoperation 2003 identifiziert; Ehestreitigkeiten seien ein zusÃ¤tzlicher Faktor. AnlÃ¤sslich der Untersuchungen fÃ¼r das MEDAS-Gutachten (mit ausfÃ¼hrlicher psychiatrischer Exploration) habe keine depressive StÃ¶rung vorgelegen. Im ausfÃ¼hrlichen LÃ¤ngsverlauf kÃ¶nne daher die von der B.___ gestellte Diagnose einer rezidivierenden depressiven StÃ¶rung, die seit dem Jahr 2003 andauern solle, nicht nachvollzogen werden. Es sei Ã¼berwiegend wahrscheinlich, dass erneut Symptome einer AnpassungsstÃ¶rung aufgrund psychosozialer UmstÃ¤nde vorlÃ¤gen. Hinweise fÃ¼r eine selbstÃ¤ndige depressive StÃ¶rung fÃ¤nden sich in der Biographie des BeschwerdefÃ¼hrers nicht. Der Bericht der B.___ beinhalte keine neuen massgebenden Befunde, die nicht schon im MEDAS-Gutachten berÃ¼cksichtig worden seien. Die vom BeschwerdefÃ¼hrer in seiner ÂEinspracheÂ (Einwand im Vorbescheidverfahren [vgl. Urk. 7/32]) geltend gemachte Verschlechterung seines Gesundheitszustandes sei nicht nachzuvollziehen. Solange keine eigenstÃ¤ndige Genese vorliege, sei Ã¼berwiegend wahrscheinlich von einer reaktiven, psychosozial ausgelÃ¶sten AnpassungsstÃ¶rung auszugehen (familiÃ¤re Belastungsfaktoren). Vor dem Eintritt in die Psychiatrische UniversitÃ¤tsklinik ZÃ¼rich seien sicher familiÃ¤re AuslÃ¶ser und eventuell auch der negative Bescheid im MEDAS-Gutachten sowie der Vorbescheid als Faktoren zu sehen. Da keine neuen medizinischen Erkenntnisse vorlÃ¤gen, kÃ¶nne nach wie vor auf die EinschÃ¤tzungen im MEDAS-Gutachten abgestellt werden (vgl. dazu auch die EinschÃ¤tzung des Neurologen PD Dr. med. univ. R.___ vom RAD vom 23. Juni 2010 [Urk. 7/29 S. 4]).</w:t>
      </w:r>
    </w:p>
    <w:p>
      <w:r>
        <w:rPr>
          <w:b/>
        </w:rPr>
        <w:t>E. 3.3</w:t>
      </w:r>
    </w:p>
    <w:p>
      <w:r>
        <w:t>3.3.1Â Â  Der BeschwerdefÃ¼hrer liess - wie ausgefÃ¼hrt - geltend machen, dass die MEDAS-Stellen im Allgemeinen und das Z.___ im Besonderen wirtschaftlich von der Invalidenversicherung beziehungsweise von der Beschwerdegegnerin abhÃ¤ngig seien, weshalb ihm ein faires Verfahren verweigert und Art. 6 EMRK verletzt worden sei. Hinsichtlich dieser geltend gemachten wirtschaftlichen AbhÃ¤ngigkeit ist festzuhalten, dass eine ausgedehnte GutachtertÃ¤tigkeit fÃ¼r die SozialversicherungstrÃ¤ger nach stÃ¤ndiger Rechtsprechung des Bundesgerichts keinen Befangenheitsgrund darstellt. Daran hat das Bundesgericht trotz gelegentlich in Rechtsschriften und in der Literatur vorgebrachter Kritik, wer dem VersicherungstrÃ¤ger wirtschaftlich nahe stehe, kÃ¶nne nicht unparteiisch sein, festgehalten (vgl. etwa Urteil des Bundesgerichts 8C_900/2009 vom 18. MÃ¤rz 2010, E. 2.1 mit Hinweisen auf SVR 2009 UV Nr. 32 S. 111, 8C_509/2008, und SVR 2008 IV Nr. 22 S. 69, 9C_67/2007). Etwas Gegenteiliges ergibt sich auch aufgrund des Urteils des EGMR in Sachen Sara Lind EggertsdÃ³ttir gegen Island vom 5. Juli 2007 Nr. 31930/04 nicht (vgl. hiezu Urteil des Bundesgerichts 9C_134/2009 vom 5. August 2009, E. 2.4 mit Hinweisen, BGE 135 V 465 E. 4.4). Der formell-rechtliche Einwand der fehlenden UnabhÃ¤ngigkeit des Z.___ stÃ¶sst auch mit Blick auf die der MEDAS rechtsprechungsgemÃ¤ss zukommende UnabhÃ¤ngigkeit und Unparteilichkeit (BGE 132 V 376 E. 6.2, 123 V 175; ferner etwa Urteil des Bundesgerichts 8C_127/2010 vom 7. April 2010, E. 3.2) ins Leere. Auch fÃ¼r eine Befangenheit der einzelnen Gutachter fehlt es an konkreten Anhaltspunkten.</w:t>
      </w:r>
    </w:p>
    <w:p>
      <w:r>
        <w:t>3.3.2Â Â  Auch soweit der BeschwerdefÃ¼hrer rÃ¼gen liess, dass das Z.___-Gutachten im Wesentlichen aus BlocksÃ¤tzen und Floskeln bestehe, erweist sich sein Vortrag als nicht stichhaltig. Die Gutachter gingen im Einzelnen auf die Situation des BeschwerdefÃ¼hrers ein und berÃ¼cksichtigten nicht nur die vorliegenden Akten, sondern auch seine anamnestischen Angaben, erhoben eigene Untersuchungsbefunde und diskutierten sie anschliessend. Insbesondere dem psychiatrischen Teilgutachten von Dr. L.___ (Urk. 7/28/34-38) lassen sich nicht nur detaillierte biographische Angaben entnehmen, sondern auch die aktuell geklagten GesundheitsbeeintrÃ¤chtigungen, die durchgefÃ¼hrten Untersuchungen und die daraus gezogenen SchlÃ¼sse. Dr. L.___ begrÃ¼ndete nachvollziehbar, weshalb er sich der zuvor gestellten Diagnose einer rezidivierenden depressiven StÃ¶rung nicht anschliessen kÃ¶nne und von einem Status nach AnpassungsstÃ¶rung ausging: Der BeschwerdefÃ¼hrer habe im UntersuchungsgesprÃ¤ch keinerlei Anhaltspunkte fÃ¼r eine depressive StÃ¶rung gezeigt. Es seien weder inhaltliche noch formelle DenkstÃ¶rungen ersichtlich gewesen. Seine Auffassungsgabe sei adÃ¤quat gewesen; er habe sich orientieren kÃ¶nnen und keine ErmÃ¼dung gezeigt. Auch Dr. N.___ konnte bei ihrer Untersuchung keine psychischen Besonderheiten feststellen (Urk. 7/28/13): Der BeschwerdefÃ¼hrer sei wach, bei klarem Bewusstsein und allseits orientiert gewesen. Seine mnestischen und kognitiven FÃ¤higkeiten seien intakt gewesen und das formale und inhaltliche Denken unauffÃ¤llig. Die Grundstimmung sei ausgeglichen gewesen mit erhaltener affektiver SchwingungsfÃ¤higkeit. ÂKeine ersichtliche DepressivitÃ¤t.Â Antrieb und Psychomotorik seien unauffÃ¤llig.</w:t>
      </w:r>
    </w:p>
    <w:p>
      <w:r>
        <w:t>Â Â Â Â Â Â Â Â  Es bestehen keine objektiven Anzeichen, dass die EindrÃ¼cke der Dres. N.___ und L.___, die von diesen aufgrund ihrer persÃ¶nliche Untersuchung des BeschwerdefÃ¼hrers gewonnen haben, nicht nach bestem Wissen und Gewissen geschildert wurden. FÃ¼r die replicando erhobene RÃ¼ge, dass es sich beim Z.___-Gutachten um einen Âbesonders augenfÃ¤lligen Versuch, einen kranken Menschen [Â] gesund zu schreibenÂ (Urk. 12 S. 5) handle, besteht kein Anlass. Vielmehr ist davon auszugehen, dass anlÃ¤sslich der Untersuchungen bei den Dres. N.___ und L.___ tatsÃ¤chlich keine Anzeichen fÃ¼r eine rezidivierende depressive StÃ¶rung oder dergleichen vorhanden waren.</w:t>
      </w:r>
    </w:p>
    <w:p>
      <w:r>
        <w:t>Â Â Â Â Â Â Â Â  Was die unterschiedliche diagnostische Beurteilung der psychischen GesundheitsbeeintrÃ¤chtigung durch die behandelnden Psychiater und den Z.___-Gutachtern betrifft, hat dazu insbesondere auch der Psychiater Dr. Q.___ Ã¼berzeugend und nachvollziehbar Stellung genommen (vgl. Urk. 7/36 S. 5). Angesichts des Umstandes, dass anlÃ¤sslich der Untersuchungen fÃ¼r das Z.___-Gutachten keine depressive StÃ¶rung vorgelegen habe, kÃ¶nne die Diagnose einer rezidivierenden depressiven StÃ¶rung, die seit dem Jahr 2003 andauern solle, nicht nachvollzogen werden. Es sei vielmehr Ã¼berwiegend wahrscheinlich, dass Symptome einer AnpassungsstÃ¶rung aufgrund psychosozialer UmstÃ¤nde vorlÃ¤gen. Hinweise fÃ¼r eine selbstÃ¤ndige depressive StÃ¶rung fÃ¤nden sich in der Biographie des BeschwerdefÃ¼hrers nicht. AuslÃ¶ser dieser reaktiven psychosozialen UmstÃ¤nde seien familiÃ¤re Probleme (Ehestreitigkeiten) und eventuell auch die versicherungsrechtliche Auseinandersetzung. Dass die eheliche Konfliktsituation und die ZukunftsÃ¤ngste einen erheblichen Einfluss auf den psychischen Gesundheitszustand des BeschwerdefÃ¼hrers haben, ergibt sich im Ãbrigen auch aus dem Bericht von med. pract. H.___ und med. pract. I.___ vom 22. April 2009 (Urk. 7/19/11-16), in dem diese wiedergaben, dass sich der BeschwerdefÃ¼hrer in der Klinik wohler fÃ¼hle als zu Hause bei seiner Frau.</w:t>
      </w:r>
    </w:p>
    <w:p>
      <w:r>
        <w:t>Â Â Â Â Â Â Â Â  Auch soweit der BeschwerdefÃ¼hrer thematisieren liess, dass im Z.___-Gutachten einerseits ausgefÃ¼hrt werde, er habe eine gewisse Tagesstruktur, weil er abends Âins InternetÂ gehe, und andererseits die geklagten Appetit- und Schlafdefizite im gleichen Gutachten als Folge einer mangelnden Tagesstruktur erklÃ¤rt wÃ¼rden, und darin einen nicht nachvollziehbaren Widerspruch zu erkennen glaubte (Urk. 1 S. 4 f.), erweist sich sein Vortrag als nicht stichhaltig. Die genannten Passagen sind nÃ¤mlich gar nicht widersprÃ¼chlich, sie zeigen bloss beispielhaft auf, dass der BeschwerdefÃ¼hrer eine ÂgewisseÂ, aber eben nur eine schwach ausgeprÃ¤gte Tagesstruktur hat (vgl. zum Tagesablauf Urk. 7/28/36).</w:t>
      </w:r>
    </w:p>
    <w:p>
      <w:r>
        <w:t>3.3.3Â Â  Zusammenfassend ist kein Grund ersichtlich, weshalb vorliegend nicht auf das Z.___-Gutachten abgestellt werden kÃ¶nnte. Es erfÃ¼llt sÃ¤mtliche in E. 1.5 wiedergegebenen Anforderungen an ein Gutachten. Es erweist sich insbesondere als schlÃ¼ssig und nachvollziehbar, beruht auf allseitigen Untersuchungen und berÃ¼cksichtigt die Vorakten. Allein der Umstand, dass die behandelnden Psychiater hinsichtlich Diagnose und EinschÃ¤tzung der ArbeitsfÃ¤higkeit zu anderen Ergebnissen kommen wie die Z.___- beziehungsweise MEDAS-Gutachter kann die SchlÃ¼ssigkeit des Gutachtens nicht beeintrÃ¤chtigen. Zum einen erklÃ¤rte - wie bereits ausgefÃ¼hrt - insbesondere Dr. Q.___, weshalb die im Gutachten gezogenen SchlÃ¼sse Ã¼berzeugender seien als die davon abweichenden; zum anderen erweisen sich die vom BeschwerdefÃ¼hrer gegen die Begutachtung im Z.___ erhobenen RÃ¼gen formeller Natur (fehlende wirtschaftliche UnabhÃ¤ngigkeit) - wie ebenfalls ausgefÃ¼hrt - als unbegrÃ¼ndet.</w:t>
      </w:r>
    </w:p>
    <w:p>
      <w:r>
        <w:t>Â Â Â Â Â Â Â Â  Weiter ist daran zu erinnern, dass es den involvierten Ãrztinnen und Ãrzten offenbar bereits frÃ¼her schwer gefallen ist, die ArbeitsfÃ¤higkeit des BeschwerdefÃ¼hrers zu bestimmen. Schon anlÃ¤sslich seiner ersten Anmeldung bei der Beschwerdegegnerin war der behandelnde Arzt der Ansicht, er sei dauerhaft zu 100 % arbeitsunfÃ¤hig, wÃ¤hrend Dr. C.___ und Dr. D.___ am 11. August 2004 keine ArbeitsunfÃ¤higkeit mehr attestieren konnten (vgl. E. 3.2.1).</w:t>
      </w:r>
    </w:p>
    <w:p>
      <w:r>
        <w:t>3.3.4Â Â  Aus dem Gesagten folgt, dass die Beschwerdegegnerin das Leistungsbegehren zu Recht abgewiesen hat. Der Gesundheitszustand des BeschwerdefÃ¼hrers hat sich nicht verschlechtert; er ist in seinem angestammten Beruf als TeppichhÃ¤ndler beziehungsweise in allen seinem Alter und Habitus entsprechenden TÃ¤tigkeiten zu 100 % arbeitsfÃ¤hig (Urk. 7/28/30-31). Ãberdies wies die Beschwerdegegnerin zu Recht darauf hin, dass die im Vordergrund stehende reaktive, psychosozial ausgelÃ¶sten AnpassungsstÃ¶rungen praxisgemÃ¤ss (BGE 127 V 294 E. 5a) nur bei einer fachÃ¤rztlich diagnostizierten andauernden Depression oder einem damit vergleichbaren psychischen Leidenszustand als invalidisierend qualifiziert werden kÃ¶nnten (Urk. 6). Diese Voraussetzungen sind nicht gegeben.</w:t>
      </w:r>
    </w:p>
    <w:p>
      <w:r>
        <w:t>Â Â Â Â Â Â Â Â  Aus dem Gesagten folgt, dass die Beschwerde abzuweisen ist.</w:t>
      </w:r>
    </w:p>
    <w:p>
      <w:r>
        <w:t>4.Â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Christos Antoniadis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