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IV.2011.00355 vom 26. September 2012</w:t>
      </w:r>
    </w:p>
    <w:p>
      <w:r>
        <w:t>ZH Sozialversicherungsgericht, 2012-09-26, DE</w:t>
      </w:r>
    </w:p>
    <w:p>
      <w:r>
        <w:rPr>
          <w:b/>
        </w:rPr>
        <w:t xml:space="preserve">Quelle: </w:t>
      </w:r>
      <w:r>
        <w:t>https://mcp.opencaselaw.ch/entscheid/zh_sozialversicherungsgericht_IV.2011.00355</w:t>
      </w:r>
    </w:p>
    <w:p>
      <w:r>
        <w:t>FR: ZH_SOZIALVERSICHERUNGSGERICHT IV.2011.00355 du 26 septembre 2012</w:t>
      </w:r>
    </w:p>
    <w:p>
      <w:r>
        <w:t>IT: ZH_SOZIALVERSICHERUNGSGERICHT IV.2011.00355 del 26 settembre 2012</w:t>
      </w:r>
    </w:p>
    <w:p>
      <w:pPr>
        <w:pStyle w:val="Heading2"/>
      </w:pPr>
      <w:r>
        <w:t>Erwägungen</w:t>
      </w:r>
    </w:p>
    <w:p>
      <w:r>
        <w:rPr>
          <w:b/>
        </w:rPr>
        <w:t>E. 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 tigen oder psychischen Gesundheit verursachte und nach zumutbarer Behand lung und Eingliederung verbleibende ganze oder teilweise Verlust der Erwerbs mög lichkeiten auf dem in Betracht kommenden ausgeglichenen Arbeitsmarkt (Art. 7 Abs. 1 ATSG). Für die Beurteilung des Vorliegens einer Erwerbsunfähig keit sind ausschliesslich die Folgen der gesundheitlichen Beeinträchtigung zu berück sichtigen. Eine Erwerbsunfähigkeit liegt zudem nur vor, wenn sie aus objektiver Sicht nicht überwindbar ist (Art. 7 Abs. 2 ATSG in der seit 1. Januar 2008 gel tenden Fassung).</w:t>
      </w:r>
    </w:p>
    <w:p>
      <w:r>
        <w:rPr>
          <w:b/>
        </w:rPr>
        <w:t>E. 1.2</w:t>
      </w:r>
    </w:p>
    <w:p>
      <w:r>
        <w:t>Dagegen wandte die Versicherte am 3. Dezember 2009 ein, es seien noch fach ärzt liche neurologische und neuropsychologische Abklärungen vorzu nehmen (Urk. 14/35). Nachdem die IV-Stelle am 20. Januar 2010 beim B.___ nachgefragt hatte, ob das bereits abgelieferte polydisziplinäre Gutachten durch ein ent sprechendes Teilgutachten ergänzt werden könne (Urk. 14/37), reichte die Ver sicherte Berichte ihrer I.___ -Lehrerin (Urk. 14/39) und ihres Osteo pathen (Urk. 14/40/1-2) sowie den Bericht über eine neuropsychologische Vor abklärung vom 7. Januar 2010 bei J.___ (Urk. 14/40/3-6) zu den Akten.</w:t>
      </w:r>
    </w:p>
    <w:p>
      <w:r>
        <w:t>Am 28. Juni 2010 und am 6. Juli 2010 wurde die Versicherte von K.___ , Facharzt für Neurologie, und L.___ neurologisch und neuropsychologisch abgeklärt; deren Beitrag zum polydisziplinären B.___ -Gutachten wurde am 11. August 2010 zu den Akten gereicht (Urk. 14/45).</w:t>
      </w:r>
    </w:p>
    <w:p>
      <w:r>
        <w:t>Der Versicherten wurde mit Schreiben vom 23. August 2010 Frist angesetzt, um sich dazu zu äussern. Gemäss Stellungnahme des G.___ ( H.___ ) vom 27. September 2010 ergab auch das neurologisch-neuropsychologische Teilgut achten des B.___ keine Hinweise auf einen invalidisierenden Gesundheits schaden (Urk. 14/52/2).</w:t>
      </w:r>
    </w:p>
    <w:p>
      <w:r>
        <w:t>Noch bevor die der Versicherten zur Stellungnahme angesetzte Frist abgelaufen war, erging am 7. Oktober eine anspruchsabweisende Verfügung der IV-Stelle (Urk. 14/51). Diese wurde mit Verfügung vom 26. Oktober 2010 (Urk. 14/54) wieder aufgehoben, nachdem die Versicherte am 13. Oktober 2010 fristgerecht ihre Stellungnahme (Urk. 14/53) eingereicht hatte. Mit Eingabe vom 9. No vember 2010 (Urk. 14/56) reichte die Versicherte den audio-neurootologi schen Bericht des M.___ , Oto-Rhino-Laryngologie FMH, vom 21. Oktober 2010 (Urk. 14/55) zu den Akten. Nach Einschätzung des G.___ ( H.___ ) vom 7. Februar 2011 enthielt dieser Bericht keine neuen medizini schen Befunde, welche geeignet waren, die Beurteilung der Restarbeitsfähigkeit durch das – neurologisch ergänzte – B.___ -Gutachten in Frage zu stellen (Urk. 14/58/2). Dementsprechend erging am 28. Februar 2011 eine neue anspruchsabweisende Verfügung (Urk. 2).</w:t>
      </w:r>
    </w:p>
    <w:p>
      <w:r>
        <w:rPr>
          <w:b/>
        </w:rPr>
        <w:t>E. 1.2.1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 len ist, ob und in welchem Umfang die Ausübung einer Erwerbstätigkeit auf dem ausgeglichenen Arbeitsmarkt mit der psychi schen Beeinträchtigung verein bar ist. Ein psychischer Gesundheitsschaden führt also nur soweit zu einer Erwerbsunfähigkeit (Art. 7 ATSG), als angenommen werden kann, die Verwer tung der Arbeitsfähigkeit (Art. 6 ATSG) sei der versi cherten Person sozial-prak tisch nicht mehr zumutbar (BGE 131 V 49 E. 1.2 mit Hinweisen).</w:t>
      </w:r>
    </w:p>
    <w:p>
      <w:r>
        <w:rPr>
          <w:b/>
        </w:rPr>
        <w:t>E. 1.2.2</w:t>
      </w:r>
    </w:p>
    <w:p>
      <w:r>
        <w:t>Eine fachärztlich (psychiatrisch) diagnosti zierte anhaltende somatoforme Schmerz störung begründet als solche noch keine Invalidität. Vielmehr besteht eine Vermutung, dass die somatoforme Schmerz störung oder ihre Folgen mit einer zumutbaren Willensanstrengung überwind bar sind. Bestimmte Umstände, welche die Schmerzbewältigung intensiv und konstant behindern, können den Wiedereinstieg in den Arbeitsprozess unzu 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 dienter Symptomatik ohne längerdauernde Rück bildung; ein sozialer Rückzug in allen Belangen des Lebens; ein verfestigter, therapeutisch nicht mehr beein 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 setzungen für eine zumutbare Willens anstrengung zu verneinen (BGE 130 V 352). Diese im Bereich der somatoformen Schmerzstörungen entwickelten Grund sätze werden rechtsprechungsgemäss bei der Würdigung des invalidi sierenden Charakters von Fibromyalgien (BGE 132 V 65 E. 4 S. 70), dissoziati ven Sensibilitäts- und Empfindungsstörungen (SVR 2007 IV Nr. 45 S. 150, I 9/07 E. 4 am Ende), Chronic Fatigue Syndrome (CFS; chronisches Müdigkeits syndrom) und Neurasthenie (Urteile 9C_662/2009 vom 17. August 2010 E. 2.3; 9C_98/2010 vom 28. April 2010 E. 2.2.2 und I 70/07 vom 14. April 2008 E. 5), bei dissoziativen Bewegungsstörungen (Urteil 9C_903/2007 vom 30. April 2008 E. 3.4), bei einer HWS-Verletzung (Schleu dertrauma) ohne organisch nachweis bare Funktionsfälle (BGE 136 V 279) sowie bei nicht organischer Hypersomnie (BGE 137 V 64 E. 4.1 und 4.2 mit Hinwei sen) analog angewendet.</w:t>
      </w:r>
    </w:p>
    <w:p>
      <w:r>
        <w:rPr>
          <w:b/>
        </w:rPr>
        <w:t>E. 1.3.1</w:t>
      </w:r>
    </w:p>
    <w:p>
      <w:r>
        <w:t>Um den Invaliditätsgrad bemessen zu können, ist die Verwal tung (und im Beschwerdefall das Gericht) auf Unterlagen angewiesen, die ärztli 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Im Weiteren sind die ärztlichen Auskünfte eine wichtige Grundlage für die Beur teilung der Frage, welche Arbeitsleistungen der versicherten Person noch zuge mutet werden kön nen (BGE 125 V 261 Erw. 4 mit Hinweisen; AHI 2002 S. 70 Erw. 4b.cc).</w:t>
      </w:r>
    </w:p>
    <w:p>
      <w:r>
        <w:rPr>
          <w:b/>
        </w:rPr>
        <w:t>E. 1.3.2</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 gen einander widersprechender medizinischer Be richte den Prozess nicht erledi gen, ohne das gesamte Beweisma terial zu würdigen und die Gründe anzu geben, warum es auf die eine und nicht auf die andere medizinische These abstellt (ZAK 1986 S. 188 Erw. 2a). Hinsichtlich des Beweiswertes eines ärztli chen Gut achtens ist im Lichte dieser Grundsätze ent scheidend, ob es für die Beantwor tung der gestellten Fragen umfassend ist, auf den erforderlichen all 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 den ist, ob es in der Darlegung der medizinischen Zustände und Zusammen 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Erw. 5.1; 125 V 352 Erw. 3a, 122 V 160 Erw. 1c; U. Meyer Blaser, Die Rechtspflege in der Sozi alversicherung, BJM 1989, S. 30 f.; derselbe in H. Fre denhagen, Das ärztliche Gutachten, 3. Aufl. 1994, S. 24 f.).</w:t>
      </w:r>
    </w:p>
    <w:p>
      <w:r>
        <w:rPr>
          <w:b/>
        </w:rPr>
        <w:t>E. 1.3.3</w:t>
      </w:r>
    </w:p>
    <w:p>
      <w:r>
        <w:t>In Erwägung 3.3 von BGE 136 V 279 umschrieb das Bundesgericht sodann spezi fische beweisrechtliche Anforderungen für den Nachweis von Einschrän kungen der (Rest)Arbeitsfähigkeit durch somatoforme Schmerz störung en und ähnliche pathogenetisch-ätiologisch unklare syndromale Beschwerdebilder ohne nachweisbare organische Grundlage :</w:t>
      </w:r>
    </w:p>
    <w:p>
      <w:r>
        <w:t>„Die ärztlichen Stellungnahmen zum psychischen Gesundheitszustand und zu dem aus medizinischer Sicht (objektiv) vorhandenen Leistungspotential bilden unabdingbare Grundlage für die Beurteilung der Rechtsfrage, ob und gegebe nenfalls inwieweit einer versicherten Person unter Aufbringung allen guten Willens die Überwindung ihres Leidens und die Verwertung ihrer verbleibenden Arbeitskraft zumutbar (E. 3.2.2) ist. Im Rahmen der freien Beweiswürdigung (Art. 61 lit. c ATSG) darf sich dabei die Verwaltung - und im Streitfall das Gericht - weder über die (den beweisrechtlichen Anforderungen [BGE 125 V 351 E. 3a S. 352] genügenden) medizinischen Tatsachenfest stellungen hinwegsetzen noch sich die ärztlichen Einschätzungen und Schlussfolgerungen zur (Rest)Arbeits 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 schränkung der Arbeitsfähigkeit attestiert. Die rechtsanwendenden Behörden haben diesfalls mit besonderer Sorgfalt zu prüfen, ob die ärztliche Einschätzung der Arbeitsunfähigkeit auch invaliditäts fremde Gesichtspunkte (insbesondere psychosoziale und soziokulturelle Belastungsfaktoren) mit berücksichtigt, wel che vom sozialversicherungs rechtlichen Standpunkt aus unbeachtlich sind (vgl. BGE 127 V 294 E. 5a S. 299; AHI 2000 S. 153, I 554/98 E. 3), und ob die von den Ärzten anerkannte (Teil )Arbeitsunfähigkeit auch im Lichte der für eine Unüberwindlichkeit der Schmerzsymptomatik massgebenden rechtlichen Krite rien standhält (BGE 130 V 352 E. 2.2.5 S. 355 f.).“</w:t>
      </w:r>
    </w:p>
    <w:p>
      <w:r>
        <w:rPr>
          <w:b/>
        </w:rPr>
        <w:t>E. 2</w:t>
      </w:r>
    </w:p>
    <w:p>
      <w:r>
        <w:t>Gegen die Verfügung vom 28. Februar 2011 erhob die Versicherte Beschwerde mit dem Rechtsbegehren, es sei die angefochtene Verfügung unter Kosten- und Entschädigungsfolge zu Lasten der Beschwerdegegnerin aufzuheben und die Sache zu weiteren Abklärungen und anschliessender Rentenzusprache, eventuell Gewährung von Eingliederungsmassnahmen, an die Beschwerde gegnerin zurückzuweisen (Urk. 1 S. 2); dies unter Beilage einer Aktennotiz über die Beurteilung der Restarbeitsfähigkeit durch J.___ (Urk. 3). Ferner stellte die Beschwerdeführerin die Einreichung eines Gutachtens von J.___ in Aus sicht (Urk. 1 S. 24).</w:t>
      </w:r>
    </w:p>
    <w:p>
      <w:r>
        <w:t>Mit Eingabe vom 19. April 2011 (Urk. 7) reichte die Beschwerdeführerin den Bericht J.___ s vom 11. April 2011 über die neuropsychologische Untersu chungen der Beschwerdeführerin vom 24. und 31. März 2011 zu den Akten (Urk. 8).</w:t>
      </w:r>
    </w:p>
    <w:p>
      <w:r>
        <w:t>Am 6. Mai 2011 nahm die Beschwerdegegnerin unter Einreichung ihrer Akten (Urk. 14/1-62) Stellung zur Beschwerde und zum nachgereichten Bericht J.___ s, wobei sie die Abweisung der Beschwerde beantragte (Urk. 13).</w:t>
      </w:r>
    </w:p>
    <w:p>
      <w:r>
        <w:t>Nachdem am 10. Mai 2011 der Beschwerdeführerin die Beschwerdeantwort zur Kenntnisnahme zugestellt worden war (vgl. Urk. 15), reichte diese mit Eingabe vom 29. September 2011 (Urk. 16) noch die Stellungnahme M.___ s vom 22. September 2011 zur Beschwerdeantwort (Urk. 17/1) sowie die Ergänzung J.___ s vom 20. Juni 2011 (Urk. 17/2) zu deren Bericht vom 11. April 2011 ein. Das Gericht zieht in Erwägung: 1.</w:t>
      </w:r>
    </w:p>
    <w:p>
      <w:r>
        <w:rPr>
          <w:b/>
        </w:rPr>
        <w:t>E. 2.1</w:t>
      </w:r>
    </w:p>
    <w:p>
      <w:r>
        <w:t>Gemäss dem vom G.___ in den Beurteilungen vom 7. Oktober 2009 (vgl. Urk. 14/30/3) und 27. September 2010 (vgl. Urk. 14/52/2) als umfassend und schlüssig angesehenen internistisch-rheumatologisch-psychiatrischen B.___ -Gut achten vom 11. September 2009 (Urk. 14/26) und seiner neurologisch-neu ro psychologischen Ergänzung vom 11. August 2010 (Urk. 14/45) konnten weder bei den somatischen noch bei den psychiatrischen Abklärungen Befunde für eine die Arbeitsfähigkeit der Beschwerdeführerin einschränkende Gesundheits störung von Krankheitswert erhoben werden und war eine organische Ursache der geklagten Schmerz- und Schwindelproblematik auch durch die Befunde von Voruntersuchern nicht nachzuweisen (Urk. 14/26/34 und Urk. 14/45/1). Aus psychiatrischer Sicht wurden die subjektiven Beschwerden als überwindbar bezeichnet (Urk. 10/26/34).</w:t>
      </w:r>
    </w:p>
    <w:p>
      <w:r>
        <w:rPr>
          <w:b/>
        </w:rPr>
        <w:t>E. 2.2</w:t>
      </w:r>
    </w:p>
    <w:p>
      <w:r>
        <w:t>Soweit die Beschwerdeführerin behauptet, das B.___ -Gutachten stehe in Wider spruch zu den Vorakten und insbesondere zu den Berichten der A.___ , J.___ , M.___ und Y.___ (Urk. 1 S. 8), trifft dies zunächst für die Befund lage nicht zu. Strukturell-anatomische Befunde für eine organische Schädigung als Ursache der geklagten Schmerz- und Schwindelproblematik finden sich weder in den Berichten der Voruntersucher ( A.___ s vom 11. Januar und 29. Juli 2008, Urk. 14/12-13, Y.___ s vom 8. September 2008, Urk. 14/15, und Z.___ s vom 27. Oktober 2008, Urk. 14/16) noch in den nach Vor liegen des B.___ -Gutachtens verfassten Beurteilungen M.___ s vom 21. Oktober 2010 (Urk. 14/55) und 22. September 2011 (Urk. 17/1).</w:t>
      </w:r>
    </w:p>
    <w:p>
      <w:r>
        <w:t>In seinen Urteilen U 197/04 und U 254/04 vom 29. März 2006 - auf welche die Beschwerdeführerin hinweist (Urk. 1 S. 20) - hat das Bundesgericht nicht nur gestützt auf ein vom Versicherungsgericht des Kantons Solothurn eingeholtes Gut achten die Wissenschaftlichkeit der - von M.___ angewendeten - com puterisierten dynamischen Posturographie (CDP) als Untersuchungsmethode anerkannt, sondern gleichzeitig auch auf deren fehlende Beweiskraft hinsicht lich Ätiologie und Pathogenese hingewiesen. Dass M.___ behauptet, seine Befunde seien „präzise nach topo-anatomischen und patho-physiologischen Kriterien“ dokumentiert und „anhand der objektiven audio-neuro-otometrischen aequilibriometrischen Befunde mit wissenschaftlichen Tatsachen erklärt und bekräftigt“ (Urk. 17/1 S. 2), ändert nichts daran, dass es sich dabei durch wegs um Befunde für ein funktionelles Syndrom handelt. Einen „objektiven Beweis für posttraumatische Mikroläsionen“ können sie entgegen der Behaup tung M.___ s (Urk. 17/1 S. 3) nicht erbringen.</w:t>
      </w:r>
    </w:p>
    <w:p>
      <w:r>
        <w:rPr>
          <w:b/>
        </w:rPr>
        <w:t>E. 2.3</w:t>
      </w:r>
    </w:p>
    <w:p>
      <w:r>
        <w:t>Unter diesen Umständen gehen die wiederholten Vorwürfe der Beschwerde führe rin, sie sei von den B.___ -Gutachtern nicht umfassend genug abgeklärt worden (Urk. 1 S. 9, S. 10, S. 12 f., S. 15 f., S. 20 und S. 22), ins Leere.</w:t>
      </w:r>
    </w:p>
    <w:p>
      <w:r>
        <w:rPr>
          <w:b/>
        </w:rPr>
        <w:t>E. 2.3.1</w:t>
      </w:r>
    </w:p>
    <w:p>
      <w:r>
        <w:t>Die Beschwerdeführerin stellt nicht in Abrede, dass sie mehrfach von den B.___ Gutachtern der verschiedenen am Gutachten beteiligten Disziplinen klinisch untersucht wurde. Die Befunderhebungen konnten zwar aufgrund von der Beschwerdeführerin bei der Untersuchung geäusserter Beschwerden nicht in allen Bereichen umfassend durchgeführt werden (Urk. 1 S. 10, S. 18), doch ergaben nicht nur die eigenen (nur eingeschränkt möglich gewesenen) Untersu chungen der B.___ -Gutachter keine Hinweise auf eine strukturell-anatomische Schädigung als Ursache der geklagten Beschwerden, sondern waren auch den ihnen vorgelegenen Berichten der behandelnden Ärzte diesbezüglich keine reproduzierbaren Befunde zu entnehmen. Unter diesen Umständen hatten die B.___ -Gutachter keinen Anlass, die von der Beschwerdeführerin verlangten Zusatzuntersuchungen zur Objektivierung der geklagten Beschwerden durch zuführen oder durchführen zu lassen. Denn auch eine noch so umfassende Objektivierung (Vermessung) der Beschwerden, sei es durch die audio-neu rootologische Diagnostik M.___ s und andere funktionelle Untersuchun gen zur Schwindelabklärung (Urk. 1 S. 9 f.), eine Evaluation der funktionellen Leistungsfähigkeit nach N.___ (Urk.  1 S. 6), funktionell bildgebende Diag nostik (Urk. 1 S. 11), fremdanamnestische Angaben zur Leistungsfähigkeit (Urk. 1 S. 13 f.) oder weitere neuropsychologische Abklärungen (Bericht J.___ vom 20. Juni 2011, Urk. 17/2), konnte (und kann) keinen Nachweis einer strukturell-anatomischen Schädigung als Ursache der geklagten Beschwer den liefern.</w:t>
      </w:r>
    </w:p>
    <w:p>
      <w:r>
        <w:rPr>
          <w:b/>
        </w:rPr>
        <w:t>E. 2.3.2</w:t>
      </w:r>
    </w:p>
    <w:p>
      <w:r>
        <w:t>Aufgrund der nur beschränkten Beweiskraft funktioneller Befunde hat das Bun desgericht in seiner neueren Rechtsprechung denn auch mehrmals (Urteile 8C_587/2011 vom 23. Dezember 2011 E. 5, 8C_416/2010 vom 29. November 2010 E. 3.4, 8C_168/2010 vom 7. Juni 2010 E. 5.1 und 8C_964/2008 vom 1. September 2009 E. 3.2.3) bestätigt, dass ohne Verletzung des Untersuchungs grundsatzes und der Gehörsrechte auf CDP-Untersuchungen zur Abklärung der Unfallkausalität verzichtet werden kann. Weiter hat das Bundesgericht in sei nem Urteil 8C_102/2011 vom 27. April 2011 E. 5.3.1 bezüglich PET(Positronen emissionstomographie)-Befunden festgehalten, dass solchen funktionell-bildge ben den Befunden die Beweiseignung nicht nur hinsichtlich einer allfälli gen traumatischen Läsion fehlt, sondern sie sich ebenso wenig eignen, eine nicht unfall kausale organische Schädigung nachzuweisen.</w:t>
      </w:r>
    </w:p>
    <w:p>
      <w:r>
        <w:rPr>
          <w:b/>
        </w:rPr>
        <w:t>E. 2.3.3</w:t>
      </w:r>
    </w:p>
    <w:p>
      <w:r>
        <w:t>Auch im Rahmen der invalidenversicherungsrechtlichen Sachverhaltsfeststel lung sind daher medizinische Abklärungen, welche höchstens das Ausmass funktioneller Beschwerden objektivieren können, aber nicht geeignet sind, eine diese Beschwerden verursachende strukturell-organische Schädigung nachzu weisen, erst dann erforderlich, wenn (anderweitig) eine noch nicht abgeheilte Unfallverletzung (vgl. Bundesgerichtsurteil 8C_587/2011 vom 23. Dezember 2011 E. 6.3), eine andere dauerhafte strukturelle Körperschädigung oder die Unüberwindbarkeit einer funktionellen Störung im Sinne von vorstehender Erwägung 1.2.2 nachgewiesen ist. Solange es an einem rechtsgenüglichen Nachweis einer strukturell-organischen Schädigung oder einer unüberwindba ren funktionellen Störung fehlt, liegt kein invalidisierender Gesundheitsschaden im Sinne von Erwägung 1.1 vor und erübrigt es sich, das Ausmass der geklag ten Einschränkungen durch Zusatzuntersuchungen zu objektivieren.</w:t>
      </w:r>
    </w:p>
    <w:p>
      <w:r>
        <w:rPr>
          <w:b/>
        </w:rPr>
        <w:t>E. 2.4</w:t>
      </w:r>
    </w:p>
    <w:p>
      <w:r>
        <w:t>Im Lichte der vorstehenden Erwägungen erweist sich das B.___ -Gutachten als für die gutachterliche Feststellung, dass kein invalidisierender Gesundheitsscha den vorliegt (Urk. 14/45/1), umfassend genug. Die dafür erforderlich gewesenen allseitigen Untersuchungen wurden durchgeführt (Urk. 14/26/14-17, Urk. 14/26/20-23, Urk. 14/26/27-28, Urk. 14/45/3-6 und Urk. 14/45/13-15). Die geklagten Beschwerden wurden dabei auf eine organische Ursache und ihre Überwindbarkeit hin überprüft. Erstere wurde unter Berücksichtigung auch der Befunde aus den medizinischen Vorakten verneint (Urk. 14/26/32-34 und Urk. 14/45/6) und Letztere unter Würdigung des Verhaltens der untersuchten Person und deren anamnestischer Angaben bejaht (Urk. 14/26/33 f.). Mit der konsensualen gutachterlichen Feststellung, dass es sich bei den geklagten Beschwerden um ein bewusstseinsnahes psychogen unterhaltenes Geschehen handle, werden die medizinischen Gegebenheiten und Zusammen hänge nach vollziehbar und einleuchtend dargelegt (Urk. 14/26/32-34, Urk. 14/45/6 und Urk. 14/45/15).</w:t>
      </w:r>
    </w:p>
    <w:p>
      <w:r>
        <w:rPr>
          <w:b/>
        </w:rPr>
        <w:t>E. 2.5.1</w:t>
      </w:r>
    </w:p>
    <w:p>
      <w:r>
        <w:t>Die ärztlichen Berichte, auf welche sich die Beschwerdeführerin beruft ( A.___ s vom 11. Januar und 29. Juli 2008, Urk. 14/12-13, Y.___ s vom 8. Sep tember 2008, Urk. 14/15, Z.___ s vom 27. Oktober 2008, Urk. 14/16, sowie M.___ s vom 21. Oktober 2011, Urk. 14/55, und 22. Sep tember 2011, Urk. 17/1), enthalten demgegenüber vor allem ausführliche Be schrei bungen der Beschwerden und dokumentieren (teilweise: Y.___ , Urk. 14/15/2, A.___ , Urk. 14/12/1, M.___ , Urk. 14/55/8) anamnestische Angaben über Sturzereignisse mit Hirnverletzungen. Ärztliche Befunde über hirnorganische Läsionen oder auch nur äussere Kopfverletzungen aufgrund eines heftigen Kopfanpralls fehlen, insbesondere in den Beurteilungen des Neuro logen A.___ . Hinsichtlich der Ätiologie sprechen A.___ und Z.___ vielmehr von Beschwerden wahrscheinlich neurovegetativen Ursprungs; eine Einschränkung der Arbeitsfähigkeit attestieren sie nicht.</w:t>
      </w:r>
    </w:p>
    <w:p>
      <w:r>
        <w:rPr>
          <w:b/>
        </w:rPr>
        <w:t>E. 2.5.2</w:t>
      </w:r>
    </w:p>
    <w:p>
      <w:r>
        <w:t>Die Beurteilungen A.___ s und Z.___ s stehen somit keineswegs in Widerspruch zu denjenigen der B.___ -Gutachter. Denn, dass die Beschwerde führerin an den von A.___ und Z.___ diagnostizierten Gesundheits störungen unklarer Ätiologie leidet, wird von den B.___ -Gutachtern nicht in Abrede gestellt (vgl. Diagnosen ohne Einfluss auf die Arbeitsfähigkeit, Urk. 14/26/30); sie - insbesondere der neurologische und die neuropsychologi sche Expertin des B.___ (vgl. Urk. 14/45/6 und Urk. 14/45/15) - sind jedoch der Ansicht, dass das nach der subjektiven Beurteilung der Beschwerdeführerin ihre Arbeitsfähigkeit beeinträchtigende Ausmass dieser Beschwerden bewusst über trieben dargestellt wird.</w:t>
      </w:r>
    </w:p>
    <w:p>
      <w:r>
        <w:rPr>
          <w:b/>
        </w:rPr>
        <w:t>E. 2.5.3</w:t>
      </w:r>
    </w:p>
    <w:p>
      <w:r>
        <w:t>Ein Widerspruch zwischen den B.___ -Gutachtern und anderen aktenkundigen ärztlichen (und psychologischen) Beurteilungen besteht lediglich insofern, als Y.___ , M.___ und J.___ jegliche Hinweise auf Aggravation bzw. Simulation verneinen und der Beschwerdeführerin aufgrund der von ihnen selbst objektivierten oder anamnestisch erhobenen Symptomatik eine Ein schränkung der Arbeitsfähigkeit attestieren. Dieser Widerspruch ist jedoch nicht entscheidrelevant, da auch eine gegebenenfalls objektivierbar die Arbeitsfähig keit einschränkende Symptomatik weder eine strukturell-organische Läsion als deren Ursache (vgl. E. 2.3), noch die Unüberwindbarkeit der - gegebenenfalls nicht direkt willentlich beeinflussbaren - neurovegetativen Symptome im Sinne von Erwägung 1.2.2 nachzuweisen vermöchte.</w:t>
      </w:r>
    </w:p>
    <w:p>
      <w:r>
        <w:t>In diesem Zusammenhang ist einmal mehr (vgl. Urteile des Sozialversicherungs ge richts UV.2007.00077 vom 12. Juli 2008 E. 3.4.3 und UV.2010.00146 vom 10. August 2011 E. 4.3.4) darauf hinzuweisen, dass hinrei chend medizinisch-wissenschaftliche Evidenz dafür besteht, dass der blosse Glaube, eine Verletzung erlitten zu haben, welche – nach verbreiteter Auffas sung – typischerweise be stimmte Symptome verursacht, zum Auftreten dieser Symptome führen kann. Dass die Erwartung einer nicht direkt willentlich beeinflussbaren (heilsamen oder schädigenden) Reaktion des eigenen Körpers, die erwartete Reaktion tat sächlich hervorrufen kann, lässt sich im Übrigen auch durch Erkenntnisse aus der Placebo-Forschung belegen (vgl. Georg Schönbäch ler, Placebo, in Schweiz Med Forum 2007;7;205-210).</w:t>
      </w:r>
    </w:p>
    <w:p>
      <w:r>
        <w:t>Selbst wenn M.___ nachzuweisen vermöchte, dass es sich bei der Symp to matik der Beschwerdeführerin - entgegen der Beurteilung der B.___ -Gut achter (vgl. vorstehende E. 2.4) - nicht überwiegend um ein bewusstseinsnahes, son dern um ein (nicht direkt willentlich steuerbares) neurovegetatives Gesche hen handelt, wären damit lediglich bewusste Aggravation und Simulation als Ursachen ausgeschlossen, nicht aber, dass die Symptomatik gleichwohl psycho gen (nämlich durch die Krankheitsüberzeugung der Beschwerdeführerin) unter halten sein könnte. Sich von der – nach gründlicher Abklärung nicht der Befundlage entsprechenden (vgl. E. 2.2 und E. 2.5.1) – Überzeugung, bei einem Sturzereignis vom 17. März 2004 eine dauerhafte organische Schädigung erlit ten zu haben (vgl. Urk. 1 S. 7), zu lösen, ist der sozial gut integrierten und unbestrittenermassen immer noch mit den von einer kaufmännischen Ange stellten zu erwartenden kognitiven Fähigkeiten ausgestatteten (vgl. neuropsy chologische Beurteilung J.___ vom 11. April 2011 S. 7, Urk. 8) Beschwer deführerin auf jeden Fall zumutbar – gegebenenfalls unter Inanspruchnahme einer unterstützenden Psychotherapie.</w:t>
      </w:r>
    </w:p>
    <w:p>
      <w:r>
        <w:t>Da weder Y.___ noch M.___ Hinweise auf eine – ausnahmsweise – Nichtüberwindbarkeit der ihrer Ansicht nach die Arbeitsfähigkeit beeinträchti genden Symptomatik geben können, vermögen sie die fachärztliche Beurteilung des psychiatrischen B.___ -Gutachters, welcher die Überwindbarkeit der subjekti ven Beschwerden klar bejaht (Urk. 14/26/29), nicht in Frage zu stellen.</w:t>
      </w:r>
    </w:p>
    <w:p>
      <w:r>
        <w:rPr>
          <w:b/>
        </w:rPr>
        <w:t>E. 2.5.4</w:t>
      </w:r>
    </w:p>
    <w:p>
      <w:r>
        <w:t>Der Vollständigkeit halber sei noch darauf hingewiesen, dass auch nicht nach voll ziehbar ist, wie J.___ (Urk. 8) aus neuropsychologischen Defizi ten, welche der Differenz zwischen „dem aufgrund der schulischen und berufli chen Ausbildung zu erwartenden Niveau“ und dem „Niveau der langjährigen und anspruchsvollen beruflichen Tätigkeit als Geschäftsstellenleiterin einer Bank“ (Urk. 8 S. 7) entsprechen, eine Leistungseinschränkung von 40 % - 50 % ableitet. Auch wenn - gegebenenfalls - eine „Kaderpopulation“ (Urk. 8 S. 8) in gewissen Bereichen deutlich bessere Testergebnisse erzielen würde, wäre damit noch nicht erklärt, weshalb die Beschwerdeführerin, welche als ehemalige Geschäftsstellen leiterin einer ländlichen Bankfiliale kaum als „Top-Kader“ bezeichnet werden kann, trotz einem aufgrund der schulischen und beruflichen Ausbildung zu erwartenden kognitiven Niveau den objektiven Anforderungen ihrer einstigen Arbeitsstelle in diesem Ausmass nicht mehr gerecht werden kann.</w:t>
      </w:r>
    </w:p>
    <w:p>
      <w:r>
        <w:rPr>
          <w:b/>
        </w:rPr>
        <w:t>E. 2.6</w:t>
      </w:r>
    </w:p>
    <w:p>
      <w:r>
        <w:t>Zusammenfassend ist festzuhalten, dass weder die bereits bei der Beschwerde geg nerin aktenkundig gewordenen oder im vorliegenden Verfahren nachge reich ten Expertenbeurteilungen, noch die Vorbringen der Beschwerde führerin selbst die Beweiskraft des B.___ -Gutachtens schmälern, welches von der prinzi piellen Überwind barkeit der beschwerdeführerischen Schmerz- und Schwindel pro ble matik ausgeht. Erst recht fehlt es an den beweismässigen Anforde run gen von Erwägung 1.3.3 genügenden ärztlichen Tatsachenfeststel lungen, welche es erlauben würden, ausnahmsweise eine unüberwindbare und damit invalidi sieren de Ein schränkung der Arbeits- bzw. Erwerbsfähigkeit im Sinne von Erwägung 1.2.2 anzunehmen.</w:t>
      </w:r>
    </w:p>
    <w:p>
      <w:r>
        <w:t>Deshalb ist die Beschwerde abzuwei sen.</w:t>
      </w:r>
    </w:p>
    <w:p>
      <w:r>
        <w:rPr>
          <w:b/>
        </w:rPr>
        <w:t>E. 3</w:t>
      </w:r>
    </w:p>
    <w:p>
      <w:r>
        <w:t>Zustellung gegen Empfangsschein an: - Rechtsanwalt Dr. Ueli Kieser - Sozialversicherungsanstalt des Kantons Zürich, IV-Stelle, unter Beilage je einer Kopie von Urk. 16 sowie Urk. 17/1-2 -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EnglerErnst RH/ET/MPversandt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