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IV.2011.00344 vom 26. März 2013</w:t>
      </w:r>
    </w:p>
    <w:p>
      <w:r>
        <w:t>ZH Sozialversicherungsgericht, 2013-03-26, DE</w:t>
      </w:r>
    </w:p>
    <w:p>
      <w:r>
        <w:rPr>
          <w:b/>
        </w:rPr>
        <w:t xml:space="preserve">Quelle: </w:t>
      </w:r>
      <w:r>
        <w:t>https://mcp.opencaselaw.ch/entscheid/zh_sozialversicherungsgericht_IV.2011.00344</w:t>
      </w:r>
    </w:p>
    <w:p>
      <w:r>
        <w:t>FR: ZH_SOZIALVERSICHERUNGSGERICHT IV.2011.00344 du 26 mars 2013</w:t>
      </w:r>
    </w:p>
    <w:p>
      <w:r>
        <w:t>IT: ZH_SOZIALVERSICHERUNGSGERICHT IV.2011.00344 del 26 marzo 2013</w:t>
      </w:r>
    </w:p>
    <w:p>
      <w:pPr>
        <w:pStyle w:val="Heading2"/>
      </w:pPr>
      <w:r>
        <w:t>Erwägungen</w:t>
      </w:r>
    </w:p>
    <w:p>
      <w:r>
        <w:rPr>
          <w:b/>
        </w:rPr>
        <w:t>E. 3</w:t>
      </w:r>
    </w:p>
    <w:p>
      <w:r>
        <w:t>3.1Â Â Â Â  Im Urteil vom 13. Juli 2009 (Urk. 7/44) war das hiesige Gericht zum Schluss gekommen, dass es an einer sÃ¤mtliche gesundheitliche Probleme der BeschwerdefÃ¼hrerin umfassenden Bemessung der ArbeitsfÃ¤higkeit fehle. Ausserdem wurde bemÃ¤ngelt, dass nicht nachvollzogen werden kÃ¶nne, weshalb die bisherige TÃ¤tigkeit der BeschwerdefÃ¼hrerin als Betriebsmitarbeiterin als leidensangepasste TÃ¤tigkeit angesehen worden sei (Urk. 7/44 S. 8). Daher wurde der rechtserhebliche Sachverhalt als ergÃ¤nzungsbedÃ¼rftig betrachtet.</w:t>
      </w:r>
    </w:p>
    <w:p>
      <w:r>
        <w:t>3.2Â Â Â Â  Nach der RÃ¼ckweisung durch das Sozialversicherungsgericht stellte Dr. C.___, Facharzt fÃ¼r Physikalische Medizin, Rehabilitation und Rheumatologie, in seinem Bericht vom 24. August 2009 die folgenden Diagnosen (Urk. 7/45 S. 1 f.): Subakutes thorako- und lumbospondylogenes Syndrom rechts, subakutes Impingementsyndrom der linken Schulter, chronische Metatarsalgien links, Triggerfinger Dig. I und III beidseits, links mehr als rechts, und leichte bis mÃ¤ssig ausgeprÃ¤gte Gonarthrose beidseits.</w:t>
      </w:r>
    </w:p>
    <w:p>
      <w:r>
        <w:t>Â Â Â Â Â Â Â Â  Er fÃ¼hrte aus, dass die BeschwerdefÃ¼hrerin momentan zu 100 % in der Schokoladenfabrik arbeite. Sie tue das unter dauernden und fÃ¼r ihn absolut nachvollziehbaren Schmerzen. Sie bewege sich schon seit lÃ¤ngerer Zeit jenseits der Grenze ihrer psychischen und physischen BelastungsfÃ¤higkeit.</w:t>
      </w:r>
    </w:p>
    <w:p>
      <w:r>
        <w:t>Â Â Â Â Â Â Â Â  Im Verlaufsbericht vom 20. Mai 2010 (Urk. 7/60 S. 3 f.) erklÃ¤rte er, dass in den kommenden ein bis zwei Jahren weitere Eingriffe unausweichlich seien. Nicht beeinflussbar und limitierend verblieben eine chronische Metatarsalgie links sowie ein subakutes thorako- und lumbospondylogenes Syndrom, ausserdem ein insulinabhÃ¤ngiger Diabetes mellitus. Daher sei es seiner Meinung nach unwahrscheinlich, dass die BeschwerdefÃ¼hrerin jemals wieder in der Lage sein werde, eine verwertbare ArbeitsfÃ¤higkeit zu realisieren.</w:t>
      </w:r>
    </w:p>
    <w:p>
      <w:r>
        <w:t>3.3Â Â Â Â  Dr. B.___, Hausarzt der BeschwerdefÃ¼hrerin, fÃ¼hrte in seinem Bericht vom 30. Oktober 2009 die folgenden Diagnosen mit Auswirkung auf die ArbeitsfÃ¤higkeit auf (Urk. 7/49): Status nach CTS-Operation beidseits, ausgeprÃ¤gte Gonarthrosen beidseits, Rotatorenmanschettenruptur links, schnellende Finger I und III beidseits.</w:t>
      </w:r>
    </w:p>
    <w:p>
      <w:r>
        <w:t>Â Â Â Â Â Â Â Â  Er berichtete, dass die Schmerzen am linken Fuss trotz Operationen nicht gebessert hÃ¤tten. Es bestÃ¼nden auch weiterhin thorakale Schmerzen beim Morbus Scheuermann und neu Schulterschmerzen links sowie Schmerzen in beiden Knien. Die Prognose sei unsicher. Der BeschwerdefÃ¼hrerin seien rein sitzende TÃ¤tigkeiten zumutbar, mit Heben und Tragen von Gewichten bis 5 kg.</w:t>
      </w:r>
    </w:p>
    <w:p>
      <w:r>
        <w:t>Â Â Â Â Â Â Â Â  Im Verlaufsbericht vom 5. Mai 2010 (Urk. 7/59) fÃ¼hrte Dr. B.___ aus, dass sich der Zustand der BeschwerdefÃ¼hrerin verschlechtert habe und sie zunehmend Schmerzen in beiden Kniegelenken habe. Deshalb habe sie sich am 8. MÃ¤rz 2010 einer Totalendoprothesenoperation des linken Knies unterzogen. In seinen Augen sei die BeschwerdefÃ¼hrerin seit Anfang 2009 vollstÃ¤ndig arbeitsunfÃ¤hig.</w:t>
      </w:r>
    </w:p>
    <w:p>
      <w:r>
        <w:t>3.4Â Â Â Â  Im A.___-Gutachten vom 15. November 2010, welches eine internistische, psychiatrische und orthopÃ¤dische Begutachtung beinhaltet, wurden folgende Diagnosen mit Auswirkung auf die ArbeitsfÃ¤higkeit gestellt (Urk. 7/67 S. 19 f.):</w:t>
      </w:r>
    </w:p>
    <w:p>
      <w:r>
        <w:t>Â Â Â  -Â Â Â  Chronische Kniebeschwerden links (ICD 10 Z96.0)</w:t>
      </w:r>
    </w:p>
    <w:p>
      <w:r>
        <w:t>Â Â Â  -Â Â Â  Chronisches panvertebrales Schmerzsyndrom ohne radikulÃ¤re Â Â Â Â Â  Symptomatik (ICD 10 M54.80)</w:t>
      </w:r>
    </w:p>
    <w:p>
      <w:r>
        <w:t>Â Â Â  -Â Â Â  Chronische Schulterschmerzen rechts (ICD 10 M75.4)</w:t>
      </w:r>
    </w:p>
    <w:p>
      <w:r>
        <w:t>Â Â Â  -Â Â Â  Chronische Metatarsalgie (ICD 10 M77.4)</w:t>
      </w:r>
    </w:p>
    <w:p>
      <w:r>
        <w:t>Â Â Â Â Â Â Â Â  Internist Dr. med. D.___ berichtete (Urk. 7/67 S. 7), die BeschwerdefÃ¼hrerin habe anlÃ¤sslich der Begutachtung ausgefÃ¼hrt, dass es ihr nicht gut gehe, sie sei seit ca. zwei Monaten depressiv. Sie habe AngstgefÃ¼hle und es ziehe ihr den Magen zusammen. Ihre SchlafstÃ¶rungen kÃ¶nne sie mit Tropfen gut behandeln. Seitens des Diabetes fÃ¼hle sie sich nicht eingeschrÃ¤nkt, und es seien bisher auch keine SchÃ¤den an den Augen beziehungsweise an den Nieren festgestellt worden.</w:t>
      </w:r>
    </w:p>
    <w:p>
      <w:r>
        <w:t>Â Â Â Â Â Â Â Â  Dr. med. E.___ fÃ¼hrte aus, anlÃ¤sslich der orthopÃ¤dischen Untersuchung habe die BeschwerdefÃ¼hrerin gesagt, dass ihr linkes Knie, in welches ihr am 8. MÃ¤rz 2010 eine Prothese implantiert worden sei, schmerze, auch wenn die Schmerzen durch die Operation deutlich zurÃ¼ckgegangen seien. Die Schmerzen trÃ¤ten nicht in Ruhe, sondern in Flexionsbewegungen auf. Seit sie nicht mehr arbeite, seien die Beschwerden im Bereich der HÃ¤nde besser. Auch am linken Fuss habe sie belastungsabhÃ¤ngig auftretende Beschwerden, was fÃ¼r den gesamten RÃ¼cken und die rechte Schulter gelte. Die freie Gehstrecke betrage eine halbe Stunde, die Sitzdauer bestenfalls 10 Minuten (Urk. 7/67 S. 13).</w:t>
      </w:r>
    </w:p>
    <w:p>
      <w:r>
        <w:t>Â Â Â Â Â Â Â Â  Er erwÃ¤hnte weiter, dass sich die von der BeschwerdefÃ¼hrerin angegebenen, Ã¤usserst diffusen Beschwerden durch die klinischen und radiologischen Befunde keinesfalls vollstÃ¤ndig begrÃ¼nden liessen. An den FÃ¼ssen liege bei beidseitiger SpreizfussdeformitÃ¤t auf der linken Seite eine Metatarsalgie vor, und auch die regredienten Kniebeschwerden nach dem Gelenkersatz links kÃ¶nnten nachvollzogen werden. Weniger klar seien die Ã¼brigen von der BeschwerdefÃ¼hrerin angegebenen, Ã¼berall vorkommenden Beschwerden. Insgesamt lÃ¤gen klare Hinweise fÃ¼r eine erhebliche nicht-organische Beschwerdekomponente vor (Urk. 7/67 S. 17).</w:t>
      </w:r>
    </w:p>
    <w:p>
      <w:r>
        <w:t>Â Â Â Â Â Â Â Â  Dr. med. F.___ stellte in seinem psychiatrischen Teilgutachten fest (Urk. 7/67 S. 12), dass aus psychiatrischer Sicht aufgrund der anamnestischen Angaben sowie der erhobenen Befunde keine Diagnose gestellt werden kÃ¶nne.</w:t>
      </w:r>
    </w:p>
    <w:p>
      <w:r>
        <w:t>Â Â Â Â Â Â Â Â  Aufgrund der gestellten Diagnosen kÃ¶nnten der BeschwerdefÃ¼hrerin aus polydisziplinÃ¤rer Sicht kÃ¶rperlich schwere und mittelschwere TÃ¤tigkeiten bleibend nicht mehr zugemutet werden. FÃ¼r kÃ¶rperlich leichte, angepasste, wechselbelastende TÃ¤tigkeiten sei eine ArbeitsfÃ¤higkeit von 80 % bei einem ganztÃ¤gigen Pensum mit um 20 % reduzierter Leistung aufgrund eines erhÃ¶hten Pausenbedarfs gegeben. Der Einsatz sollte Ã¼berwiegend sitzend erfolgen und das Heben und Tragen von Lasten Ã¼ber 10 kg sowie der wiederholte Einsatz der rechten oberen ExtremitÃ¤t oberhalb der Horizontalen sollten vermieden werden. In psychischer Sicht bestehe keine BeeintrÃ¤chtigung. Die TÃ¤tigkeit als Betriebsmitarbeiterin bei der Schokoladeproduktion kÃ¶nne als angepasst angesehen werden (Urk. 7/67 S. 21 f. und S. 23).</w:t>
      </w:r>
    </w:p>
    <w:p>
      <w:r>
        <w:t>3.5Â Â Â Â  Wie im Bericht der G.___ vom 10. Mai 2011 (Urk. 7/79) festgehalten, wurde die BeschwerdefÃ¼hrerin am 28. April 2011 nochmals ambulant untersucht. Dabei wurden persistierende Schmerzen, eine Patella bacha sowie eine leichte QuadrizepsschwÃ¤che links bei Status nach computer-assistierter Knie-Totalendoprothese links vom 8. MÃ¤rz 2010 bei Gonarthrose des linken Knies festgestellt. Die Ãrzte berichteten, dass die BeschwerdefÃ¼hrerin Ã¼ber die gleichen Beschwerden geklagt habe wie bei der letzten Konsultation im Oktober 2010, wobei sie nun klar lokalisierbar seien. Es bestehe ausserdem eine leichte SchwÃ¤che fÃ¼r das Heben des gestreckten Beines links, so dass weitere AbklÃ¤rungen gemacht wÃ¼rden. Ein infektiÃ¶ses Geschehen stehe nicht im Vordergrund, da weder Nachtschmerzen noch radiologische Lockerungszeichen vorhanden seien.</w:t>
      </w:r>
    </w:p>
    <w:p>
      <w:r>
        <w:rPr>
          <w:b/>
        </w:rPr>
        <w:t>E. 4</w:t>
      </w:r>
    </w:p>
    <w:p>
      <w:r>
        <w:t>4.1Â Â Â Â  Die Beschwerdegegnerin ist in der VerfÃ¼gung vom 28. Februar 2011 (Urk. 2) der Beurteilung des A.___ gefolgt und hat angenommen, die EinschrÃ¤nkung bestehe seit Dezember 2005. Â</w:t>
      </w:r>
    </w:p>
    <w:p>
      <w:r>
        <w:t>Â Â Â Â Â Â Â Â  Den im Verwaltungsverfahren durch die Sozialversicherung eingeholten Gutachten ist Beweiskraft zuzuerkennen, solange nicht konkrete Indizien gegen die ZuverlÃ¤ssigkeit der Expertise sprechen (BGE 125 V 351 E. 3b/bb). Beim polydisziplinÃ¤ren A.___-Gutachten handelt es sich um ein umfassendes Gutachten, das die rechtsprechungsgemÃ¤ssen Anforderungen erfÃ¼llt. Es wurde aufgrund von eingehenden Beobachtungen und Untersuchungen der internistischen, orthopÃ¤dischen und psychiatrischen Fachrichtungen und unter Einbezug der bis dahin vorliegenden medizinischen Akten (Urk. 7/67 S. 4 ff.) erstattet und gelangte bei der ErÃ¶rterung der Befunde zu schlÃ¼ssigen Ergebnissen. Die aktuellen Beschwerden und die Ergebnisse der Untersuchungen sind zudem ausfÃ¼hrlich beschrieben. Insbesondere waren den Gutachtern auch die Arztberichte von Dr. C.___ und Dr. B.___ bekannt und auf die abweichenden Befunde und EinschÃ¤tzungen der ArbeitsfÃ¤higkeit wurde eingegangen (Urk. 7/67 S. 22 f.). Â</w:t>
      </w:r>
    </w:p>
    <w:p>
      <w:r>
        <w:t>4.2Â Â Â Â  Der Â behandelnde Arzt Dr. B.___ hielt am 22. MÃ¤rz 2011 in einem kurzen Schreiben an die ITAL-UIL fest, die Krankheitsentwicklung habe sich sehr negativ gestaltet; Die BeschwerdefÃ¼hrerin habe im MÃ¤rz 2010 eine Totalendoprothese des linken Knies erhalten (Urk. 3). Das A.___-Gutachten, welches im November 2010 und somit acht Monate nach der Operation erstellt wurde, hat diese Problematik des linken Knies jedoch erÃ¶rtert und ausreichend sowie Ã¼berzeugend abgehandelt (Urk. 7/67 insbesondere S. 13 ff.). Gleiches gilt fÃ¼r die von Dr. B.___ erwÃ¤hnte psychische Verfassung der BeschwerdefÃ¼hrerin. Diese wurde vom A.___ auch psychiatrisch begutachtet, wobei keine Hinweise auf eine depressive StÃ¶rung erkannt wurden (Urk. 7/67 S. 10 ff.). Wohl fÃ¼hrte die BeschwerdefÃ¼hrerin aus, dass sie seit ca. zwei Monaten depressiv sei (Urk. 7/67 S. 7); sie nehme auch ein vom Hausarzt verschriebenes, ihr unbekanntes Antidepressivum ein (Urk. 6/67 S. 12). Ein solches war jedoch auf der Medikamentenkarte bei den einzunehmenden Medikamenten nicht aufgefÃ¼hrt (Urk. 7/67 S. 9). Die BeschwerdefÃ¼hrerin hat sich zudem im Vorbescheidverfahren zur Beurteilung ihres psychischen Zustandes nicht geÃ¤ussert, was darauf schliessen lÃ¤sst, dass es ihr zu diesem Zeitpunkt noch bedeutend besser ging. Erst in der Beschwerde machte sie geltend, schon mehrere Monate an einer schweren depressiven Verstimmung zu leiden. Einen Arztbericht der sie diesbezÃ¼glich behandelnden Ãrztin (Urk. 3) reichte sie nicht ein, und sie verzichtete auch auf die Replik (Urk. 14). Zwar deuten sowohl die Eingabe des Hausarztes vom 22. MÃ¤rz 2011 (Urk. 3) wie auch der Bericht der G.___ vom 10. Mai 2011 (Urk. 7/79) auf eine mÃ¶gliche gesundheitliche VerÃ¤nderung hin, die jedoch im Zeitpunkt der VerfÃ¼gung vom 28. Februar 2011 noch nicht zu berÃ¼cksichtigen war, zumal sie die G.___ noch am 10. Mai 2011 nur als Nebendiagnose mit dem Vermerk ÂNeu: depressives ZustandsbildÂ aufgefÃ¼hrt hatte.</w:t>
      </w:r>
    </w:p>
    <w:p>
      <w:r>
        <w:t>4.3Â Â Â Â  Bei der EinschÃ¤tzung der ArbeitsfÃ¤higkeit ist somit dem Gutachten ab dem Zeitpunkt der Begutachtung am 13. Oktober 2010 zu folgen. Was die Zeit vorher betrifft, gingen die Gutachter aufgrund der anamnestischen Angaben, der Untersuchungsbefunde, der vorliegenden Dokumente sowie der frÃ¼her attestierten ArbeitsunfÃ¤higkeiten davon aus, dass die EinschÃ¤tzung der ArbeitsfÃ¤higkeit aus medizinisch-theoretischer Sicht im von ihnen festgestellten Ausmass seit dem 14. Dezember 2005 bestehe (Urk. 7/67 S. 22): Dr. E.___ befand im Rahmen der orthopÃ¤dischen Untersuchung, dass eine retrospektive EinschÃ¤tzung der ArbeitsfÃ¤higkeit anhand der vorhandenen Dokumentation und anamnestischer Angaben der BeschwerdefÃ¼hrerin schwierig sei (Urk. 7/67 S. 18). Mit Sicherheit kÃ¶nne davon ausgegangen werden, dass fÃ¼r kÃ¶rperlich leichte TÃ¤tigkeiten ab dem Zeitpunkt der gutachterlichen Untersuchung eine ArbeitsfÃ¤higkeit von 80 % bei ganztÃ¤gigem Pensum vorliege (Urk. 7/67 S. 22). Im Zusammenhang mit den zahlreich durchgefÃ¼hrten Operationen mÃ¼sse betreffend die postoperative Beurteilung der ArbeitsfÃ¤higkeit auf die jeweils ausgestellten Arztzeugnisse abgestellt werden (Urk. 7/67 S. 22).</w:t>
      </w:r>
    </w:p>
    <w:p>
      <w:r>
        <w:t>4.4Â Â Â Â  Die retrospektive Beurteilung der ArbeitsfÃ¤higkeit ist oft mit Unsicherheiten verbunden. Die von den behandelnden Ãrzten vor Entstehung des Gutachtens erstellten Echtzeitberichte kÃ¶nnen und mÃ¼ssen stattdessen zur Beurteilung der retrospektiven ArbeitsfÃ¤higkeit herangezogen werden (Urteil des Bundesgerichts 9C_810/2010 vom 16. September 2011 E. 4). Â</w:t>
      </w:r>
    </w:p>
    <w:p>
      <w:r>
        <w:t>4.5Â Â Â Â  Aus den die Zeit nach der Anmeldung bis zur Begutachtung betreffenden Echtzeitberichten ergibt sich betreffend die ArbeitsfÃ¤higkeit der BeschwerdefÃ¼hrerin Folgendes:</w:t>
      </w:r>
    </w:p>
    <w:p>
      <w:r>
        <w:t>Â Â Â Â Â Â Â Â  Dr. B.___, Hausarzt der BeschwerdefÃ¼hrerin, hielt im Januar 2007 (Urk. 7/12 S. 3) fest, diese sei seit dem 14. Dezember 2005 bis auf Weiteres zu 100 % arbeitsunfÃ¤hig, sei jedoch ab MÃ¤rz 2007 in einer angepassten TÃ¤tigkeit zu 100 % arbeitsfÃ¤hig (Urk. 7/12 S. 6). Ab dem 3. Januar 2008 erachtete er sie dann in jeder TÃ¤tigkeit als zu 100 % arbeitsunfÃ¤hig (Urk. 7/41 S. 6) und berÃ¼cksichtigte dabei fÃ¼r die Beurteilung der ArbeitsfÃ¤higkeit zum einen die Probleme der BeschwerdefÃ¼hrerin mit ihrem linken Fuss und zum anderen die von Dr. C.___ zu beurteilenden Beschwerden (Urk. 7/41 S. 6). In seinen Augen sei die BeschwerdefÃ¼hrerin bereits seit Anfang 2009 vollstÃ¤ndig arbeitsunfÃ¤hig (Bericht vom 5. Mai 2010; Urk. 7/59 S. 3).</w:t>
      </w:r>
    </w:p>
    <w:p>
      <w:r>
        <w:t>Â Â Â Â Â Â Â Â  Im Bericht der G.___ vom 26. Dezember 2006 attestierte diese der BeschwerdefÃ¼hrerin eine 50%ige ArbeitsfÃ¤higkeit in der angestammten und eine 100%ige ArbeitsfÃ¤higkeit in einer behinderungsangepassten TÃ¤tigkeit (Urk. 7/13 S. 6), im Bericht vom 9. April 2010 aufgrund ihrer Knieoperation eine 100%ige ArbeitsunfÃ¤higkeit vom 6. MÃ¤rz 2010 bis am 29. April 2010 (Urk. 7/55 S. 3). Der Bericht des Balgrist vom 10. Mai 2011 Ã¤usserte sich nicht zur ArbeitsfÃ¤higkeit der Versicherten (Urk. 7/79).</w:t>
      </w:r>
    </w:p>
    <w:p>
      <w:r>
        <w:t>Â Â Â Â Â Â Â Â  Der Rheumatologe Dr. C.___ attestierte am 25. Oktober 2007 aus rheumatologischer Sicht eine 50%ige ArbeitsfÃ¤higkeit in einer kÃ¶rperlich leichten und wechselnd belastenden TÃ¤tigkeit (Urk. 7/29 S. 7). Diese EinschÃ¤tzung schloss allfÃ¤llige Limitationen, welche von der operierten Schulter und dem linken Fuss ausgingen, nicht mit ein. Mit Ã¤rztlichen Zeugnissen vom 1. Februar und vom 3. MÃ¤rz 2020 attestierte er der BeschwerdefÃ¼hrerin vom 9. Februar 2010 bis am 31. MÃ¤rz 2010 eine 100%ige ArbeitsunfÃ¤higkeit (Urk. 7/53 S. 2 f.), bevor er sie ab Mai 2010 aufgrund der Knieoperation zu 100 % arbeitsunfÃ¤hig schrieb (Urk. 7/60 S. 3).</w:t>
      </w:r>
    </w:p>
    <w:p>
      <w:r>
        <w:t>Â Â Â Â Â Â Â Â  Die BeschwerdefÃ¼hrerin war jedoch trotzdem in der Lage, Ã¼ber 16 Monate lang, nÃ¤mlich vom 30. Juni 2008 bis am 10. MÃ¤rz 2009 und vom 22. April 2009 bis am 4. Januar 2010 zu 100 % temporÃ¤re EinsÃ¤tze in ihrer angestammten TÃ¤tigkeit zu leisten (Urk. 7/56 S. 2 und 5), obwohl sie wÃ¤hrend dieser Zeit von ihrem Hausarzt zu 100 % (Urk. 7/41 S. 6, Urk. 7/59 S. 3) und von Dr. C.___ zu 50 % (Urk. 7/29 S. 7) arbeitsunfÃ¤hig geschrieben war. Dies lÃ¤sst ernsthafte Zweifel an der ZuverlÃ¤ssigkeit der Beurteilungen der ArbeitsfÃ¤higkeit in den Echtzeitberichten aufkommen, denn es ist nicht vorstellbar, wie jemand, der entscheidend in seiner ArbeitsfÃ¤higkeit eingeschrÃ¤nkt sein soll, wÃ¤hrend einer so langen Zeit zu 100 % arbeitstÃ¤tig sein kann. Mit Blick auf die Aktenlage und die erwÃ¤hnten Schwierigkeiten, die mit retrospektiven Beurteilungen zusammenhÃ¤ngen (Urteil des Bundesgerichts 8C_810/2010 vom 16. September 2011 E. 4) kann auf die vorhandenen Echtzeitberichte nicht abgestellt werden. Hingegen rechtfertigt es sich anzunehmen, dass die BeschwerdefÃ¼hrerin medizinisch-theoretisch schon seit dem 14. Dezember 2005 im gutachterlich festgestellten Ausmass arbeitsunfÃ¤hig ist (Urk. 7/67 S. 22 Ziff. 6.3).</w:t>
      </w:r>
    </w:p>
    <w:p>
      <w:r>
        <w:t>Â Â Â Â Â Â Â Â  Von weiteren AbklÃ¤rungen betreffend die retrospektive ArbeitsfÃ¤higkeit kann abgesehen werden, da von solchen aufgrund der genannten Schwierigkeiten keine relevanten Erkenntnisse zu erwarten wÃ¤ren.</w:t>
      </w:r>
    </w:p>
    <w:p>
      <w:r>
        <w:t>Â Â Â Â Â Â Â Â  Die von den Ãrzten angegebenen ArbeitsunfÃ¤higkeiten im Zusammenhang mit Operationen, welchen sich die BeschwerdefÃ¼hrerin hatte unterziehen mÃ¼ssen, sind unbeachtlich, da sie von der Dauer her fÃ¼r sich allein zu wenig ins Gewicht fallen (Urk. 7/1, Urk. 7/13, Urk. 7/53 S. 4 und Urk. 7/55 S. 3), um die Voraussetzungen von Art. 28 Abs. 1 IVG zu erfÃ¼llen und damit einen Rentenanspruch zu begrÃ¼nden respektive eine bestehende ErwerbsunfÃ¤higkeit rentenrelevant zu erhÃ¶hen.</w:t>
      </w:r>
    </w:p>
    <w:p>
      <w:r>
        <w:t>4.6Â Â Â Â  FÃ¼r die Zeit vor der Gutachtenserstellung kann somit die ArbeitsfÃ¤higkeit der BeschwerdefÃ¼hrerin nicht mehr zuverlÃ¤ssig festgestellt werden und ist der gutachterlichen Betrachtungsweise zu folgen. Da die BeschwerdefÃ¼hrerin die Folgen der Beweislosigkeit fÃ¼r diese Periode tragen muss, kann ihr jedenfalls keine hÃ¶here ArbeitsunfÃ¤higkeit attestiert werden, als von der Beschwerdegegnerin gestÃ¼tzt auf die EinschÃ¤tzung im A.___-Gutachten angenommen worden ist. Somit ist fÃ¼r die Zeit vor dem 13. Oktober 2010 von derselben EinschrÃ¤nkung auszugehen wie fÃ¼r die Zeit nach dem 13. Oktober 2010 (Urk. 7/67 S. 2). Betreffend den ganzen zu prÃ¼fenden Zeitraum ist demnach von einer ArbeitsfÃ¤higkeit von 80 % in einer kÃ¶rperlich leichten, wechselbelastenden TÃ¤tigkeit bei einem ganztÃ¤gigen Pensum auszugehen (Urk. 7/67 S. 21 f.)</w:t>
      </w:r>
    </w:p>
    <w:p>
      <w:r>
        <w:t>4.7Â Â Â Â  Die Gutachter hielten in diesem Zusammenhang fest, dass die zuletzt ausgefÃ¼hrte TÃ¤tigkeit der BeschwerdefÃ¼hrerin auch weiterhin mÃ¶glich sein sollte (Urk. 7/67 S. 18). Sie sei in der Schokoladenproduktion in sitzender und stehender Position eingesetzt worden.</w:t>
      </w:r>
    </w:p>
    <w:p>
      <w:r>
        <w:t>Â Â Â Â Â Â Â Â  GemÃ¤ss Gutachten wÃ¤ren der BeschwerdefÃ¼hrerin jedoch nur noch Ã¼berwiegend sitzende TÃ¤tigkeiten zumutbar. Das Heben und Tragen von Lasten Ã¼ber 10 kg sowie der wiederholte Einsatz der rechten oberen ExtremitÃ¤t oberhalb der Horizontalen sollten vermieden werden (Urk. 7/67 S. 18). KÃ¶rperlich schwere und mittelschwere TÃ¤tigkeiten kÃ¶nnten ihr nicht mehr zugemutet werden (Urk. 7/67 S. 21). FÃ¼r die angestammte TÃ¤tigkeit wie fÃ¼r jede andere kÃ¶rperlich leichte TÃ¤tigkeit unter Wechselbelastung bestehe eine ArbeitsfÃ¤higkeit von 80 % bei einem ganztÃ¤gigen Pensum mit um 20 % reduzierter Leistung aufgrund eines hÃ¶heren Pausenbedarfs.</w:t>
      </w:r>
    </w:p>
    <w:p>
      <w:r>
        <w:t>Â Â Â Â Â Â Â Â  Aus den verschiedenen Arbeitgeberberichten ist ersichtlich, dass diese Umschreibung der noch mÃ¶glichen Arbeiten der BeschwerdefÃ¼hrerin nicht mit der zuletzt ausgeÃ¼bten TÃ¤tigkeit Ã¼bereinstimmt (Urk. 7/14 S. 4, Urk. 7/50 S. 8 und Urk. 7/56 S. 7). GemÃ¤ss Bericht vom 16. April 2010 (Urk. 7/56 S. 7 f.) musste die BeschwerdefÃ¼hrerin wÃ¤hrend ihrer Arbeit bei Y.___ manchmal, nÃ¤mlich zwischen einer halben bis drei Stunden tÃ¤glich sitzen und gehen und wÃ¤hrend drei bis fÃ¼nfeinviertel Stunden und damit oft stehen. Oft musste sie Gewichte bis 10 kg heben oder tragen, manchmal solche zwischen 10 bis 25 kg. GemÃ¤ss Arbeitgeberbericht vom 18. November 2009 (Urk. 7/50 S. 8) musste die BeschwerdefÃ¼hrerin ihre Arbeit sogar selten sitzend ausfÃ¼hren und doch manchmal auch Lasten Ã¼ber 10 kg tragen oder heben. Im Bericht vom 23. Januar 2007 (Urk. 7/14 S. 4) wurde ausgefÃ¼hrt, dass die BeschwerdefÃ¼hrerin oft stehen mÃ¼sse und nur manchmal sitze.</w:t>
      </w:r>
    </w:p>
    <w:p>
      <w:r>
        <w:t>Â Â Â Â Â Â Â Â  Aus den aufgefÃ¼hrten Arbeitgeberberichten geht damit Ã¼bereinstimmend hervor, dass die angestammte TÃ¤tigkeit der BeschwerdefÃ¼hrerin nicht Ã¼berwiegend sitzend ausgeÃ¼bt wurde. GemÃ¤ss dem A.___-Gutachten ist jedoch eine der BeschwerdefÃ¼hrerin noch zumutbare Arbeit Ã¼berwiegend sitzend auszuÃ¼ben (Urk. 7/67 S. 18). Die von der BeschwerdefÃ¼hrerin zuletzt ausgeÃ¼bte TÃ¤tigkeit ist daher nicht als angepasst zu beurteilen.</w:t>
      </w:r>
    </w:p>
    <w:p>
      <w:r>
        <w:rPr>
          <w:b/>
        </w:rPr>
        <w:t>E. 5</w:t>
      </w:r>
    </w:p>
    <w:p>
      <w:r>
        <w:t>5.1Â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(BGE 129 V 222 f. E. 4.2 in fine, 128 V 174, Urteil des Bundesgerichts I 156/02 vom 26. Mai 2003). Nach der bis 31. Dezember 2007 gÃ¼ltig gewesenen Regelung entstand der Rentenanspruch gestÃ¼tzt auf Art. 28 IVG frÃ¼hestens in dem Zeitpunkt, in dem die versicherte Person unter anderem wÃ¤hrend eines Jahres ohne wesentlichen Unterbruch durchschnittlich mindestens zu 40 Prozent arbeitsunfÃ¤hig gewesen war (Art. 6 ATSG). Die Rente war vom Beginn des Monats auszurichten, in dem der Anspruch entstand (Art. 29 Abs. 1 lit. b und Abs. 2 Satz 1 IVG, gÃ¼ltig bis Ende 2007). DemgemÃ¤ss wÃ¤re der Rentenbeginn in Bezug auf die BeschwerdefÃ¼hrerin, welche sich am 30. November 2006 bei der IV-Stelle angemeldet hatte (Urk. 7/3), am 1. Dezember 2007, dem ersten Tag nach Ablauf der Wartezeit gewesen und wÃ¤ren ab diesem Zeitpunkt Leistungen auszurichten.</w:t>
      </w:r>
    </w:p>
    <w:p>
      <w:r>
        <w:t>Â Â Â Â Â Â Â Â  FÃ¼r die Berechnung des Valideneinkommens ist vom von der BeschwerdefÃ¼hrerin bei der Y.___ im Jahre 2006 erzielten Einkommen von Fr. 50Â570.-- (13 x Fr. 3Â890.--) auszugehen (Urk. 7/14 S. 2). Dieser Betrag ist der branchenspezifischen Nominallohnentwicklung bis im Jahr 2007 anzupassen, da die Branche, welcher der Arbeitgeber der BeschwerdefÃ¼hrerin angehÃ¶rte, feststeht. Die Nominallohnentwicklung betrug im Jahr 2007 1,7 % (Lohnentwicklung 2008, herausgegeben vom Bundesamt fÃ¼r Statistik, Neuenburg 2009, Nominallohnindex der Frauen 2006-2008 in Tabelle 1.2.05 lit. D, verarbeitendes Gewerbe; Industrie). Somit resultiert fÃ¼r das Jahr 2007 ein Valideneinkommen von Fr. 51Â429.70 (Fr. 50Â750.-- zuzÃ¼glich 1,7 %).</w:t>
      </w:r>
    </w:p>
    <w:p>
      <w:r>
        <w:t>5.2Â Â Â Â  FÃ¼r die Berechnung des Invalideneinkommens der BeschwerdefÃ¼hrerin ist auf die Durchschnittswerte gemÃ¤ss Schweizerischer Lohnstrukturerhebung fÃ¼r das Jahr 2006 (LSE 2006) zurÃ¼ckzugreifen. Die BeschwerdefÃ¼hrerin verfÃ¼gt Ã¼ber keine Ausbildung (Urk. 7/3 S. 4), es ist daher das Anforderungsniveau 4 (einfache und repetitive Arbeiten) massgebend. GemÃ¤ss LSE 2006 belief sich das monatliche Durchschnittseinkommen fÃ¼r das Anforderungsniveau 4 fÃ¼r Frauen im Jahr 2006 auf Fr. 4Â019.-- (Tabelle TA1 S. 25, Total). Unter BerÃ¼cksichtigung der durchschnittlichen Arbeitszeit von 41.7 Stunden (Die Volkswirtschaft 12-2012, Aktuelle Wirtschaftsdaten, S. 90, Tabelle B9.2) ergibt dies fÃ¼r das Jahr 2007 ein Invalideneinkommen von Fr. 50Â277.70 (Fr. 4Â019.-- : 40 x 41,7 x 12) und bei einem 80%-Pensum einen Betrag von Fr. 40Â222.20.</w:t>
      </w:r>
    </w:p>
    <w:p>
      <w:r>
        <w:t>Â Â Â Â Â Â Â Â  Da die BeschwerdefÃ¼hrerin nur noch leichte, wechselbelastende TÃ¤tigkeiten ausÃ¼ben kann, nahm die Beschwerdegegnerin beim Invalideneinkommen einen Leidensabzug von 15 % vor (Urk. 2). Dies entspricht den konkreten VerhÃ¤ltnissen und berÃ¼cksichtigt gebÃ¼hrend, dass die BeschwerdefÃ¼hrerin Ã¼ber 60 Jahre alt ist und nicht gut Deutsch spricht (Urk. 7/67 S. 7). Die HÃ¶he des Abzugs wird denn auch von der BeschwerdefÃ¼hrerin nicht in Frage gestellt (Urk. 1). Das Invalideneinkommen bezogen auf das Jahr 2007 belÃ¤uft sich somit bei einem 80%-Pensum auf Fr. 34Â188.90 (Fr. 40Â222.20 x 0,85). Daraus ergeben sich eine Erwerbseinbusse von Fr. 17Â240.80 (Fr. 51Â429.70 - Fr. 34Â188.90) und ein InvaliditÃ¤tsgrad von 34 % (Fr. 17Â240.80 : Fr. 51Â429.70). Damit wird der tiefste rentenbegrÃ¼ndende InvaliditÃ¤tsgrad von 40 % deutlich unterschritten. Die Beschwerde ist deshalb abzuweisen.</w:t>
      </w:r>
    </w:p>
    <w:p>
      <w:r>
        <w:t>6.Â Â Â Â Â Â  GemÃ¤ss Art. 69 Abs. 1 bis IVG ist das Beschwerdeverfahren bei Streitigkeiten um die Bewilligung oder die Verweigerung von IV-Leistungen kostenpflichtig. Die Kosten werden nach dem Verfahrensaufwand und unabhÃ¤ngig vom Streitwert im Rahmen von Fr. 200.-- bis Fr. 1Â000.-- festgelegt. Die Kosten sind ermessensweise auf Fr. 600.-- festzusetzen und ausgangsgemÃ¤ss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den Kostenpflichtigen nach Eintritt der Rechtskraft zugestellt.</w:t>
      </w:r>
    </w:p>
    <w:p>
      <w:r>
        <w:t>3.Â Â Â Â Â Â Â Â  Zustellung gegen Empfangsschein an:</w:t>
      </w:r>
    </w:p>
    <w:p>
      <w:r>
        <w:t>- ITAL-UIL</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