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IV.2011.00336 vom 31. August 2012</w:t>
      </w:r>
    </w:p>
    <w:p>
      <w:r>
        <w:t>ZH Sozialversicherungsgericht, 2012-08-31, DE</w:t>
      </w:r>
    </w:p>
    <w:p>
      <w:r>
        <w:rPr>
          <w:b/>
        </w:rPr>
        <w:t xml:space="preserve">Quelle: </w:t>
      </w:r>
      <w:r>
        <w:t>https://mcp.opencaselaw.ch/entscheid/zh_sozialversicherungsgericht_IV.2011.00336</w:t>
      </w:r>
    </w:p>
    <w:p>
      <w:r>
        <w:t>FR: ZH_SOZIALVERSICHERUNGSGERICHT IV.2011.00336 du 31 août 2012</w:t>
      </w:r>
    </w:p>
    <w:p>
      <w:r>
        <w:t>IT: ZH_SOZIALVERSICHERUNGSGERICHT IV.2011.00336 del 31 agosto 2012</w:t>
      </w:r>
    </w:p>
    <w:p>
      <w:pPr>
        <w:pStyle w:val="Heading2"/>
      </w:pPr>
      <w:r>
        <w:t>Erwägungen</w:t>
      </w:r>
    </w:p>
    <w:p>
      <w:r>
        <w:rPr>
          <w:b/>
        </w:rPr>
        <w:t>E. 1</w:t>
      </w:r>
    </w:p>
    <w:p>
      <w:r>
        <w:t>1.1Â Â Â Â  Der 1960 geborene X.___ war als gelernter Maschinenschlosser (Urk. 8/4 S. 55) seit dem 1. April 2009 bei der Arbeitslosenkasse gemeldet, als ihm bei einem Ãberfall am 21. Mai 2009 (Urk. 8/4 S. 47 und S. 53, Urk. 8/13 S. 1) insbesondere eine vollstÃ¤ndige ulnare und eine partielle radiale Seitenbandruptur zugefÃ¼gt wurden (Urk. 8/4 S. 5). Der Versicherte litt im Verlauf an anhaltenden Beschwerden an der ganzen oberen linken ExtremitÃ¤t bis zum SchultergÃ¼rtel und an psychischen Beschwerden. Ausserdem leidet er an lumbalen RÃ¼ckenbeschwerden, an nicht insulinpflichtigem Diabetes mellitus Typ 2 und an epileptischem Geschehen (Urk. 8/15 S. 5 f. und S. 13 f., Urk. 8/18 S. 9 und S. 23 f., Urk. 8/44 S. 8, S. 19 und S. 23).</w:t>
      </w:r>
    </w:p>
    <w:p>
      <w:r>
        <w:t>1.2Â Â Â Â  Der Unfallversicherer, die Schweizerische Unfallversicherungsanstalt (Suva), erbrachte die gesetzlichen Leistungen (Heilbehandlungskosten, Taggelder) fÃ¼r die Folgen des Ãberfalls, welche sie mit Mitteilung vom 5. Mai 2010 mit Ausnahme der Kosten fÃ¼r eine beschrÃ¤nkte Anzahl Physiotherapiesitzungen und Hausarztkonsultationen per 1. Juni 2010 einstellte (Urk. 8/32). Mit VerfÃ¼gung vom 20. Mai 2010 sprach sie dem Versicherten bezÃ¼glich der somatischen Unfallfolgen eine Invalidenrente bei einem InvaliditÃ¤tsgrad von 19 % ab dem 1. Juni 2010 sowie eine IntegritÃ¤tsentschÃ¤digung von 5 % zu. BezÃ¼glich der psychischen Beschwerden lehnte die Suva eine Leistungspflicht mangels adÃ¤quaten Kausalzusammenhangs zum Unfallereignis vom 21. Mai 2009 ab (Urk. 8/34). Die dagegen erhobene Einsprache wies sie mit Einspracheentscheid vom 13. Dezember 2010 ab (Urk. 8/45). Die gegen diesen Einspracheentscheid erhobene Beschwerde des Versicherten hiess das hiesige Gericht mit heutigem Urteil im Verfahren Nr. UV.2011.0029 insofern teilweise gut, als der Rentenanspruch in Bezug auf die somatischen Unfallfolgen bei einem InvaliditÃ¤tsgrad von 23 % festgesetzt wurde. Die AdÃ¤quanz des Kausalzusammenhanges zwischen den psychischen Beschwerden und dem Ãberfall vom 21. Mai 2009 wurde verneint.</w:t>
      </w:r>
    </w:p>
    <w:p>
      <w:r>
        <w:t>1.3Â Â Â Â  Mit Formular vom 30. September 2009 hatte sich der Versicherte bei der EidgenÃ¶ssischen Invalidenversicherung zum Leistungsbezug angemeldet (Urk. 8/5). Die Sozialversicherungsanstalt des Kantons ZÃ¼rich, IV-Stelle (nachfolgend: IV-Stelle), klÃ¤rte die erwerblichen und medizinischen VerhÃ¤ltnisse ab. Unter anderem holte sie die Unfallversicherungs-Akten der Suva und das Gutachten des Z.___ vom 30. November 2010 ein. Mit Vorbescheid vom 6. Januar 2011 kÃ¼ndigte die IV-Stelle die Abweisung des Rentenbegehrens an (Urk. 8/49), wogegen der Versicherte mit Schreiben vom 7. Februar 2011 EinwÃ¤nde erhob (Urk. 8/52). Mit VerfÃ¼gung vom 24. Februar 2011 wies die IV-Stelle das Rentenbegehren wie angekÃ¼ndigt ab (Urk. 2).</w:t>
      </w:r>
    </w:p>
    <w:p>
      <w:r>
        <w:t>2.Â Â Â Â Â Â  Dagegen erhob der Versicherte mit Eingabe vom 28. MÃ¤rz 2011 Beschwerde und beantragte, die VerfÃ¼gung vom 24. Februar 2011 sei aufzuheben und es sei die Sache zur validen AbklÃ¤rung an die Beschwerdegegnerin zurÃ¼ckzuweisen (Urk. 1 S. 2). Mit der Beschwerde reichte er die Berichte von Dr. med. A.___, FachÃ¤rztin fÃ¼r Neurologie, vom 31. August 2010 (Urk. 3/3) und von Dr. med. univ. B.___, Facharzt fÃ¼r Psychiatrie und Psychotherapie, vom 21. MÃ¤rz 2011 (Urk. 3/4) ein. Die Beschwerdegegnerin schloss in der Beschwerdeantwort vom 20. Mai 2011 auf Abweisung der Beschwerde (Urk. 7 S. 1). In der Replik vom 24. Juni 2011 hielt der BeschwerdefÃ¼hrer an seinen AntrÃ¤gen fest (Urk. 12 S. 4). Die Beschwerdegegnerin verzichtete mit Eingabe vom 11. Juli 2011 auf eine Duplik (Urk. 15). Mit Eingabe vom 22. November 2011 (Urk. 17) reichte der BeschwerdefÃ¼hrer den Bericht der C.___ (D.___) vom 10. November 2011 (Urk. 18) ein. Die Beschwerdegegnerin verzichtete auf eine Stellungnahme dazu (Urk. 21).</w:t>
      </w:r>
    </w:p>
    <w:p>
      <w:r>
        <w:t>Â Â Â Â Â Â Â Â  Auf die AusfÃ¼hrungen der Parteien und die eingereichten Unterlagen wird, soweit erforderlich, in den ErwÃ¤gungen eingegangen.</w:t>
      </w:r>
    </w:p>
    <w:p>
      <w:r>
        <w:t>Das Gericht zieht in ErwÃ¤gung:</w:t>
      </w:r>
    </w:p>
    <w:p>
      <w:r>
        <w:t>1.Â Â Â Â Â Â  Die im Rahmen der IV-Revision 6a am 1. Januar 2012 in Kraft getretenen Ãnderungen des Bundesgesetzes Ã¼ber die Invalidenversicherung (IVG) und der Verordnung Ã¼ber die Invalidenversicherung (IVV) fallen in die Zeit nach Erlass der angefochtenen VerfÃ¼gung vom 24. Februar 2011 (Urk. 2), der rechtsprechungsgemÃ¤ss die zeitliche Grenze der richterlichen ÃberprÃ¼fungsbefugnis bildet (BGE 122 V 77 E. 2b, Urteil des Bundesgerichts 8C_76/2009 vom 19. Mai 2009 E. 2, je mit Hinweis). Entsprechend dem in materiellrechtlicher Hinsicht geltenden allgemeinen Ã¼bergangsrechtlichen Grundsatz, dass der Beurteilung jene Rechtsnormen zu Grunde zu legen sind, die bei Erlass des angefochtenen Entscheids respektive im Zeitpunkt gegolten haben, als sich der zu den materiellen Rechtsfolgen fÃ¼hrende Sachverhalt verwirklicht hat (vgl. BGE 127 V 467 E. 1, 126 V 136 E. 4b, je mit Hinweisen), sind die mit der IV-Revision 6a neu aufgenommenen oder neu gefassten gesetzlichen Bestimmungen hier nicht anwendbar, zumal sie hinsichtlich der InvaliditÃ¤tsbemessung keine substanziellen Ãnderungen enthalten. Im Folgenden werden daher die massgeblichen Gesetzesbestimmungen - soweit nichts anderes vermerkt ist - in der seit der 5. IV-Revision geltenden, am 1. Januar 2008 in Kraft getretenen Fassung zitiert.</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3.Â Â Â Â Â Â</w:t>
      </w:r>
    </w:p>
    <w:p>
      <w:r>
        <w:t>3.1Â Â Â Â  Die Parteien sind sich im Hinblick auf den strittigen Rentenanspruch zu Recht darin einig, dass der BeschwerdefÃ¼hrer insbesondere zufolge seiner Beschwerden am linken Arm in seiner bisherigen TÃ¤tigkeit und in kÃ¶rperlich schweren TÃ¤tigkeiten seit dem Unfallereignis vom 21. Mai 2009 nicht mehr arbeitsfÃ¤hig ist. Dies entspricht der insofern einheitlichen medizinischen Aktenlage (vgl. Austrittsbericht der E.___ vom 11. November 2009, Urk. 8/18 S. 24; kreisÃ¤rztlicher Untersuchungsbericht von PD Dr. med. F.___, Facharzt fÃ¼r OrthopÃ¤dische Chirurgie, vom 12. Februar 2010 [sinngemÃ¤ss], Urk. 8/18 S. 10; Z.___-Gutachten vom 30. November 2010, Urk. 8/44 S. 24). Das sogenannte Wartejahr gemÃ¤ss Art. 28 Abs. 1 lit. b IVG endete im Mai 2010. Der hypothetische Beginn des Rentenanspruchs fÃ¤llt damit auf den 1. Mai 2010 (Art. 29 Abs. 3 IVG).</w:t>
      </w:r>
    </w:p>
    <w:p>
      <w:r>
        <w:t>3.2Â Â Â Â  Zur Bestimmung der ArbeitsfÃ¤higkeit in einer leidensangepassten TÃ¤tigkeit im hier massgeblichen Zeitraum ab 1. Mai 2010 ist die derzeitige medizinische Aktenlage nicht ausreichend. Denn es kann entgegen der Annahme der Beschwerdegegnerin im angefochtenen Entscheid, es bestehe eine 100%ige ArbeitsfÃ¤higkeit in einer leidensangepassten TÃ¤tigkeit (Urk. 2 S. 2), nicht ausgeschlossen werden, dass diesbezÃ¼glich eine rentenrelevante EinschrÃ¤nkung besteht.</w:t>
      </w:r>
    </w:p>
    <w:p>
      <w:r>
        <w:t>Â Â Â Â Â Â Â Â  Zwar ist das Z.___-Gutachten vom 30. November 2010 (Urk. 8/44) in formeller Hinsicht nicht zu beanstanden, zumal es insofern grundsÃ¤tzlich alle rechtsprechungsgemÃ¤ss erforderlichen Kriterien fÃ¼r beweiskrÃ¤ftige Ã¤rztliche Entscheidungsgrundlagen erfÃ¼llt (vgl. BGE 134 V 231 E. 5.1, 125 V 351 E. 3a, 122 V 157 E. 1c). Zudem hat das Bundesgericht im Leitentscheid BGE 137 V 210 E. 1.3.4, E. 1.4 und E. 2.3 erneut bestÃ¤tigt, dass sÃ¤mtliche Beweismittel, somit auch medizinische Berichte und SachverstÃ¤ndigengutachten, der freien BeweiswÃ¼rdigung unterliegen (Art. 61 lit. c ATSG). Dies erlaubt bei Ã¼berzeugendem Beweisergebnis seit jeher, dass das angerufene Gericht fÃ¼r seine Beurteilung abschliessend auf die im Administrativverfahren eingeholten medizinischen Berichte und SachverstÃ¤ndigengutachten abstellt (BGE 104 V 209, bestÃ¤tigt in BGE 122 V 157). Jedoch ist hier das Z.___-Gutachten vom 30. November 2010 in materieller Hinsicht nicht vollstÃ¤ndig (vgl. dazu ErwÃ¤gung 3.3 hernach).</w:t>
      </w:r>
    </w:p>
    <w:p>
      <w:r>
        <w:t>Â Â Â Â Â Â Â Â  Am formellen Beweiswert des Z.___-Gutachtens Ã¤ndern im Ãbrigen auch die diesbezÃ¼glichen Vorbringen des BeschwerdefÃ¼hrers (Urk. 1 S. 4 ff., Urk. 12 S. 2 f.) nichts. Insbesondere schadet es nicht, wenn die Gutachterin Dr. med. G.___, welche das psychiatrische Teilgutachten vom 18. Oktober 2010 erstellte (Urk. 8/44 S. 12 ff.), Ã¼ber keine BerufsausÃ¼bungsbewilligung eines Kantons und/oder Ã¼ber keinen schweizerischen Facharzttitel verfÃ¼gt. Eine solche Facharztausbildung stellt nicht zwingende Voraussetzung fÃ¼r die Eignung einer Ãrztin oder eines Arztes als Gutachtensperson in einer bestimmten medizinischen Disziplin dar. RechtsprechungsgemÃ¤ss wird auch nicht verlangt, dass der medizinische Gutachter eine FMH-Ausbildung nachweist; eine im Ausland erworbene Fachausbildung genÃ¼gt (BGE 137 V 210 E. 3.3.2; Urteil des Bundesgerichts 8C_997/2010 vom 10. August 2011 E. 2.4 mit Hinweisen; Urteile des Sozialversicherungsgerichts des Kantons ZÃ¼rich IV.2011.00991 vom 9. November 2011 E. 4 und IV.2011.00542 E. 4.2). Die fachlich-medizinische Qualifikation von Dr. med. G.___ ist in diesem Sinne hinlÃ¤nglich gegeben. Denn dem Medizinalberuferegister (MedReg) des Bundesamtes fÃ¼r Gesundheit (BAG; www.medregom.admin.ch ; besucht am 14. August 2012) ist zu entnehmen, dass ihre im Jahr 1994 in Deutschland erworbene Fachausbildung zur FachÃ¤rztin fÃ¼r Psychiatrie und Psychotherapie bereits im Jahre 2007 in der Schweiz anerkannt worden war. Ausserdem ist sie auf der Liste zertifizierter Gutachter der Swiss Insurance Medizin (SIM) als zertifizierte Gutachterin aufgefÃ¼hrt (vgl. www.swiss-insurance-medicine.ch ; besucht am 14. August 2012). Es besteht somit kein Anlass, an der Kompetenz und ZuverlÃ¤ssigkeit von Dr. med. G.___ in ihrer Funktion als FachÃ¤rztin und Gutachterin zu zweifeln. Ob der Beizug von medizinischen SachverstÃ¤ndigen ohne BerufsausÃ¼bungsbewilligung des betreffenden Kantons zur Erstellung von Gutachten durch Medizinische AbklÃ¤rungsstellen (MEDAS) mit dem dortigen kantonalen Recht vereinbar ist, kann hier offen bleiben.</w:t>
      </w:r>
    </w:p>
    <w:p>
      <w:r>
        <w:t>Â Â Â Â Â Â Â Â  Das im Zuge des Leitenscheides BGE 137 V 210 vom 28. Juni 2011 vorgesehene Verfahren zur Einholung eines polydisziplinÃ¤ren MEDAS-Gutachten und die vom Bundesamt fÃ¼r Sozialversicherungen (BSV) entsprechend vorgesehenen Vorgaben (vgl. den Jahresbericht des BSV, Sozialversicherungen 2011, S. 91 f.) gelten nicht rÃ¼ckwirkend (vgl. BGE 137 V 210 E. 6). Sie sind in diesem Gerichtsverfahren in Bezug auf das Z.___-Gutachten vom 30. November 2010 daher unbeachtlich. Der vom Bundesrat neu erlassene Art. 72 bis IVV, mit welchem sichergestellt wird, dass polydisziplinÃ¤re Gutachten fÃ¼r die Invalidenversicherung nur noch von Gutachterstellen erarbeitet werden dÃ¼rfen, welche die QualitÃ¤tsanforderungen erfÃ¼llen, die in einer Vereinbarung mit dem BSV festgehalten sind, trat erst per 1. MÃ¤rz 2012 in Kraft, mithin nach Erstellen des Z.___-Gutachtens. Aber selbst nach den neuen Kriterien des BSV fÃ¼r MEDAS-Gutachten sind im Ausland erworbene Facharzttitel der Gutachter der Beweiskraft des Gutachtens nicht abtrÃ¤glich, wenn diese in der Schweiz anerkannt worden sind (vgl. www.news.admin.ch/NSBSubscriber/message/attachments/26524.pdf ; eingesehen am 15. August 2012).</w:t>
      </w:r>
    </w:p>
    <w:p>
      <w:r>
        <w:t>3.3Â Â Â Â</w:t>
      </w:r>
    </w:p>
    <w:p>
      <w:r>
        <w:t>3.3.1Â Â  In materieller Hinsicht kamen die Z.___-Gutachter zum Schluss, es sei dem BeschwerdefÃ¼hrer aus orthopÃ¤discher und neurologischer Sicht spÃ¤testens ab Dezember 2009 eine 100%ige leidensangepasste, kÃ¶rperlich leichte TÃ¤tigkeit ohne Heben und Tragen von Lasten Ã¼ber 5 Kilogramm mit dem linken Arm, ohne Zwangshaltungen des linken Ellbogens oder lÃ¤nger andauernden Zwangshaltungen des unteren Rumpfes sowie ohne potentieller Eigen- oder FremdgefÃ¤hrdung bei unsachgemÃ¤sser DurchfÃ¼hrung zumutbar (Urk. 8/44 S. 24 f.).</w:t>
      </w:r>
    </w:p>
    <w:p>
      <w:r>
        <w:t>Â Â Â Â Â Â Â Â  Diese Beurteilung wurde in neurologischer Hinsicht indes - soweit aus dem Z.___-Gutachten hervorgeht - nur zufolge anamnestischer Angaben abgegeben. Sie nimmt weder auf fachÃ¤rztliche neurologische Vorberichte noch auf eine eigene fachÃ¤rztliche neurologische Untersuchung Bezug (Urk. 8/44 S. 4 ff.). Auch wurde nicht explizit ausgefÃ¼hrt, welche neurologischen Befunde die EinschrÃ¤nkung der ArbeitsfÃ¤higkeit bewirkten. Aus dem Satz "Aus neurologischer Sicht sind TÃ¤tigkeiten mit potentieller Eigen- oder FremdgefÃ¤hrdung bei unsachgemÃ¤sser DurchfÃ¼hrung nicht geeignet." (Urk. 8/44 S. 25) ist zu vermuten, dass die EinschrÃ¤nkung sich auf die mit Auswirkung auf die ArbeitsfÃ¤higkeit aufgefÃ¼hrte Diagnose "Anamnestisch Epilepsie, medikamentÃ¶s gut eingestellt seit langem bestehender Anfallsfreiheit (ICD-10 G40.9)" (Urk. 8/44 S. 23) bezieht. Klarheit darÃ¼ber besteht jedoch nicht.</w:t>
      </w:r>
    </w:p>
    <w:p>
      <w:r>
        <w:t>Â Â Â Â Â Â Â Â  Der von den Z.___-Gutachtern beigezogene Bericht von Dr. med. H.___, Facharzt fÃ¼r Neurologie, vom 22. April 2009 hatte sich einzig auf die von diesem diagnostizierten beidseitigen Karpaltunnelsyndrome und ein Irritationssyndrom des linken Nervus radialis bezogen (Urk. 8/44 S. 28 f.). Die elektrophysiologische Untersuchung wÃ¤hrend des Aufenthaltes in der E.___ vom 20. Oktober 2009 hatte ebenfalls lediglich die oberen ExtremitÃ¤ten betroffen (Urk. 8/18 S. 21). Im orthopÃ¤dischen Z.___-Teilgutachten von Dr. med. I.___, Facharzt fÃ¼r OrthopÃ¤dische Chirurgie, wurde ebenso nur der neurologische Status zum Bewegungsapparat, insbesondere der ExtremitÃ¤ten festgehalten. Mit Verweis auf die genannten Berichte von Dr. H.___ und von der E.___ erklÃ¤rte Dr. I.___ weiter, es werde auf eine erneute neurologische AbklÃ¤rung verzichtet, da davon kein fÃ¼r die versicherungsmedizinische Beurteilung relevanter Informationsgewinn zu erwarten sei (Urk. 8/44 S. 18 und S. 21). Selbst dem Bericht des Hausarztes des BeschwerdefÃ¼hrers, Dr. med. J.___, Facharzt fÃ¼r Allgemeine Innere Medizin, vom 8. Dezember 2009 ist die Diagnose einer Epilepsie nicht zu entnehmen (Urk. 8/15).</w:t>
      </w:r>
    </w:p>
    <w:p>
      <w:r>
        <w:t>Â Â Â Â Â Â Â Â  Ein Hinweis auf eine anamnestische Quelle zur genannten neurologischen Beurteilung ergibt sich schliesslich aus dem psychiatrischen Z.___-Teilgutachten, in welchem festgehalten worden war, der BeschwerdefÃ¼hrer habe davon berichtet, dass er unter epileptischen AnfÃ¤llen leide. Dies kenne er seit der Jugendzeit. Er wisse nicht mehr genau, wann er zuletzt einen Anfall mit Bewusstlosigkeit gehabt habe. Er sei seit langem auf Lamotrigin 50 mg eingestellt (Urk. 8/44 S. 13). Allein die Aussage des BeschwerdefÃ¼hrers genÃ¼gt indes nicht zur Diagnosestellung und Grundlage fÃ¼r die Annahme, er sei dadurch in der ArbeitsfÃ¤higkeit eingeschrÃ¤nkt. Das entsprechende Leiden und eine dadurch bewirkte EinschrÃ¤nkung ist andererseits aber auch nicht ohne Weiteres auszuschliessen. Denn gemÃ¤ss dem vom BeschwerdefÃ¼hrer eingereichten D.___-Bericht vom 10. November 2011 wurde wÃ¤hrend des stationÃ¤ren Aufenthaltes des BeschwerdefÃ¼hrers vom 22. August bis zum 11. November 2011 die Diagnose einer organischen PersÃ¶nlichkeitsstÃ¶rung (ICD-10 F07.0) unter anderem bei komplexen partiellen epileptischen AnfÃ¤llen genannt (Urk. 18).</w:t>
      </w:r>
    </w:p>
    <w:p>
      <w:r>
        <w:t>Â Â Â Â Â Â Â Â  Das Z.___-Gutachten respektive die medizinischen Akten sind folglich im Sinne dieser ErwÃ¤gungen bezÃ¼glich der anamnestisch gestellten Diagnose einer Epilepsie fachÃ¤rztlich zu ergÃ¤nzen und zu verdeutlichen. Zu beachten ist dabei nebst dem genannten D.___-Bericht auch der vom BeschwerdefÃ¼hrer eingereichte Bericht von A.___, FachÃ¤rztin fÃ¼r Neurologie, vom 31. August 2010 (Urk. 3/3). Der BeschwerdefÃ¼hrer bringt vor, die Diagnose einer Epilepsie sei erst am 31. August 2010 gestellt worden (Urk. 1 S. 5). Belege dazu fehlen in den Akten allerdings.</w:t>
      </w:r>
    </w:p>
    <w:p>
      <w:r>
        <w:t>3.3.2Â Â  Einer ErgÃ¤nzung bedarf das Z.___-Gutachten insbesondere auch in psychiatrischer Hinsicht. Denn zur Beurteilung der ArbeitsfÃ¤higkeit aus psychiatrischer Sicht wurde ausgefÃ¼hrt, es bestehe (zurzeit der Begutachtung) keine EinschrÃ¤nkung. Die diagnostizierte Agoraphobie (ICD-10 F40.2) sei als Diagnose ohne Auswirkung auf die ArbeitsfÃ¤higkeit einzuordnen. Retrospektive Beurteilungen seien immer mit einer gewissen Unsicherheit behaftet, da der Verlauf naturgemÃ¤ss schwankend sein kÃ¶nne. FÃ¼r die gemÃ¤ss dem Bericht vom 11. November 2009 in der E.___ gestellte Diagnose einer Posttraumatischen BelastungsstÃ¶rung (PTBS) wÃ¼rden aktuell keine objektivierbaren Zeichen mehr vorliegen. Ab wann genau diese Diagnose nicht mehr habe gestellt werden kÃ¶nnen und inwieweit dadurch allenfalls ein Einfluss auf die ArbeitsfÃ¤higkeit entstanden sei, lasse sich rÃ¼ckwirkend nicht mehr exakt beurteilen, zumal trotz wiederholter Nachfrage keine diesbezÃ¼glichen Informationen vom offenbar bis heute noch behandelnden Psychotherapeuten (richtig: Psychiater) hÃ¤tten eingeholt werden kÃ¶nnen. Mit Sicherheit wÃ¼rden die Angaben jedenfalls seit dem Datum der Begutachtung gelten (Urk. 8/44 S. 23 ff.).</w:t>
      </w:r>
    </w:p>
    <w:p>
      <w:r>
        <w:t>Â Â Â Â Â Â Â Â  Damit fehlt im Z.___-Gutachten vom 30. November 2010 eine vollstÃ¤ndige retrospektive Beurteilung der ArbeitsfÃ¤higkeit in einer leidensangepassten TÃ¤tigkeit ab Mai 2010 und die Auseinandersetzung mit der gemÃ¤ss Z.___-Gutachter notwendigen Beurteilung des behandelnden Psychiaters Dr. B.___. Das Einholen einer solchen (retrospektiven und aktuellen) psychiatrischen Beurteilung durch Dr. B.___ ist in FÃ¤llen, wie dem Vorliegenden, da eine Person in lÃ¤ngerer psychiatrischer Behandlung steht, unumgÃ¤nglich. Wie die Ãrzte des Z.___ den behandelnden Psychiater zu erreichen versuchten, geht aus den Akten im Einzelnen nicht hervor. Rechtlich ist der behandelnde Arzt gegenÃ¼ber der Verwaltung auf alle FÃ¤lle verpflichtet, sÃ¤mtliche notwendigen Angaben zu machen, die zur AbklÃ¤rung von Versicherungsleistungen notwendig sind (Art. 28 Abs. 3 IVG). Darauf ist dieser durch die Administration gegebenenfalls auch schriftlich hinzuweisen. Der vom BeschwerdefÃ¼hrer selber eingereichte Bericht von Dr. B.___ vom 21. MÃ¤rz 2011 ist dazu nicht geeignet, weil dieser sich darin weder zur ArbeitsfÃ¤higkeit noch rÃ¼ckwirkend zu den psychischen Beschwerden Ã¤usserte (Urk. 3/4).</w:t>
      </w:r>
    </w:p>
    <w:p>
      <w:r>
        <w:t>3.4Â Â Â Â  Da es sich hier um ein komplexes Beschwerdebild handelt, bei dem somatische und psychische Anteile beteiligt sind, hatte die Beschwerdegegnerin mit dem Z.___-Gutachten zu Recht eine interdisziplinÃ¤re Beurteilung eingeholt. Auf die einzelnen derzeit in den Akten befindlichen EinschÃ¤tzungen der behandelnden Ãrzte ist schon deshalb nicht abzustellen. Die ErgÃ¤nzung respektive die interdisziplinÃ¤re KlÃ¤rung der offenen Fragen im Sinne der ErwÃ¤gungen ist daher unumgÃ¤nglich. Mit Blick auf BGE 137 V 210 (E. 4.4.1.4) rechtfertig sich bei dieser Sachlage eine RÃ¼ckweisung der Sache an die Beschwerdegegnerin zur ergÃ¤nzenden AbklÃ¤rung in neurologischer und psychiatrischer Hinsicht im Sinne der ErwÃ¤gungen. Die Beschwerde ist folglich entsprechend gutzuheissen.</w:t>
      </w:r>
    </w:p>
    <w:p>
      <w:r>
        <w:t>4.Â Â Â Â Â Â  Streitgegenstand des Verfahrens bildet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600.-- anzusetzen. AusgangsgemÃ¤ss sind die Gerichtskosten der Beschwerdegegnerin aufzuerlegen.</w:t>
      </w:r>
    </w:p>
    <w:p>
      <w:r>
        <w:t>Â Â Â Â Â Â Â Â  Bei diesem Ausgang des Verfahrens steht dem BeschwerdefÃ¼hrer eine ProzessentschÃ¤digung zu. Diese ist nach Art. 61 lit. g ATSG in Verbindung mit Â§ 34 des Gesetzes Ã¼ber das Sozialversicherungsgericht ohne RÃ¼cksicht auf den Streitwert nach der Bedeutung der Streitsache, nach der Schwierigkeit des Prozesses, dem Zeitaufwand und den Barauslagen auf Fr. 2'200.-- (inkl. Mehrwertsteuer und Barauslagen) festzusetzen.</w:t>
      </w:r>
    </w:p>
    <w:p>
      <w:r>
        <w:t>Das Gericht erkennt:</w:t>
      </w:r>
    </w:p>
    <w:p>
      <w:r>
        <w:t>1.Â Â Â Â Â Â Â Â  In Gutheissung der Beschwerde wird die angefochtene VerfÃ¼gung vom 24. Februar 2011 aufgehoben und die Sache an die Sozialversicherungsanstalt des Kantons ZÃ¼rich, IV-Stelle, zurÃ¼ckgewiesen, damit diese, nach erfolgter AbklÃ¤rung im Sinne der ErwÃ¤gungen, Ã¼ber den Rentenanspruch des BeschwerdefÃ¼hrers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2'200.-- (inkl. Barauslagen und MWSt) zu bezahlen.</w:t>
      </w:r>
    </w:p>
    <w:p>
      <w:r>
        <w:rPr>
          <w:b/>
        </w:rPr>
        <w:t>E. 4</w:t>
      </w:r>
    </w:p>
    <w:p>
      <w:r>
        <w:t>.Â Â Â Â Â Â Zustellung gegen Empfangsschein an :</w:t>
      </w:r>
    </w:p>
    <w:p>
      <w:r>
        <w:t>- Rechtsanwalt Sebastian Lorentz</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