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IV.2011.00335 vom 20. Juni 2012</w:t>
      </w:r>
    </w:p>
    <w:p>
      <w:r>
        <w:t>ZH Sozialversicherungsgericht, 2012-06-20, DE</w:t>
      </w:r>
    </w:p>
    <w:p>
      <w:r>
        <w:rPr>
          <w:b/>
        </w:rPr>
        <w:t xml:space="preserve">Quelle: </w:t>
      </w:r>
      <w:r>
        <w:t>https://mcp.opencaselaw.ch/entscheid/zh_sozialversicherungsgericht_IV.2011.00335</w:t>
      </w:r>
    </w:p>
    <w:p>
      <w:r>
        <w:t>FR: ZH_SOZIALVERSICHERUNGSGERICHT IV.2011.00335 du 20 juin 2012</w:t>
      </w:r>
    </w:p>
    <w:p>
      <w:r>
        <w:t>IT: ZH_SOZIALVERSICHERUNGSGERICHT IV.2011.00335 del 20 giugno 2012</w:t>
      </w:r>
    </w:p>
    <w:p>
      <w:pPr>
        <w:pStyle w:val="Heading2"/>
      </w:pPr>
      <w:r>
        <w:t>Erwägungen</w:t>
      </w:r>
    </w:p>
    <w:p>
      <w:r>
        <w:rPr>
          <w:b/>
        </w:rPr>
        <w:t>E. 1</w:t>
      </w:r>
    </w:p>
    <w:p>
      <w:r>
        <w:t>1.1Â Â Â Â  X.___, geboren 1962, arbeitete zuletzt vom 1. Juli 2002 bis 10. Oktober 2003 im Hausdienst einer Seniorenresidenz (Urk. 10/2 Ziff. 6.3.1), als sie sich am 22. MÃ¤rz 2004 bei der Invalidenversicherung zum Rentenbezug anmeldete (Urk. 10/4 Ziff. 7.8). Die Sozialversicherungsanstalt des Kantons ZÃ¼rich, IV-Stelle, holte in der Folge medizinische Berichte (Urk. 10/7-8, Urk. 10/10, Urk. 10/12), einen Arbeitgeberbericht (Urk. 10/6) sowie AuszÃ¼ge aus dem individuellen Konto der Versicherten (IK-Auszug; Urk. 10/5, Urk. 10/24, Urk. 10/26) ein und veranlasste sowohl eine rheumatologische als auch eine polydisziplinÃ¤re Begutachtung der Versicherten (Urk. 10/15, Urk. 10/27). Nach durchgefÃ¼hrtem Vorbescheidverfahren (Urk. 10/32-33, Urk. 10/35) wies die IV-Stelle das Rentengesuch mit VerfÃ¼gung vom 20. MÃ¤rz 2007 ab (Urk. 10/39). Sowohl die dagegen beim hiesigen Gericht erhobene Beschwerde (Urk. 10/41/3-12) als auch die Beschwerde ans Bundesgericht (Urk. 10/48/2-9) wurden mit Urteil vom 5. Dezember 2008 (Urk. 10/47; Prozess-Nr. IV.2007.00586) bzw. Urteil des Bundesgerichts vom 2. April 2009 abgewiesen (Urk. 10/50).</w:t>
      </w:r>
    </w:p>
    <w:p>
      <w:r>
        <w:t>1.2Â Â Â Â  Am 8. Dezember 2009 ersuchte die Versicherte unter Beilage aktueller Arztberichte um eine Neubeurteilung des Rentenanspruches (Urk. 10/52). Die IV-Stelle holte weitere Arztberichte (Urk. 10/59-60) sowie einen aktuellen IK-Auszug ein (Urk. 10/58) und verneinte nach durchgefÃ¼hrtem Vorbescheidverfahren (Urk. 10/63-64, Urk. 10/68, Urk. 10/72-74) mit VerfÃ¼gung vom 21. MÃ¤rz 2011 einen Rentenanspruch (Urk. 10/76 = Urk. 2) und wies mit VerfÃ¼gung vom 31. MÃ¤rz 2011 auch das Gesuch um Bewilligung der unentgeltlichen Rechtsvertretung im Verwaltungsverfahren ab (Urk. 10/78 = Urk. 11/2).</w:t>
      </w:r>
    </w:p>
    <w:p>
      <w:r>
        <w:t>2.Â Â Â Â Â Â  Gegen die RentenverfÃ¼gung vom 21. MÃ¤rz 2011 (Urk. 2) erhob die Versicherte am 28. MÃ¤rz 2011 Beschwerde und beantragte die RÃ¼ckweisung der Sache an die IV-Stelle zur Neubeurteilung, eventuell die Zusprache einer ganzen Invalidenrente mit Wirkung ab Juli 2010 (Urk. 1 S. 2 Ziff. 2-3). In formeller Hinsicht beantragte sie sodann die Bewilligung der unentgeltlichen ProzessfÃ¼hrung und Rechtsvertretung (Urk. 1 S. 3 Ziff. 5) und reichte mit Eingabe vom 20. April 2011 die entsprechenden Unterlagen nach (Urk. 7-8). Mit Beschwerdeantwort vom 10. Mai 2011 beantragte die IV-Stelle die Abweisung der Beschwerde (Urk. 9).</w:t>
      </w:r>
    </w:p>
    <w:p>
      <w:r>
        <w:t>Â Â Â Â Â Â Â Â  Gegen die VerfÃ¼gung betreffend unentgeltliche Rechtsvertretung im Verwaltungsverfahren vom 31. MÃ¤rz 2011 (Urk. 11/2) erhob die Versicherte am 7. April 2011 Beschwerde (Urk. 11/1), worauf die IV-Stelle mit Beschwerdeantwort vom 23. Mai 2011 deren Abweisung beantragte (Urk. 11/5).</w:t>
      </w:r>
    </w:p>
    <w:p>
      <w:r>
        <w:t>Â Â Â Â Â Â Â Â  Mit GerichtsverfÃ¼gung vom 14. Juni 2011 wurden die beiden Verfahren IV.2011.00335 und IV.2011.00388 vereinigt und der Versicherten die Eingaben der IV-Stelle vom 10. sowie 23. Mai 2011 zugestellt. Die Versicherte wurde zudem darauf hingewiesen, dass Ã¼ber ihr Gesuch um Bewilligung der unentgeltlichen ProzessfÃ¼hrung und Rechtsvertretung zu einem spÃ¤teren Zeitpunkt entschieden werde (Urk. 12).</w:t>
      </w:r>
    </w:p>
    <w:p>
      <w:r>
        <w:t>Das Gericht zieht in ErwÃ¤gung:</w:t>
      </w:r>
    </w:p>
    <w:p>
      <w:r>
        <w:t>1.Â Â Â Â Â Â  In formeller Hinsicht rÃ¼gt die BeschwerdefÃ¼hrerin eine Verletzung des rechtlichen GehÃ¶rs. Sie macht geltend, die Beschwerdegegnerin habe in der angefochtenen VerfÃ¼gung in keiner Weise auf die im Rahmen des Vorbescheidverfahrens vorgebrachten EinwÃ¤nde Bezug genommen. Die Floskel ÂDie aktuellen Ã¤rztlichen Befundberichte wurden berÃ¼cksichtigt...Â genÃ¼ge den Anforderungen an einen ausreichend und verstÃ¤ndlich begrÃ¼ndeten Entscheid nicht. Aufgrund dieser Verletzung des rechtlichen GehÃ¶rs sei die Sache zur Neubeurteilung an die Vorinstanz zurÃ¼ckzuweisen (Urk. 1 S. 5 f. Ziff. 5).</w:t>
      </w:r>
    </w:p>
    <w:p>
      <w:r>
        <w:t>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Â Â Â Â Â Â Â Â  Der BeschwerdefÃ¼hrerin ist darin beizupflichten, dass sich die Beschwerdegegnerin in der angefochtenen VerfÃ¼gung nur in sehr knapper Weise mit den erhobenen Einwendungen auseinandergesetzt hat. Nicht notwendig ist jedoch, dass auf jede einzelne der erhobenen Einwendungen eingegangen wird. Nachdem aus den AusfÃ¼hrungen ersichtlich ist, dass ein Vergleich der medizinischen Situation gemÃ¤ss dem Y.___-Gutachten sowie der vorliegenden Beurteilungen durch die aktuell behandelnden Ãrzte vorgenommen wurde (Urk. 2 S. 2), und sich die Beschwerdegegnerin im Rahmen der Beschwerdeantwort noch einmal ausfÃ¼hrlich Ã¤usserte (vgl. Urk. 9), ist eine schwerwiegende Verletzung des rechtlichen GehÃ¶rs, welche zu einer RÃ¼ckweisung der Sache fÃ¼hren mÃ¼sste, zu verneinen.</w:t>
      </w:r>
    </w:p>
    <w:p>
      <w:r>
        <w:rPr>
          <w:b/>
        </w:rPr>
        <w:t>E. 2</w:t>
      </w:r>
    </w:p>
    <w:p>
      <w:r>
        <w:t>2.1Â Â Â Â  Materieller Hauptstreitpunkt ist der Rentenanspruch der BeschwerdefÃ¼hrerin.</w:t>
      </w:r>
    </w:p>
    <w:p>
      <w:r>
        <w:t>2.2Â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In der angefochtenen VerfÃ¼gung vom 21. MÃ¤rz 2011 (Urk. 2) ging die Beschwerdegegnerin davon aus, unter BerÃ¼cksichtigung der Vorakten und aufgrund der vorliegenden aktuellen medizinischen Akten sei seit der letzten Beurteilung keine wesentliche Ãnderung des Gesundheitszustandes eingetreten. Dieser sei als stationÃ¤r zu betrachten. Es sei also unverÃ¤ndert davon auszugehen, dass eine angepasste, kÃ¶rperlich leichte, rÃ¼ckenadaptierte TÃ¤tigkeit ohne Heben und Tragen von Lasten von mehr als 5 kg weiterhin zu 90 % mÃ¶glich und zumutbar sei (Urk. 2 S. 1). Daraus resultiere ein rentenausschliessender InvaliditÃ¤tsgrad von 14 % (S. 2).</w:t>
      </w:r>
    </w:p>
    <w:p>
      <w:r>
        <w:t>Â Â Â Â Â Â Â Â  In der Beschwerdeantwort vom 10. Mai 2011 (Urk. 9) fÃ¼hrte die Beschwerdegegnerin ergÃ¤nzend aus, die als Verschlechterungsursache hervorgehobene Rezidivhernie L5/S1 sei bereits im Bericht vom 25. Juni 2009 beschrieben worden. Der Regionale Ãrztliche Dienst (RAD) habe sodann trotz Vorliegen neuer Diagnosen (chronisches Zervikovertebralsyndrom degenerativer Genese sowie Retropatellararthrose) eine wesentliche VerÃ¤nderung des Gesundheitszustandes aus versicherungsmedizinischer Sicht mit Ã¼berwiegender Wahrscheinlichkeit verneint (Urk. 9 S. 2 Ziff. 3).</w:t>
      </w:r>
    </w:p>
    <w:p>
      <w:r>
        <w:t>3.2Â Â Â Â  DemgegenÃ¼ber machte die BeschwerdefÃ¼hrerin geltend, die Rentenverweigerung sei ohne umfassende medizinische AbklÃ¤rung und Beurteilung erfolgt (Urk. 1 S. 7 Ziff. 8). Entgegen der Annahme der Beschwerdegegnerin sei nicht von einem unverÃ¤nderten stabilen Gesundheitszustand auszugehen. Aufgrund der persistierenden Beschwerden sei im Juni und Juli 2009 eine rheumatologische und neurologische AbklÃ¤rung erfolgt (S. 8 Ziff. 10). Der Neurologe Dr. B.___ habe eine Zunahme der Schmerzen mit Ausstrahlung in den GesÃ¤ss- und HÃ¼ftbereich rechts festgestellt, wobei eine Rezidivhernie L5/S1 Ursache fÃ¼r die Schmerzerweiterung sei (S. 9 Ziff. 11). Auch Dr. C.___ habe eine deutliche Verschlechterung des Gesundheitszustandes attestiert, neben der Rezidivhernie L5/S1 sei neu auch eine Diskushernie L4/5 aufgetreten. Arbeiten mit Belastung des RÃ¼ckens sowie lÃ¤ngeres Stehen oder Gehen seien ihr nicht mehr zumutbar (S. 10 oben). Ebenfalls von einer deutlichen Verschlechterung des Gesundheitszustandes sowie einer vollen ArbeitsunfÃ¤higkeit gehe sodann die HausÃ¤rztin Dr. D.___ aus (S. 10 Ziff. 13). Ãberdies hÃ¤tten die bislang durchgefÃ¼hrten psychiatrischen Therapiemassnahmen zu keiner Verbesserung der Beschwerden gefÃ¼hrt (S. 11 Ziff. 14). Aufgrund der Chronifizierungstendenz werde sich ihr Zustand in absehbarer Zeit noch weiter verschlechtern (S. 12 Ziff. 16b). Selbst bei der Annahme einer zumutbaren LeistungsfÃ¤higkeit von 30 % bestehe ein Anspruch auf eine ganze Invalidenrente (S. 14 lit. e).</w:t>
      </w:r>
    </w:p>
    <w:p>
      <w:r>
        <w:t>3.3Â Â Â Â  Strittig und zu prÃ¼fen ist demnach der InvaliditÃ¤tsgrad der BeschwerdefÃ¼hrerin.</w:t>
      </w:r>
    </w:p>
    <w:p>
      <w:r>
        <w:rPr>
          <w:b/>
        </w:rPr>
        <w:t>E. 4</w:t>
      </w:r>
    </w:p>
    <w:p>
      <w:r>
        <w:t>4.1Â Â Â Â  WÃ¤hrend eines vom 13. bis 17. November 2006 dauernden stationÃ¤ren Aufenthaltes wurde die BeschwerdefÃ¼hrerin im Zentrum Y.___ (Y.___) im Auftrage der Beschwerdegegnerin internistisch, rheumatologisch, neurologisch und psychiatrisch abgeklÃ¤rt. In ihrem Gutachten vom 22. Dezember 2006 nannten die verantwortlichen Ãrzte folgende Diagnosen mit Auswirkung auf die ArbeitsfÃ¤higkeit (Urk. 10/27 S. 26 Ziff. 4.1):</w:t>
      </w:r>
    </w:p>
    <w:p>
      <w:r>
        <w:t>-Â Â  persistierende lumbale RÃ¼ckenschmerzen bei</w:t>
      </w:r>
    </w:p>
    <w:p>
      <w:r>
        <w:t>-Â Â Â Â Â  Osteochondrose LWK4/5, lumbosakraler Ãbergangsanomalie mit wahrscheinlich Sakralisation von LWK5</w:t>
      </w:r>
    </w:p>
    <w:p>
      <w:r>
        <w:t>-Â Â Â Â Â  leichten Spondylarthrosen LWK4/5</w:t>
      </w:r>
    </w:p>
    <w:p>
      <w:r>
        <w:t>-Â Â  Status nach Diskushernienoperation LWK5/S1 am 16. Mai 2003</w:t>
      </w:r>
    </w:p>
    <w:p>
      <w:r>
        <w:t>-Â Â  leichtgradige depressive Episode.</w:t>
      </w:r>
    </w:p>
    <w:p>
      <w:r>
        <w:t>Â Â Â Â Â Â Â Â  Als Diagnosen ohne Einfluss auf die ArbeitsfÃ¤higkeit nannten die Gutachter eine muskulÃ¤re Dysbalance im Schulter- und BeckengÃ¼rtelbereich, Heberden-Arthrosen, eine arterielle Hypertonie, eine Ausweitungstendenz mit deutlichen Ãberlagerungszeichen sowie eine PanikstÃ¶rung (S. 26 Ziff. 4.2).</w:t>
      </w:r>
    </w:p>
    <w:p>
      <w:r>
        <w:t>Â Â Â Â Â Â Â Â  Die Gutachter fÃ¼hrten aus, im somatischen Bereich bestehe ein Zustand nach Diskushernienoperation. Heute bestÃ¼nden persistierende lumbale RÃ¼ckenschmerzen, die nur teilweise auf klinisch und radiologisch fassbaren VerÃ¤nderungen beruhten. Aufgrund dieser Lumbalgien sei die BeschwerdefÃ¼hrerin in ihrer zuletzt ausgeÃ¼bten TÃ¤tigkeit eingeschrÃ¤nkt. Ferner seien diverse weichteilrheumatische Befunde wie auch Heberden-Arthrosen ohne Einfluss auf die ArbeitsfÃ¤higkeit diagnostiziert worden. Im internistischen Bereich bestÃ¼nden Erkrankungen, die die ArbeitsfÃ¤higkeit der BeschwerdefÃ¼hrerin ebenfalls nicht einschrÃ¤nkten. Im neurologischen Fachgebiet seien keine Hinweise auf eine radikulÃ¤re LÃ¤sion oder auf ein Diskushernienrezidiv festgestellt worden. Im psychiatrischen Bereich sei eine leichtgradige, depressive Episode diagnostiziert worden. Diese Erkrankung schrÃ¤nke die ArbeitsfÃ¤higkeit der BeschwerdefÃ¼hrerin in geringem Masse ein. Die PanikstÃ¶rung habe keinen Einfluss auf die ArbeitsfÃ¤higkeit. Insgesamt seien der BeschwerdefÃ¼hrerin keine kÃ¶rperlich mittelschweren bis schweren TÃ¤tigkeiten zuzumuten. Insbesondere sei sie nicht in der Lage, Gewichte von mehr als 5 Kilogramm repetitiv zu heben und zu tragen. Ferner sei sie auch nicht in der Lage, nicht rÃ¼ckenadaptierte TÃ¤tigkeiten zu verrichten. Insgesamt betrage die ArbeitsfÃ¤higkeit der BeschwerdefÃ¼hrerin in ihrer zuletzt ausgeÃ¼bten TÃ¤tigkeit 50 % (S. 27 f. Ziff. 5).</w:t>
      </w:r>
    </w:p>
    <w:p>
      <w:r>
        <w:t>Â Â Â Â Â Â Â Â  Eine Psychotherapie sei empfehlenswert. Die BeschwerdefÃ¼hrerin sei in der Lage, einer dem RÃ¼cken adaptierten TÃ¤tigkeit nachzugehen. Es interferiere vor allem die depressive Episode der BeschwerdefÃ¼hrerin. Aus diesem Grund sei ihre ArbeitsfÃ¤higkeit leicht eingeschrÃ¤nkt und betrage 90 % (S. 28 Ziff. 6).</w:t>
      </w:r>
    </w:p>
    <w:p>
      <w:r>
        <w:t>Â 4.2Â Â Â  Im Urteil des hiesigen Gerichts vom 5. Dezember 2008 (Urk. 10/47) wurde das Y.___-Gutachten als beweistauglich erachtet und zusammenfassend festgehalten, es bestehe Âbei der BeschwerdefÃ¼hrerin in ihrer zuletzt ausgeÃ¼bten TÃ¤tigkeit im Hausdienst lediglich noch eine ArbeitsfÃ¤higkeit von 50 %, in einer leidensangepassten und damit rÃ¼ckenadaptierten TÃ¤tigkeit ist die BeschwerdefÃ¼hrerin hingegen lediglich aufgrund der leichten depressiven Episode im Umfang von 10 % in ihrer ArbeitsfÃ¤higkeit eingeschrÃ¤nkt, weshalb behinderungsangepasst von einer ArbeitsfÃ¤higkeit von 90 % auszugehen istÂ (S. 6 E. 3.1).</w:t>
      </w:r>
    </w:p>
    <w:p>
      <w:r>
        <w:t>4.3Â Â Â Â  Das Bundesgericht bestÃ¤tigte mit Urteil vom 2. April 2009, das kantonale Gericht habe zutreffend erkannt, dass die BeschwerdefÃ¼hrerin trotz persistierender lumbaler RÃ¼ckenschmerzen bei Status nach Diskushernienoperation und leichtgradiger depressiver Episode einer leidensangepassten ErwerbstÃ¤tigkeit im Umfang eines Arbeitspensums von 90 % nachgehen kÃ¶nnte (Urk. 7/50 S. 3 E. 3).</w:t>
      </w:r>
    </w:p>
    <w:p>
      <w:r>
        <w:t>4.4Â Â Â Â  FÃ¼r die Frage der revisisonsrelevanten VerÃ¤nderung massgebend ist somit der - im Rahmen der Y.___-Begutachtung im November 2006 erhobene - in der VerfÃ¼gung vom 20. MÃ¤rz 2007 festgehaltene Sachverhalt.</w:t>
      </w:r>
    </w:p>
    <w:p>
      <w:r>
        <w:rPr>
          <w:b/>
        </w:rPr>
        <w:t>E. 5</w:t>
      </w:r>
    </w:p>
    <w:p>
      <w:r>
        <w:t>5.1Â Â Â Â  Dr. med. Z.___, Spezialarzt fÃ¼r Radiologie FMH, RÃ¶ntgeninstitut A.___, nannte in seinem Bericht vom 25. Juni 2009 (Urk. 10/52/8-9) folgende Diagnosen, ohne diese weiter zu beurteilen (S. 2):</w:t>
      </w:r>
    </w:p>
    <w:p>
      <w:r>
        <w:t>- Osteochondrose LWK5/S1</w:t>
      </w:r>
    </w:p>
    <w:p>
      <w:r>
        <w:t>- Spondylarthrose sowie kleine subligamentÃ¤re Diskushernie median in HÃ¶he LWK4/5 ohne wesentliche Kompression der L5 bzw. S1 Nervenwurzeln</w:t>
      </w:r>
    </w:p>
    <w:p>
      <w:r>
        <w:t>- kleine mediorechtslaterale Rezidivhernie in HÃ¶he LWK5/S1 ohne wesentliche Kompression der L5 bzw. S1 Nervenwurzeln</w:t>
      </w:r>
    </w:p>
    <w:p>
      <w:r>
        <w:t>5.2Â Â Â Â  In seinem Bericht vom 10. Juli 2009 (Urk. 10/52/3-5) diagnostizierte Dr. med. B.___, Facharzt FMH fÃ¼r Neurologie, eine chronische Lumbalgie mit Status nach Operation einer Diskushernie im Jahre 2003 und erneuter Diskushernie L5/S1. Die Operation sei nach mehrmonatigen Beschwerden lumbal mit Schmerzausstrahlunngen ins rechte Bein erfolgt. Postoperativ seien die Beinschmerzen zurÃ¼ckgegangen und weitgehend verschwunden, unverÃ¤ndert geblieben seien die Schmerzen im Kreuz. In den letzten Monaten hÃ¤tten die Schmerzen eher etwas zugenommen, mit Schmerzausstrahlungen in den GesÃ¤ss- und HÃ¼ftbereich rechts (S. 1). Es hÃ¤tten sich neurogene VerÃ¤nderungen in den Leitmuskeln L5 und S1 rechts als Hinweis auf eine frÃ¼her durchgemachte LÃ¤sion dieser Wurzeln gefunden. Hinweise fÃ¼r eine frische LÃ¤sion auf diesen Etagen lÃ¤gen nicht vor (S. 2).</w:t>
      </w:r>
    </w:p>
    <w:p>
      <w:r>
        <w:t>5.3Â Â Â Â  Dr. med. C.___, FMH Physikalische Medizin und Rehabilitation, nannte in ihrem Bericht vom 28. Juli 2009 (Urk. 10/52/6-7) folgende Diagnosen (S. 1):</w:t>
      </w:r>
    </w:p>
    <w:p>
      <w:r>
        <w:t>- chronisches lumboradikulÃ¤res Reizsyndrom S1 rechts bei Rezidivhernie L5/S1 nach Diskushernienoperation 2003, subligamentÃ¤re mediane Diskushernie L4/5, erosive Osteochondrose L5/S1</w:t>
      </w:r>
    </w:p>
    <w:p>
      <w:r>
        <w:t>- chronisches Zervikovertebralsyndrom bei Osteochondrose C5/6 mit Antelisthesis C6 gegenÃ¼ber C5 um 2 mm, Unkovertebralarthrose und Neuroforamenstenose C5/6 beidseits</w:t>
      </w:r>
    </w:p>
    <w:p>
      <w:r>
        <w:t>- Retropatellararthrose rechts</w:t>
      </w:r>
    </w:p>
    <w:p>
      <w:r>
        <w:t>- arterielle Hypertonie</w:t>
      </w:r>
    </w:p>
    <w:p>
      <w:r>
        <w:t>- HypercholesterinÃ¤mie</w:t>
      </w:r>
    </w:p>
    <w:p>
      <w:r>
        <w:t>- Depression</w:t>
      </w:r>
    </w:p>
    <w:p>
      <w:r>
        <w:t>Â Â Â Â Â Â Â Â  Bei der BeschwerdefÃ¼hrerin bestÃ¼nden deutliche radikulÃ¤re Reizsymptome mit Wurzelbeteiligung S1 beidseits ohne Kompressionserscheinungen. Die neu angefertigten RÃ¶ntgenaufnahmen der LWS mit MRI zeigten eine deutliche Rezidivdiskushernie L5/S1 sowie eine neu aufgetretene Diskushernie L4/5, welche die Beschwerden der BeschwerdefÃ¼hrerin hinreichend erklÃ¤rten. Die Beschwerden seien aufgrund der recht fortgeschrittenen degenerativen VerÃ¤nderungen sowohl der HWS wie auch der LWS recht nachvollziehbar und fÃ¼hrten glaubhaft zur Behinderung in ihrem Alltag (S. 1).</w:t>
      </w:r>
    </w:p>
    <w:p>
      <w:r>
        <w:t>5.4Â Â Â Â  Die HausÃ¤rztin Dr. med. D.___, Allgemeine Medizin FMH, nannte in ihrem Bericht vom 8. Dezember 2009 (Urk. 10/54) im Wesentlichen die von Dr. C.___ aufgefÃ¼hrten Diagnosen und hielt eine volle ArbeitsunfÃ¤higkeit seit dem Jahre 2003 fest (S. 1). Die BeschwerdefÃ¼hrerin leide unter persistierenden RÃ¼ckenschmerzen und fÃ¼hle sich fÃ¼r keinerlei TÃ¤tigkeit arbeitsfÃ¤hig. Seit April 2007 werde sie durch Dr. med. E.___ psychiatrisch betreut. Aus Sicht der BeschwerdefÃ¼hrerin sei es in letzter Zeit zu einer deutlichen Verschlechterung ihrer Beschwerden gekommen (S. 2).</w:t>
      </w:r>
    </w:p>
    <w:p>
      <w:r>
        <w:t>Â Â Â Â Â Â Â Â  Am 26. Oktober 2010 (Urk. 10/59) fÃ¼hrte Dr. D.___ bei unverÃ¤nderten Diagnosen (Ziff. 1.1) aus, die Prognose sei schlecht, die gesundheitliche Situation habe sich seit Dezember 2009 nicht deutlich verÃ¤ndert, die BeschwerdefÃ¼hrerin sei seit dem Jahre 2003 in ihrem frÃ¼heren Beruf als Reinigerin nach wie vor zu 100 % arbeitsunfÃ¤hig (Urk. 10/59/8 oben und Ziff. 1.6).</w:t>
      </w:r>
    </w:p>
    <w:p>
      <w:r>
        <w:t>5.5Â Â Â Â  In ihrem Bericht vom 15. November 2010 (Urk. 10/60) hielt Dr. C.___ bei im Wesentlichen unverÃ¤nderter Diagnose (Ziff. 1.1) fest, die BeschwerdefÃ¼hrerin sei weiterhin zu 100 % arbeitsunfÃ¤hig (Ziff. 1.6). Arbeiten mit Belastung des RÃ¼ckens sowie lÃ¤ngeres Stehen oder Gehen seien wie die bisherige TÃ¤tigkeit nicht zumutbar (Ziff. 1.7). Dr. C.___ ging sodann davon aus, dass wechselbelastende TÃ¤tigkeiten zumutbar seien, ohne sich jedoch zum Umfang eines allfÃ¤lligen Pensums zu Ã¤ussern (S. 4).</w:t>
      </w:r>
    </w:p>
    <w:p>
      <w:r>
        <w:t>Â Â Â Â Â Â Â Â  Am 10. MÃ¤rz 2011 (Urk. 10/74) fÃ¼hrte Dr. C.___ ergÃ¤nzend aus, ein Vergleich der Beurteilung durch das Y.___ F.___ aus dem Jahre 2006 mit der aktuellen medizinischen Situation ergebe eine deutliche Progredienz sowohl der Symptome als auch der radiologischen Befunde im Bereich der Hals- und LendenwirbelsÃ¤ule (S. 1). Aufgrund der progredienten RÃ¼ckenbeschwerden sei die BeschwerdefÃ¼hrerin sicherlich nicht in der Lage, rÃ¼ckenbelastende Arbeiten auszufÃ¼hren. Eine rÃ¼ckenadaptierte TÃ¤tigkeit sei ihr zeitlich limitiert zuzumuten, sie schÃ¤tze den InvaliditÃ¤tsgrad auf 60 % bis 70 % (S. 2).</w:t>
      </w:r>
    </w:p>
    <w:p>
      <w:r>
        <w:t>5.6Â Â Â Â  Dr. med. G.___, Facharzt OrthopÃ¤dische Chirurgie und Traumatologie, Regionaler Ãrztlicher Dienst (RAD) der Beschwerdegegnerin, ging am 15. Dezember 2010 davon aus, dass folgende BeeintrÃ¤chtigungen der Gesundheit ausgewiesen seien:</w:t>
      </w:r>
    </w:p>
    <w:p>
      <w:r>
        <w:t>- chronisches lumboradikulÃ¤res Reizsyndrom S1 rechts bei Rezidivhernie und erosiver Osteochondrose L5/S1 - subligamentÃ¤re Diskushernie L4/5 - Status nach Nukleotomie L5/S1 im Jahr 2003</w:t>
      </w:r>
    </w:p>
    <w:p>
      <w:r>
        <w:t>- chronisches Zervikovertebralsyndrom degenerativer Genese inkulsiv Neuroforamenstenose C5/6 beidseits</w:t>
      </w:r>
    </w:p>
    <w:p>
      <w:r>
        <w:t>- Retropatellararthrose rechts</w:t>
      </w:r>
    </w:p>
    <w:p>
      <w:r>
        <w:t>Â Â Â Â Â Â Â Â  Unter BerÃ¼cksichtigung der im Y.___-Gutachten dargestellten Befunde und Diagnosen seien im Vergleich mit den aktuellen Befunden zwar die Diagnosen Âchronisches Zervikovertebralsyndrom degenerativer GeneseÂ und ÂRetropatellararthrose rechtsÂ hinzugekommen. Allerdings bedeute dies im versicherungsmedizinischen Sinne keine wesentliche Ãnderung des Gesundheitszustandes. Mit Ã¼berwiegender Wahrscheinlichkeit sei der Gesundheitszustand also stationÃ¤r (Urk. 10/62 S. 3).</w:t>
      </w:r>
    </w:p>
    <w:p>
      <w:r>
        <w:t>Â Â Â Â Â Â Â Â  Am 17. MÃ¤rz 2011 fÃ¼hrte Dr. G.___ ergÃ¤nzend aus, die von ihm bereits am 15. Dezember 2010 berÃ¼cksichtigten aktuellen Ã¤rztlichen Befundberichte enthielten im Vergleich mit dem Y.___-Gutachten keine neuen objektiven Befunde, sondern diese wÃ¼rden von den behandelnden Ãrzten lediglich anders bewertet (Urk. 10/75 S. 2).</w:t>
      </w:r>
    </w:p>
    <w:p>
      <w:r>
        <w:rPr>
          <w:b/>
        </w:rPr>
        <w:t>E. 6</w:t>
      </w:r>
    </w:p>
    <w:p>
      <w:r>
        <w:t>6.1Â Â Â Â  FÃ¼r die Beurteilung der Frage, ob sich der Gesundheitszustand der BeschwerdefÃ¼hrerin seit der rechtskrÃ¤ftigen Ablehnung des Rentengesuches durch das Urteil des Bundesgerichts vom 2. April 2009 verschlechtert hat, ist vom polydisziplinÃ¤ren Y.___-Gutachten vom 22. Dezember 2006 auszugehen.</w:t>
      </w:r>
    </w:p>
    <w:p>
      <w:r>
        <w:t>Â Â Â Â Â Â Â Â  Im Rahmen der Begutachtung durch die Ãrzte des Y.___ wurden insbesondere persistierende lumbale RÃ¼ckenschmerzen in HÃ¶he L4/5 sowie ein Status nach Diskushernienoperation L5/S1 im Mai 2003 festgestellt (Urk. 10/27 S. 26 Ziff. 4.1). Aus den vorliegenden aktuellen Arztberichten ergibt sich nun jedoch, dass die BeschwerdefÃ¼hrerin an neuen, objektiv feststellbaren BeeintrÃ¤chtigungen im HalswirbelsÃ¤ulenbereich sowie einer Arthrose im rechten Knie leidet. So stellte Dr. C.___ ein chronisches Zervikovertebralsyndrom bei Osteochondrose C5/6 sowie eine Retropatellararthrose rechts fest (Urk. 10/52/6), welche im Ãbrigen durch die Beschwerdegegnerin als neue Diagnosen anerkannt wurden (Urk. 10/62). Der Beurteilung durch Dr. G.___, wonach diese Diagnosen zwar neu, versicherungsmedizinisch jedoch irrelevant seien (Urk. 10/62), kann hingegen nicht gefolgt werden und seine ergÃ¤nzende Feststellung am 17. MÃ¤rz 2011, wonach es sich dabei nicht um neue objektive Befunde, sondern lediglich um eine andere Bewertung des im Rahmen der Y.___-Begutachtung festgestellten Gesundheitszustandes, erscheint als nicht nachvollziehbar.</w:t>
      </w:r>
    </w:p>
    <w:p>
      <w:r>
        <w:t>Â Â Â Â Â Â Â Â  In Anbetracht der neu festgestellten LÃ¤sionen im Halswirbel- sowie Kniebereich kann damit offen bleiben, inwieweit es auch im lumbalen Bereich zu einer Verschlechterung des Gesundheitszustandes gekommen ist. DiesbezÃ¼glich bleibt festzuhalten, dass die Feststellung der Beschwerdegegnerin, wonach die als Verschlechterungsursache hervorgehobene Rezidivhernie L5/S1 bereits im Bericht vom 25. Juni 2009 beschrieben worden sei (Urk. 9 S. 2 Ziff. 3), zwar zutreffend ist, die Beschwerdegegnerin dabei jedoch Ã¼bersieht, dass dieser Bericht lÃ¤ngst nach dem massgebenden Vergleichszeitpunkt (MÃ¤rz 2007) und sogar nach dem abschliessenden Urteil des Bundesgerichts vom 2. April 2009 erstellt wurde und damit fÃ¼r den Nachweis einer Verschlechterung des Gesundheitszustandes durchaus relevant ist.</w:t>
      </w:r>
    </w:p>
    <w:p>
      <w:r>
        <w:t>Â Â Â Â Â Â Â Â  Zusammenfassend erweist sich die EinschÃ¤tzung der Beschwerdegegnerin, dass seit der letzten Beurteilung des Gesundheitszustandes keine wesentliche Ãnderung des Gesundheitszustandes ausgewiesen sei, aufgrund der neuen Befunde sowie der objektiv festgestellten LÃ¤sionen als offensichtlich unzutreffend und es ist davon auszugehen, dass es seit der letzten rechtskrÃ¤ftigen Abweisung des Rentengesuches zu einer relevanten Verschlechterung der gesundheitlichen Situation gekommen ist.</w:t>
      </w:r>
    </w:p>
    <w:p>
      <w:r>
        <w:t>6.2Â Â Â Â  Ob sich diese Verschlechterung des Gesundheitszustandes in relevanter Weise auch auf die ArbeitsfÃ¤higkeit der BeschwerdefÃ¼hrerin auswirkt, kann jedoch aus nachfolgenden GrÃ¼nden nicht beurteilt werden.</w:t>
      </w:r>
    </w:p>
    <w:p>
      <w:r>
        <w:t>Â Â Â Â Â Â Â Â  Sowohl der Radiologe Dr. Z.___ als auch der Neurologe Dr. B.___ machten in ihren Berichten keine Angaben zur ArbeitsfÃ¤higkeit der BeschwerdefÃ¼hrerin (Urk. 10/52/3-5, Urk. 10/52/8-9). Die HausÃ¤rztin Dr. D.___ sodann Ã¤usserte sich in ihren Berichten ausschliesslich zur ArbeitsfÃ¤higkeit im frÃ¼heren Beruf als Reinigerin und machte keine Angaben zur LeistungsfÃ¤higkeit der BeschwerdefÃ¼hrerin in einer behinderungsangepassten TÃ¤tigkeit, sodass auf ihre EinschÃ¤tzung nicht abgestellt werden kann.</w:t>
      </w:r>
    </w:p>
    <w:p>
      <w:r>
        <w:t>Â Â Â Â Â Â Â Â  Ebenfalls keine verwertbaren Angaben machte schliesslich die behandelnde Ãrztin Dr. C.___. Nachdem sie sich in ihrem ersten Bericht vom 28. Juli 2009 gar nicht zur ArbeitsfÃ¤higkeit geÃ¤ussert hatte (Urk. 10/52/6-7), fÃ¼hrte sie am 15. November 2010 lediglich aus, dass eine wechselbelastende TÃ¤tigkeit zumutbar sei, ohne jedoch den zumutbaren Umfang einer solchen allfÃ¤lligen TÃ¤tigkeit festzulegen (Urk. 10/60 S. 4). Am 10. MÃ¤rz 2011 sodann attestierte sie einen InvaliditÃ¤tsgrad von 60 bis 70 % (Urk. 10/74 S. 2), verkannte dabei jedoch, dass es Aufgabe der Mediziner ist, die LeistungsfÃ¤higkeit einer versicherten Person in einer leidensangepassten TÃ¤tigkeit zu beurteilen und der InvaliditÃ¤tsgrad in einem spÃ¤teren Zeitpunkt aufgrund eines Einkommensvergleiches ermittelt wird.</w:t>
      </w:r>
    </w:p>
    <w:p>
      <w:r>
        <w:t>6.3Â Â Â Â  Insgesamt liegen somit keine beweismÃ¤ssig verwertbaren Angaben zur ArbeitsfÃ¤higkeit der BeschwerdefÃ¼hrerin in einer behinderungsangepassten TÃ¤tigkeit vor, sodass die fÃ¼r eine Beurteilung des InvaliditÃ¤tsgrades notwendigen Angaben fehlen. DiesbezÃ¼glich sind weitere AbklÃ¤rungen notwendig. Zu diesem Zweck ist die Sache an die Beschwerdegegnerin zurÃ¼ckzuweisen, welche gestÃ¼tzt auf die weiteren AbklÃ¤rungen Ã¼ber den Rentenanspruch der BeschwerdefÃ¼hrerin neu zu befinden haben wird.</w:t>
      </w:r>
    </w:p>
    <w:p>
      <w:r>
        <w:rPr>
          <w:b/>
        </w:rPr>
        <w:t>E. 7</w:t>
      </w:r>
    </w:p>
    <w:p>
      <w:r>
        <w:t>7.1Â Â Â Â  Damit bleibt zu prÃ¼fen, wie es sich mit dem Anspruch der BeschwerdefÃ¼hrerin auf unentgeltliche Rechtsvertretung im Verwaltungsverfahren verhÃ¤lt.</w:t>
      </w:r>
    </w:p>
    <w:p>
      <w:r>
        <w:t>7.2Â Â Â Â  Art. 29 Abs. 3 der Bundesverfassung (BV) rÃ¤umt jeder Person, die nicht Ã¼ber die erforderlichen Mittel verfÃ¼gt, soweit es zur Wahrung ihrer Rechte notwendig ist und ihr Rechtsbegehren nicht aussichtslos erscheint, einen Anspruch auf unentgeltlichen Rechtsbeistand ein. GemÃ¤ss Art. 37 Abs. 4 des Bundesgesetzes Ã¼ber den Allgemeinen Teil des Sozialversicherungsrechts (ATSG) wird im Sozialversicherungsverfahren der gesuchstellenden Person ein unentgeltlicher Rechtsbeistand bewilligt, wo die VerhÃ¤ltnisse es erfordern (BGE 131 V 155 Erw. 3.1 mit Hinweis auf Kieser, ATSG-Kommentar, N 22 zu Art. 37).</w:t>
      </w:r>
    </w:p>
    <w:p>
      <w:r>
        <w:t>Â Â Â Â Â Â Â Â  Die hinsichtlich der im Rahmen von Art. 4 altBV (vgl. Art. 29 Abs. 3 BV) zu den Voraussetzungen der unentgeltlichen VerbeistÃ¤ndung im Einspracheverfahren ergangene Rechtsprechung (BedÃ¼rftigkeit der Partei, fehlende Aussichtslosigkeit der Rechtsbegehren, sachliche Gebotenheit im konkreten Fall; BGE 125 V 34 Erw. 2 mit Hinweisen) bleibt weiterhin anwendbar (Urteile des EidgenÃ¶ssischen Versicherungsgerichts, EVG, in Sachen M. vom 29. November 2004, I 557/04, Erw. 2.1, und in Sachen W. vom 12. Oktober 2004, I 386/04, Erw. 2.1; Kieser, a.a.O., N 15 ff. zu Art. 37).</w:t>
      </w:r>
    </w:p>
    <w:p>
      <w:r>
        <w:t>Â Â Â Â Â Â Â Â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98 V 118; vgl. auch BGE 130 I 182 Erw. 2.2, 128 I 232 Erw. 2.5.2 mit Hinweisen).</w:t>
      </w:r>
    </w:p>
    <w:p>
      <w:r>
        <w:t>Â Â Â Â Â Â Â Â  Beim Erfordernis der Notwendigkeit einer VerbeistÃ¤ndung im Verwaltungsverfahren wird ein strenger Massstab angelegt. Wo eine an den Untersuchungsgrundsatz gebundene BehÃ¶rde wie die Sozialversicherungsorgane im Verwaltungsverfahren Ã¼ber das Leistungsgesuch eines Versicherten zu befinden hat, erscheint die Mitwirkung eines Rechtsanwaltes regelmÃ¤ssig als nicht erforderlich. Ein Anspruch auf unentgeltliche VerbeistÃ¤ndung entfÃ¤llt insbesondere, wenn die geltend gemachten LeistungsansprÃ¼che durch das normale AbklÃ¤rungsverfahren ausgewiesen werden beziehungsweise die Verwaltung dem Leistungsgesuch entspricht. Sodann drÃ¤ngt sich eine anwaltliche VerbeistÃ¤ndung nur in AusnahmefÃ¤llen auf, wenn schwierige rechtliche oder tatsÃ¤chliche Fragen dies als notwendig erscheinen lassen und eine VerbeistÃ¤ndung durch Verbandsvertreter, FÃ¼rsorger oder andere Fach- und Vertrauensleute sozialer Institutionen nicht in Betracht fÃ¤llt (BGE 132 V 200 Erw. 4.1, 125 V 34 Erw. 2, 114 V 235 Erw. 5b).</w:t>
      </w:r>
    </w:p>
    <w:p>
      <w:r>
        <w:t>Â Â Â Â Â Â Â Â  Entscheidend ist auch die sachliche Gebotenheit der unentgeltlichen Rechtsvertretung im konkreten Fall. Falls ein besonders starker Eingriff in die Rechtsstellung des BedÃ¼rftigen droht, ist die VerbeistÃ¤ndung grundsÃ¤tzlich geboten, andernfalls bloss, wenn zur relativen Schwere des Falls besondere tatsÃ¤chliche oder rechtliche Schwierigkeiten hinzukommen, denen der Gesuchsteller auf sich alleine gestellt nicht gewachsen ist. Die Offizialmaxime rechtfertigt es jedoch, an die Voraussetzungen, unter denen eine VerbeistÃ¤ndung durch einen Rechtsanwalt sachlich geboten ist, einen strengen Massstab anzulegen (BGE 125 V 35 f. Erw. 4b mit Hinweisen).</w:t>
      </w:r>
    </w:p>
    <w:p>
      <w:r>
        <w:t>7.3Â Â Â Â  Die Beschwerdegegnerin stellte die Notwendigkeit einer anwaltlichen Vertretung im Verwaltungsverfahren mit der BegrÃ¼ndung in Abrede, die Gewinnaussichten des gestellten Rechtsbegehrens im Zeitpunkt der Gesuchseinreichung am 7. Februar 2011 kÃ¶nnten kaum als ernsthaft bezeichnet werde. Mit dem neuen Leistungsbegehren seien keine neuen medizinischen Befunde beigebracht worden, welche eine relevante VerÃ¤nderung der gesundheitlichen Situation seit dem letzten Entscheid ausweisen wÃ¼rden (Urk. 11/2 S. 1). Nachdem die Sache zur weiteren AbklÃ¤rung an die Beschwerdegegnerin zurÃ¼ckzuweisen ist, kann nicht von einer Aussichtslosigkeit des gestellten Rechtsbegehrens ausgegangen werden.</w:t>
      </w:r>
    </w:p>
    <w:p>
      <w:r>
        <w:t>7.4Â Â Â Â  Die finanzielle BedÃ¼rftigkeit der BeschwerdefÃ¼hrerin ist angesichts der anhaltenden UnterstÃ¼tzung durch das Sozialzentrum Albisriederhaus (vgl. Urk. 8/1, Urk. 13) ausgewiesen. Die Beschwerde gegen die VerfÃ¼gung vom 31. MÃ¤rz 2011 betreffend Bewilligung der unentgeltlichen Rechtsvertretung ist damit gutzuheissen mit der Feststellung, dass der BeschwerdefÃ¼hrerin Rechtsanwalt Luca Barmettler, KÃ¼ssnacht am Rigi, als unentgeltlicher Rechtsvertreter fÃ¼r das Verwaltungsverfahren beigegeben wird.</w:t>
      </w:r>
    </w:p>
    <w:p>
      <w:r>
        <w:rPr>
          <w:b/>
        </w:rPr>
        <w:t>E. 8</w:t>
      </w:r>
    </w:p>
    <w:p>
      <w:r>
        <w:t>8.1Â Â Â Â  Da es im vorliegenden Verfahren um die Bewilligung oder Verweigerung von IV-Leistungen geht, ist das Verfahren kostenpflichtig. Die Gerichtskosten sind nach dem Verfahrensaufwand und unabhÃ¤ngig vom Streitwert festzulegen (Art. 69 Abs. 1 bis IVG) und auf Fr. 800.-- anzusetzen.</w:t>
      </w:r>
    </w:p>
    <w:p>
      <w:r>
        <w:t>Â Â Â Â Â Â Â Â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8.2Â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3Â000.-- (inkl. Mehrwertsteuer und Barauslagen) als angemessen.</w:t>
      </w:r>
    </w:p>
    <w:p>
      <w:r>
        <w:t>Â Â Â Â Â Â Â Â  Damit wird der Antrag auf Bewilligung der unentgeltlichen ProzessfÃ¼hrung und Rechtsvertretung gegenstandslos.</w:t>
      </w:r>
    </w:p>
    <w:p>
      <w:r>
        <w:t>Das Gericht erkennt:</w:t>
      </w:r>
    </w:p>
    <w:p>
      <w:r>
        <w:t>1. a)Â Â Â Â  Die Beschwerde gegen die VerfÃ¼gung vom 21. MÃ¤rz 2011 wird in dem Sinne gutgeheissen, dass der angefochtene Entscheid aufgehoben und die Sache an die Sozialversicherungsanstalt des Kantons ZÃ¼rich, IV-Stelle, zurÃ¼ckgewiesen wird, damit diese, nach erfolgter AbklÃ¤rung im Sinne der ErwÃ¤gungen, neu verfÃ¼ge.</w:t>
      </w:r>
    </w:p>
    <w:p>
      <w:r>
        <w:t>b)Â Â Â  In Gutheissung der Beschwerde gegen die VerfÃ¼gung der Sozialversicherungsanstalt des Kantons ZÃ¼rich, IV-Stelle, vom 31. MÃ¤rz 2011 wird diese aufgehoben mit der Feststellung, dass X.___ Rechtsanwalt Luca Barmettler als unentgeltlicher Rechtsvertreter fÃ¼r das Verwaltungsverfahren beigegeben wird.</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3'000.-- (inkl. Barauslagen und MWSt) zu bezahlen.</w:t>
      </w:r>
    </w:p>
    <w:p>
      <w:r>
        <w:t>4.Â Â Â Â Â Â Â Â  Zustellung gegen Empfangsschein an:</w:t>
      </w:r>
    </w:p>
    <w:p>
      <w:r>
        <w:t>- Rechtsanwalt Luca Barmettler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