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IV.2011.00326 vom 23. November 2011</w:t>
      </w:r>
    </w:p>
    <w:p>
      <w:r>
        <w:t>ZH Sozialversicherungsgericht, 2011-11-23, DE</w:t>
      </w:r>
    </w:p>
    <w:p>
      <w:r>
        <w:rPr>
          <w:b/>
        </w:rPr>
        <w:t xml:space="preserve">Quelle: </w:t>
      </w:r>
      <w:r>
        <w:t>https://mcp.opencaselaw.ch/entscheid/zh_sozialversicherungsgericht_IV.2011.00326</w:t>
      </w:r>
    </w:p>
    <w:p>
      <w:r>
        <w:t>FR: ZH_SOZIALVERSICHERUNGSGERICHT IV.2011.00326 du 23 novembre 2011</w:t>
      </w:r>
    </w:p>
    <w:p>
      <w:r>
        <w:t>IT: ZH_SOZIALVERSICHERUNGSGERICHT IV.2011.00326 del 23 novembre 2011</w:t>
      </w:r>
    </w:p>
    <w:p>
      <w:pPr>
        <w:pStyle w:val="Heading2"/>
      </w:pPr>
      <w:r>
        <w:t>Erwägungen</w:t>
      </w:r>
    </w:p>
    <w:p>
      <w:r>
        <w:rPr>
          <w:b/>
        </w:rPr>
        <w:t>E. 1</w:t>
      </w:r>
    </w:p>
    <w:p>
      <w:r>
        <w:t>1.1Â Â Â Â  Im September 1983 hatte sich der 1954 geborene X.___ bei der damaligen IV-Kommission des Kantons ZÃ¼rich zum Bezug von Invalidenversicherungsleistungen angemeldet (Urk. 10/2). Nach erfolgter AbklÃ¤rung wurde das gestellte Begehren um berufliche Massnahmen (Umschulung) mit VerfÃ¼gung der seinerzeit zustÃ¤ndigen Ausgleichskasse des Kantons ZÃ¼rich (IV-Sekretariat) vom 14. November 1983 (Urk. 10/8) abgewiesen. Ein diesbezÃ¼glich am 20. Dezember 1983 gestelltes WiedererwÃ¤gungsgesuch (Urk. 10/10/3) wurde am 18. Januar 1984 abschlÃ¤gig beschieden (Urk. 10/10/1).</w:t>
      </w:r>
    </w:p>
    <w:p>
      <w:r>
        <w:t>1.2Â Â Â Â  Nachdem der Versicherte 1991 verschiedene UnfÃ¤lle erlitten hatte (am 4. April und 1. November) und sich am 5. Juni 1992 einer Denervations-Operation am rechten Ellbogen hatte unterziehen mÃ¼ssen, meldete er sich im September 1993 erneut zum Bezug von Leistungen der Invalidenversicherung an (Urk. 10/16). Nach durchgefÃ¼hrter Sachverhaltsermittlung wurde ihm von der nunmehr zustÃ¤ndigen Sozialversicherungsanstalt des Kantons ZÃ¼rich (SVA), IV-Stelle, mit Vorbescheid vom 22. Februar 1995 (Urk. 10/31) die Ausrichtung einer ganzen Rente mit Wirkung vom 1. November 1992 bis 30. Juni 1993 in Aussicht gestellt. Auf Einwand vom 28. Februar 1995 (Urk. 10/32/1-3) und nach Vornahme ergÃ¤nzender AbklÃ¤rungen wurde ihm schliesslich mit undatierter VerfÃ¼gung eine ganze Rente nach Massgabe eines InvaliditÃ¤tsgrades von 82 % mit Wirkung ab 1. November 1992 zugesprochen (Urk. 10/15). Ein im Juni 1995 gestelltes Gesuch um GewÃ¤hrung beruflicher Massnahmen der Invalidenversicherung wurde nach erfolgter AbklÃ¤rung und durchgefÃ¼hrtem Vorbescheidverfahren mit VerwaltungsverfÃ¼gung vom 31. August 1995 (Urk. 10/40) abgewiesen.</w:t>
      </w:r>
    </w:p>
    <w:p>
      <w:r>
        <w:t>Im Rahmen einer im April 1997 eingeleiteten amtlichen Revision (Urk. 10/41) wurde am 30. Mai 1997 verfÃ¼gungsweise festgestellt, dass die ÃberprÃ¼fung des InvaliditÃ¤tsgrades keine rentenbeeinflussende Ãnderung ergeben habe (Urk. 10/44 = 10/101/70). Ein im Juni 2001 aufgenommenes weiteres Revisionsverfahren (Urk. 10/49) fÃ¼hrte zum gleichen, dem Versicherten am 4. Juli 2001 formlos mitgeteilten Ergebnis (Urk. 10/52 = 10/101/71). Mit VerwaltungsverfÃ¼gung vom 2. September 2003 (Urk. 10/57) erfolgte sodann eine Rentenneuberechnung rÃ¼ckwirkend per 1. April 2001 infolge InvaliditÃ¤t der Ehefrau des Versicherten (Y.___; vgl. Urk. 10/58).</w:t>
      </w:r>
    </w:p>
    <w:p>
      <w:r>
        <w:t>Im Zuge eines im August 2005 angehobenen neuerlichen Revisionsverfahrens (Urk. 10/64) wurde unter anderem eine MEDAS-AbklÃ¤rung bei der Z.___ angeordnet (Urk. 10/70). GestÃ¼tzt auf das am 24. Januar 2008 erstattete Gutachten (Urk. 10/76/1-21 = 10/101/28-48) wurde dem Versicherten mit Vorbescheid und Begleitschreiben vom 6. MÃ¤rz 2008 (Urk. 10/80-81 = 10/101/23-27) die Einstellung der Rentenleistungen auf das Ende des der VerfÃ¼gungszustellung folgenden Monats in Aussicht gestellt (im Sinne einer WiedererwÃ¤gung zufolge offensichtlicher Unrichtigkeit der ursprÃ¼nglichen Rentenzusprache mit Wirkung 'ex nunc et pro futuro'). Nach Kenntnisnahme der dagegen am 7. April 2008 erhobenen EinwÃ¤nde (Urk. 10/88 = 10/101/50-56) wurde am 2. Oktober 2008 im angekÃ¼ndigten Sinne verfÃ¼gt, unter gleichzeitigem Entzug der aufschiebenden Wirkung eines allfÃ¤lligen Rechtsmittels (Urk. 10/94 = 10/101/16-19). Die hiergegen beim Sozialversicherungsgericht des Kantons ZÃ¼rich mit Eingabe vom 31. Oktober 2008 (Urk. 10/101/3-15) erhobene Beschwerde (mit dem Rechtsbegehren um Aufhebung des angefochtenen Entscheids und Rentenausrichtung Ã¼ber den 30. November 2008 hinaus sowie mit dem Antrag auf Wiederherstellung der aufschiebenden Wirkung der Beschwerde) wurde mit Urteil des hiesigen Gerichts vom 21. Juli 2009 (Proz.-Nr. '___'; Urk. 3/2 = 10/104 = 10/138/18-39) in dem Sinne gutgeheissen, dass die angefochtene VerfÃ¼gung vom 2. Oktober 2008 aufgehoben und die Sache an die Verwaltung zurÃ¼ckgewiesen wurde, damit diese, nach erfolgter AbklÃ¤rung im Sinne der ErwÃ¤gungen, Ã¼ber den Rentenanspruch mit Wirkung ab 1. Dezember 2008 neu verfÃ¼ge (Disp.-Ziff. 1). Das vom Versicherten gestellte Gesuch um Wiederherstellung der aufschiebenden Wirkung der Beschwerde wurde mit dem Entscheid in der Sache selbst als gegenstandslos betrachtet, und es wurde in AbwÃ¤gung der Interessenlage konstatiert, dass der von der Verwaltung angeordnete Entzug der aufschiebenden Wirkung bis zum Erlass der neuen VerfÃ¼gung fortdauere (E. 4.1).</w:t>
      </w:r>
    </w:p>
    <w:p>
      <w:r>
        <w:t>In der Folge holte die IV-Stelle zunÃ¤chst den IK-Auszug vom 6. November 2009 (Urk. 10/108) und die Auskunft der Klinik A.___ vom 20. November 2009 (Urk. 10/109/1), samt RÃ¶ntgenbilder-Beurteilung von Prof. Dr. med. B.___, Chefarzt WirbelsÃ¤ulenchirurgie, vom 31. MÃ¤rz 2008 (Urk. 10/109/6), und hernach die ergÃ¤nzende Stellungnahme der Z.___-Verantwortlichen (insbes. der an der MEDAS-Begutachtung beteiligten Somatiker Dres. med. C.___, Facharzt fÃ¼r OrthopÃ¤dische Chirurgie, und D.___, FachÃ¤rztin fÃ¼r Innere Medizin) vom 16. MÃ¤rz 2010 (Urk. 10/111) ein, nahm einen Einkommensvergleich vor (Urk. 10/113) und stellte dem Versicherten mit Vorbescheid und Begleitschreiben vom 2. Juli 2010 (Urk. 3/3, 10/114-115 = 10/138/40-44) die (Weiter-)Ausrichtung einer ganzen Rente seit 1. Dezember 2008 und Herabsetzung derselben auf eine Viertelsrente mit Wirkung ab dem ersten Tag des auf die VerfÃ¼gungszustellung folgenden Monats in Aussicht (vgl. Urk. 10/117). Nach Kenntnisnahme des dagegen am 22. Juli 2010 erhobenen Einwands (Urk. 3/4 = 10/122 = 10/138/45-47; samt Beilagen [Urk. 3/4 Beilagen = 10/120-121 = 10/138/48-49], insbes. Ãrztliches Zeugnis von Dr. med. E.___, FachÃ¤rztin fÃ¼r Psychiatrie und Psychotherapie, vom 9. Juli 2010 [Urk. 3/4 Beilage 2 = 10/120 = 10/138/49]) liess sich die IV-Stelle von Dr. E.___ Bericht erstatten (Bericht vom 5. Oktober 2010 [Urk. 3/6 = 10/124 = 10/138/51-57]) und verfÃ¼gte schliesslich - nach GewÃ¤hrung des rechtlichen GehÃ¶rs (Stellungnahme vom 11. Januar 2011 [Urk. 3/7 = 10/128 = 10/138/58-60]; vgl. Urk. 3/5 = 10/127) - am 24./25 Februar 2011 im angekÃ¼ndigten Sinne (Zusprechung einer ganzen Rente nach Massgabe eines InvaliditÃ¤tsgrades von 80 % mit Wirkung von 1. Dezember 2008 bis 31. MÃ¤rz 2011 und einer Viertelsrente auf der Basis eines InvaliditÃ¤tsgrades von 45 % mit Wirkung ab 1. April 2011; Urk. 2/1-2 und 10/132-133; s. Feststellungsblatt vom 28. Januar 2011 [Urk. 10/129] und gleichzeitige Mitteilung des Beschlusses an die zustÃ¤ndige Ausgleichskasse [Urk. 10/130], samt Beiblatt ['VerfÃ¼gungsteil 2'; Urk. 10/131]).</w:t>
      </w:r>
    </w:p>
    <w:p>
      <w:r>
        <w:t>1.3Â Â Â Â  Von der Schweizerischen Unfallversicherungsanstalt (SUVA) war dem Versicherten mit VerfÃ¼gung vom 7. Februar 1996 (Urk. 10/48/6-9 und 10/101/72-73) eine Invalidenrente der Unfallversicherung nach Massgabe eines InvaliditÃ¤tsgrades von 33.33 % mit Wirkung ab 1. MÃ¤rz 1995 zugesprochen worden. Die vom Versicherten dagegen am 7. MÃ¤rz 1996 erhobene Einsprache war mit Entscheid vom 4. Juli 1996 abgewiesen worden. In teilweiser Gutheissung der dagegen am 1. Oktober 1996 erhobenen Beschwerde war mit Urteil des hiesigen Gerichts vom 31. MÃ¤rz 1999 (Proz.-Nr. '___'; Urk. 10/85 = 10/101/75-87 = 14/1) festgestellt worden, dass der Versicherte Anspruch auf eine Invalidenrente der Unfallversicherung in der HÃ¶he von 45 % habe (Disp.-Ziff. 1 Satz 1), was eine entsprechende rÃ¼ckwirkende Rentenanpassung durch die SUVA zur Folge hatte (Mitteilung vom 2. Juli 1999 [Urk. 3/13 = 14/4]). Am 6. Dezember 2002 war dem Versicherten von der SUVA mitgeteilt worden, dass die laufende Invalidenrente der Unfallversicherung nicht geÃ¤ndert werde (Urk. 10/56).</w:t>
      </w:r>
    </w:p>
    <w:p>
      <w:r>
        <w:t>Sodann war mit SUVA-VerfÃ¼gung vom 9. Oktober 1996 und diese bestÃ¤tigendem Einspracheentscheid vom 10. Dezember 1996 der Anspruch des Versicherten auf eine IntegritÃ¤tsentschÃ¤digung verneint worden. Die vom Versicherten dagegen am 28. Februar 1997 erhobene Beschwerde war vom hiesigen Gericht - nach Vereinigung des entsprechenden, unter Proz.-Nr. '___' angelegten Verfahrens mit dem seinerzeit bereits hÃ¤ngigen Verfahren Proz.-Nr. '___' - mit dem vorerwÃ¤hnten Urteil vom 31. MÃ¤rz 1999 dahingehend gutgeheissen worden, dass der angefochtene Entscheid aufgehoben und die Sache an die SUVA zurÃ¼ckgewiesen worden war, damit diese - nach erfolgter AbklÃ¤rung im Sinne der ErwÃ¤gungen - Ã¼ber den Anspruch neu verfÃ¼ge (Disp.-Ziff. 1 Satz 2). In der Folge war dem Versicherten von der SUVA - nach einer Exploration durch Dr. med. F.___, SpezialÃ¤rztin fÃ¼r Physikalische Medizin und Rehabilitation, speziell Rheumaerkrankungen (Gutachten vom 19. Februar 2001 [Urk. 3/12 Beilage = 10/138/64-67]) - fÃ¼r den Unfall vom 1. November 1991 mit VerfÃ¼gung vom 17. April 2001 (Urk. 10/48/1-3 = 10/87 = 10/101/90-91) eine IntegritÃ¤tsentschÃ¤digung auf der Basis einer Einbusse von 15 % zugesprochen worden.</w:t>
      </w:r>
    </w:p>
    <w:p>
      <w:r>
        <w:rPr>
          <w:b/>
        </w:rPr>
        <w:t>E. 2</w:t>
      </w:r>
    </w:p>
    <w:p>
      <w:r>
        <w:t>2.1Â Â Â Â  Mit Eingabe vom 25. MÃ¤rz 2011 (Urk. 1; samt Beilagen [Urk. 3/1-16]) liess der - durch Rechtsanwalt Dr. Baur vertretene (Urk. 3/1 = 4) - Versicherte beim hiesigen Gericht Beschwerde gegen die RentenverfÃ¼gungen der SVA, IV-Stelle, vom 24./25. Februar 2011 erheben, mit dem Rechtsbegehren um entschÃ¤digungsfÃ¤llige Aufhebung der angefochtenen Entscheide und Zusprechung einer auf einem InvaliditÃ¤tsgrad von 80 % basierenden unbefristeten ganzen Rente Ã¼ber den 31. MÃ¤rz 2011 hinaus, eventuell einer (auf einem InvaliditÃ¤tsgrad von 67 % basierenden) Dreiviertelsrente mit Wirkung ab 1. April 2011 (S. 2 und S. 7 Ziff. 5). Mit Nachtrag vom 28. MÃ¤rz 2011 (Urk. 5; samt Beilage [Urk. 6]), liess er die Beschwerde ergÃ¤nzen.</w:t>
      </w:r>
    </w:p>
    <w:p>
      <w:r>
        <w:t>2.2Â Â Â Â  Die Verwaltung beantragte mit Vernehmlassung vom 17. MÃ¤rz 2011 (Urk. 9; samt Aktenbeilage [Urk. 10/1-139]) die gerichtliche Androhung einer 'reformatio in peius' (S. 1 und S. 4 Rz. 6). Mit Gerichtsbeschluss vom 31. Mai 2011 (Urk. 11) wurde ein zweiter Schriftenwechsel angeordnet (Disp.-Ziff. 1), und es wurde der BeschwerdefÃ¼hrer im Rahmen der Fristansetzung zur Replik zur ErklÃ¤rung darÃ¼ber aufgefordert, ob er in Anbetracht der in den ErwÃ¤gungen erlÃ¤uterten MÃ¶glichkeit einer nachteiligen AbÃ¤nderung der angefochtenen Rentenentscheide ('reformatio in peius') an der Beschwerde festhalte, und wenn ja, mit welchem Rechtsbegehren und mit welcher BegrÃ¼ndung; dies mit dem Hinweis, dass die angefochtenen Entscheide im Falle eines BeschwerderÃ¼ckzugs in Rechtskraft erwachsen wÃ¼rden (Disp.-Ziff. 2 Abs. 1), und mit der Androhung, dass bei Ausbleiben einer Stellungnahme und eines BeschwerderÃ¼ckzugs davon ausgegangen werde, dass der BeschwerdefÃ¼hrer darauf verzichte und an der Beschwerde festhalte (Disp.-Ziff. 2 Abs. 2). Hierauf liess der BeschwerdefÃ¼hrer mit Replik vom 5. Juli 2011 (Urk. 13; samt Beilagen [Urk. 14/1-5]) sein Hauptbegehren erneuern (Aufhebung der angefochtenen VerfÃ¼gungen und Weiterausrichtung einer ganzen Invalidenrente Ã¼ber den 31. MÃ¤rz 2011 hinaus; S. 2 Ziff. 3) und sein Eventualbegehren dahingehend abÃ¤ndern, dass ihm mit Wirkung ab 1. April 2011 eine halbe Invalidenrente auszurichten sei (anstatt der eingangs eventuell geforderten Dreiviertelsrente; S. 3 Ziff. 5); in prozessualer Hinsicht liess er die Einholung einer schriftlichen Auskunft der G.___ AG ('___') betreffend den als Vorarbeiter/Bohrmeister erzielten Verdienst (2008 und "heute") und nochmalige EinrÃ¤umung der Gelegenheit zum BeschwerderÃ¼ckzug nach Berichtseingang beantragen (S. 2 Ziff. 1 und 2) sowie im Ãbrigen seinen Standpunkt zu den EntschÃ¤digungsfolgen bekrÃ¤ftigen (S. 2 Ziff. 4). Mit Duplik vom 2. August 2011 (Urk. 17) trug die Beschwerdegegnerin um nachteilige AbÃ¤nderung der angefochtenen Rentenentscheide zulasten des BeschwerdefÃ¼hrers an (S. 2), wovon dem BeschwerdefÃ¼hrer am 8. August 2011 Kenntnis gegeben wurde (Urk. 18).</w:t>
      </w:r>
    </w:p>
    <w:p>
      <w:r>
        <w:rPr>
          <w:b/>
        </w:rPr>
        <w:t>E. 3</w:t>
      </w:r>
    </w:p>
    <w:p>
      <w:r>
        <w:t>3.1Â Â Â Â  Hinsichtlich der anwendbaren Gesetzesgrundlagen und massgebenden Gerichts- und Verwaltungspraxis wird auf das Urteil des hiesigen Gerichts vom 21. Juli 2009 (Urk. 3/2 = 10/104 = 10/138/18-39) verwiesen (E. 2).</w:t>
      </w:r>
    </w:p>
    <w:p>
      <w:r>
        <w:t>3.2Â Â Â Â  BezÃ¼glich der Eingliederungsfrage im Falle der revisions- oder wiedererwÃ¤gungsweisen AbÃ¤nderung einer langjÃ¤hrig ausgerichteten Invalidenrente ist ergÃ¤nzend darauf hinzuweisen, dass das auf dem gebesserten Gesundheitszustand beruhende Invalideneinkommen unmittelbar anrechenbar ist, wenn keine oder lediglich eine Hilfestellung in Form von Arbeitsvermittlung nÃ¶tig erscheint. Anders stellt sich die Ausgangslage dar, wenn ein gesetzlicher Anspruch auf Vorkehren besteht, welche in der versicherten Person bislang fehlende Voraussetzungen einer ErwerbsfÃ¤higkeit schaffen sollen: Nach dem Konzept von Art. 16 ATSG setzt eine rentenbestimmende InvaliditÃ¤tsbemessung auch im Revisionsfall (Art. 17 ATSG) voraus, dass angezeigte Eingliederungsmassnahmen durchgefÃ¼hrt worden sind. Ein Rentenanspruch dauert nur solange an, wie die ErwerbsunfÃ¤higkeit nicht (oder noch nicht) mit geeigneten Eingliederungs- und Selbsteingliederungsmassnahmen tatsÃ¤chlich behoben oder in einer fÃ¼r den Rentenanspruch erheblichen Weise verringert wird. Im Regelfall ist eine medizinisch attestierte Verbesserung der ArbeitsfÃ¤higkeit grundsÃ¤tzlich auf dem Weg der Selbsteingliederung verwertbar. Nach langjÃ¤hrigem Rentenbezug kÃ¶nnen aber ausnahmsweise Erfordernisse des Arbeitsmarktes der Anrechnung einer medizinisch vorhandenen LeistungsfÃ¤higkeit und medizinisch mÃ¶glichen Leistungsentfaltung entgegenstehen, wenn aus den Akten einwandfrei hervorgeht, dass die Verwertung eines bestimmten Leistungspotenzials ohne vorgÃ¤ngige DurchfÃ¼hrung befÃ¤higender Massnahmen allein vermittels Eigenanstrengung der versicherten Person nicht mÃ¶glich ist. Ein Aufhebungsentscheid, welchem keine PrÃ¼fung der Eingliederungsfrage vorangegangen ist, ist bundesrechtswidrig, wenn sich bei einer Invalidenrentenrevision nach langjÃ¤hriger Bezugsdauer keinerlei AnknÃ¼pfungspunkte fÃ¼r eine zumutbare Selbsteingliederung bieten. Im Sinne eines rechtslogisch gebotenen Schrittes muss sich die Verwaltung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Dieser PrÃ¼fungsschritt zeitigt dort keine administrativen Weiterungen, wo die gegenÃ¼ber der Eingliederung vorrangige Selbsteingliederung direkt zur rentenausschliessenden oder -herabsetzenden arbeitsmarktlichen Verwertbarkeit des wiedergewonnenen funktionellen LeistungsvermÃ¶gens fÃ¼hrt. Das ist namentlich der Fall, wenn bisher schon eine erhebliche RestarbeitsfÃ¤higkeit bestand, sodass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Das Gesagte gilt allerdings grundsÃ¤tzlich nur fÃ¼r Sachverhalte, in denen die revisions- oder wiedererwÃ¤gungsweise Herabsetzung oder Aufhebung der Invalidenrente eine versicherte Person betrifft, die das 55. Altersjahr zurÃ¼ckgelegt oder die Rente seit mehr als 15 Jahren bezogen hat (Urteile des BGer 9C_367/2011 vom 10. August 2011, 9C_68/2011 vom 16. Mai 2011, 9C_228/2010 vom 26. April 2011 sowie 9C_768/2009 und 9C_163/2009 vom 10. September 2010).</w:t>
      </w:r>
    </w:p>
    <w:p>
      <w:r>
        <w:rPr>
          <w:b/>
        </w:rPr>
        <w:t>E. 4</w:t>
      </w:r>
    </w:p>
    <w:p>
      <w:r>
        <w:t>4.1Â Â Â Â  Im sozialversicherungsgerichtlichen RÃ¼ckweisungsentscheid vom 21. Juli 2009 (Urk. 3/2 = 10/104 = 10/138/18-39) wurde die ursprÃ¼ngliche (1995 erfolgte sowie 1997 und 2001 bestÃ¤tigte) Rentenzusprache sowohl in medizinischer als auch in erwerblicher Hinsicht als offensichtlich unrichtig qualifiziert (anfÃ¤ngliche unrichtige Rechtsanwendung einschliesslich unrichtiger Feststellung im Sinne der WÃ¼rdigung des Sachverhalts) und folglich der Rentenanspruch mit Wirkung ab 1. Dezember 2008 nicht unter dem eingeschrÃ¤nkten Blickwinkel der (materiellen) Revision geprÃ¼ft, sondern die Anspruchsberechtigung und der Umfang des Anspruchs insgesamt und mit Wirkung 'ex nunc und pro futuro' beurteilt (E. 3.4.1). Das Z.___-Gutachten vom 24. Januar 2008 (Urk. 10/76/1-21 = 10/101/28-48), in welchem eine wesentliche EinschrÃ¤nkung der ArbeitsfÃ¤higkeit verneint wurde (100%ige Arbeits- und LeistungsfÃ¤higkeit hinsichtlich kÃ¶rperlich leichter bis mittelschwerer TÃ¤tigkeiten, ohne wiederholtes Heben und Tragen von Lasten Ã¼ber 15 kg und mit Wechselbelastung) und lediglich kÃ¶rperlich schwere TÃ¤tigkeiten als bleibend unzumutbar bezeichnet wurden und worin in psychischer Hinsicht das Vorliegen einer krankheitswertigen StÃ¶rung ausgeschlossen wurde (S. 19 Ziff. 6.2 und S. 20 Ziff. 6.8), wurde im Lichte der medizinischen Vorakten (namentlich der Berichte von Dr. med. K.___, Spezialarzt fÃ¼r Neurologie, vom 23. Oktober 1991 [Urk. 10/18/7-10] und 8. Februar 1993 [Urk. 10/18/4-6 = 10/48/52-54], von Dr. med. L.___, Spezialarzt fÃ¼r Allgemeine Medizin, vom 24. September/1. Oktober 1993 [Urk. 10/18/1-3], 27. Mai 1997 [Urk. 10/42], 26. Juni 2001 [Urk. 10/50] und 1. November 2005 [Urk. 10/65] sowie von Dr. med. M.___, Facharzt fÃ¼r Allgemeinmedizin, vom 27. September 1993 [Urk. 10/17] und 30. MÃ¤rz 1998 [Urk. 10/76/22 = 10/101/49] und des Berichts der Dres. med. N.___ und O.___, Spital P.___, Rheumatologische Poliklinik, vom 14. Oktober 1993 [Urk. 10/20]; vgl. auch Urk. 10/48/22-23, 10/48/28-31, 10/48/35-47, 10/48/50-51, 10/48/55-66, 10/48/68-75, 10/48/82, 10/48/85-89, 10/48/93 und 10/48/97) und weiteren Unterlagen (insbes. des BEFAS-Schlussberichts und der BestÃ¤tigung der EingliederungsstÃ¤tte Q.___ vom 5. Dezember 1994 [Urk. 10/26-27 und 10/67-68]) als beweistauglich qualifiziert. Aufgrund eines vom BeschwerdefÃ¼hrer nachgebrachten Befundberichts des RÃ¶ntgeninstituts R.___ vom 17. MÃ¤rz 2008 (gezeichnet: Dr. med. T.___, Spezialarzt fÃ¼r Radiologie; Urk. 10/84 = 10/101/74) Ã¼ber eine von HausÃ¤rztin med. pract. J.___ (Praxisnachfolgerin des pensionierten frÃ¼heren Hausarztes Dr. M.___), veranlasste MRI-AbklÃ¤rung und der nicht restlos Ã¼berzeugenden diesbezÃ¼glichen RAD-Ã¤rztlichen Stellungnahme von Dr. med. S.___ vom 28. April 2008 (Urk. 10/93/2 = 101/66) wurde indessen die Einholung einer ergÃ¤nzenden, etwaige Erkenntnisse aus der von med. pract. J.___ angeblich initiierten Vorstellung des BeschwerdefÃ¼hrers in der Klinik A.___ mitberÃ¼cksichtigende Stellungnahme der Z.___-Verantwortlichen zur Relevanz der vorgefundenen WirbelsÃ¤ulenverÃ¤nderungen in Bezug auf ihre GesamteinschÃ¤tzung der Arbeits- und LeistungsfÃ¤higkeit fÃ¼r nÃ¶tig erachtet (E. 3.4.2). Im Ãbrigen wurde dafÃ¼rgehalten, dass anknÃ¼pfend an das Ergebnis der medizinischen ZusatzabklÃ¤rungen die beruflich-erwerblichen VerhÃ¤ltnisse nochmals einlÃ¤sslich zu beurteilen seien, wobei fÃ¼r den Einkommensvergleich einerseits die VerhÃ¤ltnisse im Zeitpunkt der beabsichtigten Rentenaufhebung (per Ende November 2008) massgebend und Validen- und Invalideneinkommen auf zeitidentischer Grundlage zu erheben sowie anderseits allfÃ¤llige rentenwirksame Ãnderungen der Vergleichseinkommen bis zum nachmaligen VerfÃ¼gungserlass zu berÃ¼cksichtigen seien (E. 3.4.3). Hinsichtlich der mit dem unfallversicherungsrechtlichen Urteil vom 31. MÃ¤rz 1999 (Urk. 10/85 = 10/101/75-87 = 14/1) vorgenommenen InvaliditÃ¤tsbemessung wurde im invalidenversicherungsrechtlichen RÃ¼ckweisungsentscheid vom 21. Juli 2009 (Urk. 3/2 = 10/104 = 10/138/18-39) festgehalten, dass der Quantifizierung des behinderungsbedingten Abzugs vom Tabellenlohn (auf das Maximum von 25 %) keine Bindungswirkung zukomme, sondern diesbezÃ¼glich ohne besondere Voraussetzungen und einschrÃ¤nkungslos auch zwischenzeitlich eingetretene Rechts- beziehungsweise PraxisÃ¤nderungen zu beachten seien (E. 3.4.1).</w:t>
      </w:r>
    </w:p>
    <w:p>
      <w:r>
        <w:t>4.2Â Â Â Â  An der vormaligen gerichtlichen Beurteilung betreffend die zweifellose Unrichtigkeit der ursprÃ¼nglichen Rentenzusprache ist auch im Lichte der jÃ¼ngeren hÃ¶chstrichterlichen Rechtsprechung zu den WiedererwÃ¤gungsvoraussetzungen (vgl. Urteil des BGer 9C_760/2010 vom 17. November 2010 E. 2, publ. in: PlÃ¤doyer 2011/1 S. 65; SVR 2010 IV Nr. 5 S. 10; Urteile des BGer 9C_144/2011 vom 10. Mai 2011 und 9C_575/2007 vom 18. Oktober 2007) festzuhalten. Daran vermag das vom BeschwerdefÃ¼hrer ins Feld gefÃ¼hrte bundesgerichtliche Leiturteil BGE 135 V 201 (Urteil 8C_502/2007 vom 26. MÃ¤rz 2009) nichts zu Ã¤ndern, wonach eine rechtskrÃ¤ftige VerfÃ¼gung Ã¼ber eine Dauerleistung nur ausnahmsweise zu Ungunsten der versicherten Person an eine geÃ¤nderte Gerichtspraxis anzupassen ist (eine Ausnahme setzt zunÃ¤chst voraus, dass die neue Praxis eine allgemeine Verbreitung erfÃ¤hrt, und erfordert darÃ¼ber hinaus, dass die frÃ¼here Praxis nur noch auf einige wenige Personen Anwendung findet, so dass diese als in stossender Weise privilegiert erscheinen, oder dass sich die damalige Leistungszusprechung aus Sicht der neuen Praxis schlechterdings nicht mehr vertreten lÃ¤sst; E. 6, insbes. E. 6.4) und die mit BGE 130 V 352 begrÃ¼ndete Rechtsprechung (zur somatoformen SchmerzstÃ¶rung) keinen Grund fÃ¼r die Herabsetzung oder Aufhebung einer laufenden Rente unter dem Titel der Anpassung an geÃ¤nderte Rechtsgrundlagen bildet (E. 7). Denn die festgestellte qualifizierte Unrichtigkeit der ursprÃ¼nglichen Rentenzusprache basiert nicht auf einer Anwendung der inzwischen verschÃ¤rften Zumutbarkeitsrechtsprechung (vgl. dazu auch BGE 137 V 64, 136 V 279, 132 V 65 und 131 V 49; SVR 2008 IV Nr. 62 S. 204, 2007 IV Nr. 45 S. 150; Urteile des BGer 9C_662/2009 vom 17. August 2010, 9C_98/2010 vom 28. April 2010, 9C_903/2007 vom 30. April 2008 und I 70/07 vom 14. April 2008), sondern vielmehr auf der im Einzelnen dargelegten Fehlerhaftigkeit verschiedener Schritte der vormaligen Anspruchsfestsetzung vor dem Hintergrund der Sach- und Rechtslage, wie sie sich im Zeitpunkt der rechtskrÃ¤ftigen Leistungszusprechung darboten.</w:t>
      </w:r>
    </w:p>
    <w:p>
      <w:r>
        <w:t>4.3Â Â Â Â  Die vormals im Rahmen einer gesamthaften PrÃ¼fung des Einzelfalls mit seinen spezifischen Gegebenheiten und den erhobenen RÃ¼gen angenommene grundsÃ¤tzliche Beweiskraft des Z.___-Gutachtens vom 24. Januar 2008 (Urk. 10/76/1-21 = 10/101/28-48) wird durch das in BGE 137 V 210 publizierte bundesgerichtliche Grundsatzurteil 9C_243/2010 vom 28. Juni 2011 nicht in Frage gestellt (vgl. dazu auch Urteile des BGer 9C_120/2011 vom 25. Juli 2011 E. 4.1 und 9C_189/2011 vom 8. Juli 2011 E. 3.2).</w:t>
      </w:r>
    </w:p>
    <w:p>
      <w:r>
        <w:t>4.4Â Â Â Â  Was die mit RÃ¼cksicht auf den vom BeschwerdefÃ¼hrer im sozialversicherungsgerichtlichen Vorverfahren Proz.-Nr. '___' nachgebrachten Befundbericht des RÃ¶ntgeninstituts R.___ (Dr. T.___) vom 17. MÃ¤rz 2008 (Urk. 10/84 = 10/101/74) Ã¼ber eine von HausÃ¤rztin med. pract. J.___ veranlasste MRI-AbklÃ¤rung und die nicht restlos Ã¼berzeugende diesbezÃ¼gliche RAD-Ã¤rztliche Stellungnahme von Dr. S.___ vom 28. April 2008 (Urk. 10/93/2 = 101/66) erfolgte RÃ¼ckweisung zum Zwecke der Einholung einer ergÃ¤nzenden, etwaige Erkenntnisse aus der von med. pract. J.___ angeblich initiierten Vorstellung des BeschwerdefÃ¼hrers in der Klinik A.___ mitberÃ¼cksichtigenden Stellungnahme der Z.___-Verantwortlichen zur Relevanz der vorgefundenen WirbelsÃ¤ulenverÃ¤nderungen in Bezug auf ihre GesamteinschÃ¤tzung der Arbeits- und LeistungsfÃ¤higkeit angeht, holte die Beschwerdegegnerin zunÃ¤chst die Auskunft der Klinik A.___ (Sekretariat von Prof. Dr. B.___) vom 20. November 2009 (Urk. 10/109/1) ein, welche ergab, dass der BeschwerdefÃ¼hrer dort nie persÃ¶nlich untersucht worden ist, sondern Prof. Dr. B.___ mit Bericht vom 31. MÃ¤rz 2008 (Urk. 10/109/6) lediglich eine Beurteilung der ihm von med. pract. J.___ Ã¼bermittelten RÃ¶ntgenbilder, namentlich des im RÃ¶ntgeninstitut R.___ am 17. MÃ¤rz 2008 erhobenen MRI-Bildmaterials (gemÃ¤ss gleichentags erstattetem Befundbericht von Dr. T.___ [Urk. 10/84 = 10/101/74]), abgegeben hat, dergemÃ¤ss sich ein weitgehend freier Spinalkanal und eine altersentsprechende WirbelsÃ¤ule ohne relevante neurogene Einengung sowie eine im Segment L2/3 anteriore Ãberlastung mit entsprechendem KnochenÃ¶dem bei scheinbar jedoch weitgehend erhaltener Bandscheibe gezeigt hÃ¤tten; Prof. Dr. B.___s Beurteilung lautete dahin, dass es sich um eine degenerative VerÃ¤nderung LWK2/3 handle, welche bei kontrollierbarer Klinik keine spezifische Therapie erfordere, sondern ein konservatives Vorgehen mit Analgesie und Physiotherapie als indiziert erscheinen lasse. Die hernach angegangenen Z.___-Verantwortlichen Ã¤usserten sich in ihrer - in Kenntnis der massgeblichen Unterlagen erstatteten (vgl. Urk. 10/110) - Stellungnahme 16. MÃ¤rz 2010 (Urk. 10/111) wie folgt:</w:t>
      </w:r>
    </w:p>
    <w:p>
      <w:r>
        <w:t>"[...]</w:t>
      </w:r>
    </w:p>
    <w:p>
      <w:r>
        <w:t>Auf der MR-Tomographie der LendenwirbelsÃ¤ule vom 17.03.2008 zeigen sich leichte strukturelle VerÃ¤nderungen an den WirbelkÃ¶rpern L2 und L3 ventral, die als Spondylitits anterior (Romanus-LÃ¤sion) zu werten sind. Im Weiteren kann eine kleine Diskusprotrusion L2/3 festgestellt werden, welche die Nervenwurzel L2 rechts zwar tangieren dÃ¼rfte, ohne dass aber eine Kompression neuraler Strukturen abgegrenzt werden kÃ¶nnte. Die Ã¼brigen Befunde an der lumbalen WirbelsÃ¤ule sind als unauffÃ¤llig zu beurteilen. Insgesamt dÃ¼rften diese leichtgradigen Pathologien die vom Exploranden damals offenbar geÃ¤usserten SensibilitÃ¤tsstÃ¶rungen am rechten ventralen Oberschenkel kaum ausreichend erklÃ¤ren und anlÃ¤sslich unserer Begutachtung nur wenige Monate zuvor machte er auch keine diesbezÃ¼glichen Anmerkungen.</w:t>
      </w:r>
    </w:p>
    <w:p>
      <w:r>
        <w:t>Prof. D. B.___, Chefarzt WirbelsÃ¤ulenchirurgie der Klinik A.___ in '___', erachtete nach Durchsicht der Bilddokumente gemÃ¤ss seinem Bericht vom 31.03.2008 eine spezifische Therapie als nicht indiziert und empfahl eine Analgesie und Physiotherapie, ohne eine weitere klinische Kontrolle des Exploranden vorzuschlagen. Dies darf wohl dahingehend interpretiert werden, dass auch Prof. B.___ den bildgebend feststellbaren VerÃ¤nderungen keinen hÃ¶heren Krankheitswert beimass.</w:t>
      </w:r>
    </w:p>
    <w:p>
      <w:r>
        <w:t>Auch unseres Erachtens zeichnen diese nach unserer Begutachtung angefertigten Bilddokumente trotz der feststellbaren geringgradigen Pathologien keine wesentlich verÃ¤nderte Sachlage der Gesamtsituation beim Exploranden. Dabei sei insbesondere nochmals darauf hingewiesen, dass gemÃ¤ss den vorliegenden Dokumenten Ã¼ber Jahre hinweg zervikobrachiale Beschwerden absolut im Vordergrund standen und leichte lumbale Schmerzen nur in wenigen Berichten Ã¼berhaupt erwÃ¤hnt werden. Auch anlÃ¤sslich unserer Begutachtung Ã¤usserte sich der Explorand gegenÃ¼ber sÃ¤mtlichen Untersuchern dahingehend, dass vor allem Schmerzen an Nacken und SchultergÃ¼rtel bestÃ¼nden, wohingegen lumbale Beschwerden nur beilÃ¤ufig erwÃ¤hnt wurden und sich bei der klinischen Untersuchung dann auch nicht provozieren liessen. Rein aufgrund der leichten Strukturalterationen in der MR-Tomographie kÃ¶nnte zwar postuliert werden, dass die Belastbarkeit der unteren WirbelsÃ¤ule leicht vermindert wÃ¤re, obwohl sich anlÃ¤sslich unserer Begutachtung nur wenige Monate zuvor ein diesbezÃ¼glich blander klinischer Befund erheben liess. Dies wÃ¼rde bei der Beurteilung der ArbeitsfÃ¤higkeit dazu fÃ¼hren, dass kÃ¶rperlich schwere TÃ¤tigkeiten als nicht mehr zumutbar erachtet wÃ¼rden, ohne dass aber EinschrÃ¤nkungen fÃ¼r kÃ¶rperlich leichte bis mittelschwere TÃ¤tigkeiten begrÃ¼ndet werden kÃ¶nnten. Genau diese EinschÃ¤tzung haben wir aber auch bereits in Anbetracht der Problematik im zervikobrachialen Bereich vorgenommen, sodass auch unter BerÃ¼cksichtigung einer mÃ¶glicherweise bestehenden leichten EinschrÃ¤nkung an der LendenwirbelsÃ¤ule gesamthaft eine identische ArbeitsfÃ¤higkeit entstÃ¼nde.</w:t>
      </w:r>
    </w:p>
    <w:p>
      <w:r>
        <w:t>Zusammenfassend kann somit gesagt werden, dass unseres Erachtens auch die nachtrÃ¤glich eingereichten Dokumente keine VerÃ¤nderung bei der Beurteilung der ArbeitsfÃ¤higkeit nach sich ziehen, sodass wir an der EinschÃ¤tzung anlÃ¤sslich unserer Begutachtung vom 13.11.2007 festhalten kÃ¶nnen. Dabei sei allerdings festgehalten, dass seit unseren Untersuchungen mittlerweile fast 2 1 / 2 Jahre vergangen sind, sodass andere zwischenzeitlich allenfalls eingetretene VerÃ¤nderungen natÃ¼rlich nicht berÃ¼cksichtigt werden kÃ¶nnen.</w:t>
      </w:r>
    </w:p>
    <w:p>
      <w:r>
        <w:t>[...]"</w:t>
      </w:r>
    </w:p>
    <w:p>
      <w:r>
        <w:t>RAD-Ãrztin med. pract. U.___, FachÃ¤rztin fÃ¼r Innere Medizin/Zertifizierte Gutachterin, kam in ihrer WÃ¼rdigung vom 12. April 2010 (Urk. 10/117/4; vgl. Anweisung vom 2. November 2009 [Urk. 10/117/3] und Aktenbeurteilung vom 8. Februar 2010 [Urk. 10/117/4]) zum Schluss, es kÃ¶nne im Lichte der zusÃ¤tzlichen medizinischen Unterlagen am Gutachtensergebnis festgehalten werden, ohne dass weiterer AbklÃ¤rungsbedarf bestehe.</w:t>
      </w:r>
    </w:p>
    <w:p>
      <w:r>
        <w:t>Mit den veranlassten ZusatzabklÃ¤rungen hat Beschwerdegegnerin dem im sozialversicherungsgerichtlichen Urteil vom 21. Juli 2009 (Urk. 3/2 = 10/104 = 10/138/18-39) georteten AbklÃ¤rungsbedarf vollumfÃ¤nglich Rechnung getragen. Das AbklÃ¤rungsergebnis ist klar und eindeutig. Wohl bestehen gewisse degenerative VerÃ¤nderungen im Bereich der lumbalen WirbelsÃ¤ule, doch fÃ¼hren diese zu keiner zusÃ¤tzlichen EinschrÃ¤nkung des im Z.___-Gutachten vom 24. Januar 2008 (Urk. 10/76/1-21 = 10/101/28-48) postulierten (Rest-)Arbeits- und LeistungsvermÃ¶gens (100%ige Arbeits- und LeistungsfÃ¤higkeit hinsichtlich kÃ¶rperlich leichter bis mittelschwerer TÃ¤tigkeiten, ohne wiederholtes Heben und Tragen von Lasten Ã¼ber 15 kg und mit Wechselbelastung).</w:t>
      </w:r>
    </w:p>
    <w:p>
      <w:r>
        <w:t>Das vom BeschwerdefÃ¼hrer beschwerdeweise aufgelegte Gutachten von Dr. F.___ vom 19. Februar 2001 (Urk. 3/12 Beilage = 10/138/64-67) vermag einerseits schon in zeitlicher Hinsicht nichts Wesentliches zur KlÃ¤rung des rechtserheblichen Sachverhalts ab 1. Dezember 2008 beizutragen und beschlÃ¤gt anderseits die Frage der IntegritÃ¤tseinbusse. Im Ãbrigen wurden den darin angesprochenen gesundheitlichen Problemkreisen im Z.___-Gutachten vollumfÃ¤nglich Rechnung getragen. Das Zeugnis von Internistin med. pract. J.___ vom 10. MÃ¤rz 2011 (Urk. 3/14 = 10/138/70) datiert von kurz nach dem Erlass der angefochtenen Entscheide (24./25. Februar 2011) und erlaubt daher grundsÃ¤tzlich RÃ¼ckschlÃ¼sse auf die Zeit vor VerfÃ¼gungserlass. Allerdings ist die darin postulierte profilmÃ¤ssige BeschrÃ¤nkung auf kÃ¶rperlich leichte TÃ¤tigkeiten einerseits nicht nÃ¤her begrÃ¼ndet und schliesst anderseits eine insoweit 100%ige (Rest-)Arbeits- und LeistungsfÃ¤higkeit keineswegs aus. Die bei gradueller Ãbereinstimmung mit den Z.___-Gutachtern restriktivere Formulierung des Zumutbarkeitsprofils dÃ¼rfte auf eine Ãberbewertung der degenerativen lumbalen RÃ¼ckenproblematik zurÃ¼ckzufÃ¼hren sein (deretwegen von med. pract. J.___ eine MRI-AbklÃ¤rung veranlasst sowie eine wirbelsÃ¤ulenchirurgische Konsiliarbeurteilung eingeholt wurde), wobei HausÃ¤rzte und behandelnde Ãrzte erfahrungsgemÃ¤ss mitunter im Hinblick auf ihre auftragsrechtliche Vertrauensstellung in ZweifelsfÃ¤llen eher zu Gunsten ihrer Patienten aussagen (BGE 125 V 351 E. 3b/cc; vgl. zur prinzipiellen Verschiedenheit von Behandlungs-/Begutachtungsauftrag statt vieler: Urteil des BGer 9C_957/2009 vom 9. Dezember 2009). Analoges gilt auch fÃ¼r den replicando neu aufgelegten Bericht von Dr. I.___ vom 20. Juni 2011 (Urk. 14/2). Der Verlautbarung des den BeschwerdefÃ¼hrer seit 27. Oktober 2009 behandelnden Allgemeinpraktikers und Manualtherapeuten (Manuelle Medizin [SAMM], Akupunktur [ASA]) ist zu entnehmen, dass sich an der medizinischen Situation seit der von den Z.___-Verantwortlichen umfassend berÃ¼cksichtigten Berichterstattung von Dr. L.___ (vom 24. September/1. Oktober 1993 [Urk. 10/18/1-3], 27. Mai 1997 [Urk. 10/42], 26. Juni 2001 [Urk. 10/50] und 1. November 2005 [Urk. 10/65]) nichts Grundlegendes geÃ¤ndert habe, womit sich der Z.___-gutachterliche Vorbehalt betreffend allfÃ¤lliger VerÃ¤nderungen in den 2 1 / 2 Jahren seit DurchfÃ¼hrung der am 13. November 2007 erfolgten klinischen Untersuchungen als hinfÃ¤llig erweist. Dr. I.___s skeptische EinschÃ¤tzung der Reintegrationschancen lÃ¤sst die Frage der medizinisch-theoretisch zumutbaren (Rest-)Arbeits- und LeistungsfÃ¤higkeit offen und vermag die diesbezÃ¼gliche Beurteilung gemÃ¤ss Z.___-Gutachten und -Zusatzbericht mithin nicht zu entkrÃ¤ften.</w:t>
      </w:r>
    </w:p>
    <w:p>
      <w:r>
        <w:t>Was die auf eine bloss 50%ige (Rest-)Arbeits- und LeistungsfÃ¤higkeit des BeschwerdefÃ¼hrers schliessenden Verlautbarungen von Psychiaterin Dr. E.___ vom 9. Juli 2010 (Urk. 3/4 Beilage 2 = 10/120 = 10/138/49), 5. Oktober 2010 (Urk. 3/6 = 10/124 = 10/138/51-57) und 25. MÃ¤rz 2011 (Urk. 6 = 14/3) anbelangt, ist zu konstatieren, dass die psychiatrische Behandlung durch diese Ãrztin deklariertermassen erst am 23. MÃ¤rz 2010 aufgenommen worden ist. Da Dr. E.___ zudem nicht einleuchtend und nachvollziehbar darlegte, weshalb die von ihr diagnostizierte lÃ¤ngere depressive Reaktion im Rahmen einer AnpassungsstÃ¶rung (ICD-10 F43.21) es dem BeschwerdefÃ¼hrer - objektiv betrachtet - verunmÃ¶glichen soll, irgendeine TÃ¤tigkeit auszuÃ¼ben, und sie ebenso wenig ausfÃ¼hrte, weshalb die Prognose bezÃ¼glich ArbeitsfÃ¤higkeit mit adÃ¤quaten psychotherapeutischen Massnahmen und antidepressiver Pharmakotherapie nicht verbessert werden kann (vgl. BGE 127 V 294 E. 4c und 5a), steht dem von Dr. H.___ in seinen diesbezÃ¼glichen RAD-Ã¤rztlichen Beurteilungen vom 14. Oktober 2010 (Urk. 10/129/3) und 26. Januar 2011 (Urk. 10/129/4) gezogenen Schluss auf das Fehlen einer psychiatrischen StÃ¶rung von Krankheitswert im invalidenversicherungsrechtlichen Sinne (BGE 131 V 49 E. 1.2, mit Hinweisen) in antizipierter BeweiswÃ¼rdigung (vgl. BGE 124 V 90 E. 4b und 122 V 157 E. 1d) nichts entgegen. DafÃ¼r, dass der von Anfang an und auch weiterhin als blosse Verdachtsdiagnose genannten anhaltenden somatoformen SchmerzstÃ¶rung (in Sinne von ICD-10 F45.4) ein relevanter, unÃ¼berwindbarer Einfluss auf das zumutbare (Rest-)Arbeits- und LeistungsvermÃ¶gen zuzuschreiben wÃ¤re, fehlt im Lichte der zur WÃ¼rdigung des invalidisierenden Charakters somatoformer SchmerzstÃ¶rungen und damit vergleichbarer syndromaler Beschwerdebilder entwickelten (BGE 136 V 279, 135 V 201, 132 V 65, 131 V 49, 130 V 352; SVR 2008 IV Nr. 62 S. 204) - und etwa auch in Bezug auf Fibromyalgien (BGE 132 V 65), dissoziative SensibilitÃ¤ts- und EmpfindungsstÃ¶rungen (SVR 2007 IV Nr. 45 S. 150), Chronic Fatigue Syndrome (CFS; chronisches MÃ¼digkeitssyndrom) und Neurasthenie (Urteile des BGer 9C_662/2009 vom 17. August 2010, 9C_98/2010 vom 28. April 2010 und I 70/07 vom 14. April 2008), dissoziative BewegungsstÃ¶rungen (Urteil des BGer 9C_903/2007 vom 30. April 2008), nichtorganische Hypersomnie (BGE 137 V 64) analog angewendeten und fÃ¼r die Beurteilung der invalidisierenden Wirkung spezifischer oder etwa auch unfalladÃ¤quater HWS-Verletzungen (Schleudertraumen) ohne organisch nachweisbare FunktionsausfÃ¤lle (BGE 136 V 279) sinngemÃ¤ss geltenden - Zumutbarkeitsrechtsprechung ein stichhaltiger Anhaltspunkt.</w:t>
      </w:r>
    </w:p>
    <w:p>
      <w:r>
        <w:t>Nach dem Gesagten darf in medizinischer Hinsicht mit Ã¼berwiegender Wahrscheinlichkeit von einer 100%igen (Rest-)Arbeits- und LeistungsfÃ¤higkeit bezÃ¼glich einer behinderungsangepassten, kÃ¶rperlich leichten bis mittelschweren, wechselbelastenden TÃ¤tigkeit ausgegangen werden. Dies fÃ¼r den gesamten beurteilungsrelevanten Zeitraum ab 1. Dezember 2008. Das vom BeschwerdefÃ¼hrer zuletzt aufgelegte Schreiben der V.___ AG vom 7. April 2011 (Urk. 14/5) betreffend Einstellung der Invalidenleistungen aus beruflicher Vorsorge durch die BVG Sammelstiftung V.___ per Ende MÃ¤rz 2011 vermag am medizinischen Beweisergebnis nichts zu Ã¤ndern.</w:t>
      </w:r>
    </w:p>
    <w:p>
      <w:r>
        <w:t>4.5Â Â Â Â  Was die wirtschaftliche Verwertbarkeit der medizinisch-theoretischen Restarbeitskraft angeht, ist zu beachten, dass der theoretische und abstrakte Begriff des ausgeglichenen Arbeitsmarktes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An die Konkretisierung von Arbeitsgelegenheiten und Verdienstaussichten sind folglich praxisgemÃ¤ss nicht Ã¼bermÃ¤ssige Anforderungen zu stellen; diese hat vielmehr nur soweit zu gehen, als im Einzelfall eine zuverlÃ¤ssige Ermittlung des InvaliditÃ¤tsgrades gewÃ¤hrleistet ist, da fÃ¼r die InvaliditÃ¤tsbemessung nicht darauf abzustellen ist,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vgl. Urteile des damaligen EVG I 273/04 vom 29. MÃ¤rz 2005, I 591/02 vom 5. Mai 2004, I 285/99 vom 13. MÃ¤rz 2000 und U 176/98 vom 17. April 2000). Unter diesen Gesichtspunkten und in Anbetracht der von der zustÃ¤ndigen verwaltungsinternen Fachperson implizit bejahten Verwertbarkeit (Stellungnahme vom 9. Juni 2010 [Urk. 10/113]), kann nicht gesagt werden, es falle beim gegebenen medizinisch-theoretischen Zumutbarkeitsprofil auf dem als ausgeglichen unterstellten Arbeitsmarkt keinerlei Anstellung mehr in Betracht, sondern es ist vielmehr der Beschwerdegegnerin darin beizupflichten, dass die Verwertbarkeit des noch vorhandenen RestleistungsvermÃ¶gens grundsÃ¤tzlich gewÃ¤hrleistet ist (etwa im Bereich von in Industrie und Gewerbe nachgefragten Bedienungs- und Ãberwachungsfunktionen). Zwar hatte der ab 1. November 1992 erfolgte Rentenbezug bis zum 1. Dezember 2008 schon gut 16 Jahre gedauert, doch zieht das funktionelle und graduelle LeistungsvermÃ¶gen des am 17. April 1956 geborenen und damals folglich erst 52-jÃ¤hrigen BeschwerdefÃ¼hrers keinen zusÃ¤tzlichen Eingliederungsbedarf nach sich, sondern fÃ¼hrt die gegenÃ¼ber der Eingliederung vorrangige Selbsteingliederung grundsÃ¤tzlich direkt zu einer rentenherabsetzenden (oder gar -ausschliessenden) arbeitsmarktlichen Verwertbarkeit des noch vorhandenen funktionellen LeistungsvermÃ¶gens. So absolvierte der seit 1980 in der Schweiz lebende (Urk. 10/3) und gut Deutsch sprechende (Urk. 10/48/28, 10/76/10 Ziff. 4.1.2 und 10/138/65) BeschwerdefÃ¼hrer doch nebst einer 8-jÃ¤hrigen Grundschulausbildung zwei Diplomausbildungen als Maurer und Zimmermann (Urk. 10/2/3 Ziff. 5.1 und 5.2, 10/7 und 10/16/3 Ziff. 5.1 und 5.2) und verfÃ¼gt Ã¼ber eine recht breite Berufserfahrung (Urk. 10/2/3 Ziff. 5.3.1, 10/4, 10/7, 10/19, 10/22, 10/76/7 und 10/76/9 f.). Ein Ã¼ber die Hilfestellung in Form von Arbeitsvermittlung hinausgehender Bedarf an medizinisch-rehabilitativen sowie beruflichen Massnahmen ist nicht erkennbar. Der BeschwerdefÃ¼hrer erscheint so hinreichend agil und gewandt, dass objektiv einer Selbsteingliederung trotz langjÃ¤hrigen Rentenbezugs (auf zweifellos unrichtiger Grundlage) nichts entgegensteht (vgl. dazu auch die gegenÃ¼ber den Z.___-Gutachtern gemachten Angaben zur Sozial- und Arbeitsanamnese: Urk. 10/76/6-7 Ziff. 3.2.2). Von einer grundsÃ¤tzlichen Verwertbarkeit des medizinisch attestierten Arbeits- und LeistungsvermÃ¶gens im Rahmen der Selbsteingliederung war denn auch bereits bei der vom BeschwerdefÃ¼hrer angerufenen unfallversicherungsrechtlichen Leistungsfestsetzung ausgegangen worden (Urk. 10/48/6-9 und 10/101/72-73; Urk. 10/85 = 10/101/75-87 = 14/1), woran sich im Zeitverlauf bis 1. Dezember 2008 nichts Wesentliches geÃ¤ndert hat und woran auch die vom BeschwerdefÃ¼hrer ins Feld gefÃ¼hrte 6. IVG-Revision nichts Ã¤ndert (mit der das Instrument der eingliederungsorientierten Rentenrevision greifen soll, mit der die Wiedereingliederung aktiv gefÃ¶rdert wird, indem RentenbezÃ¼ger mit Eingliederungspotenzial durch persÃ¶nliche Beratung, Begleitung und weitere spezifische Massnahmen gezielt auf eine Wiedereingliederung vorbereitet werden; Botschaft zur Ãnderung des Bundesgesetzes Ã¼ber die Invalidenversicherung [6. IVG-Revision, erstes Massnahmenpaket] vom 24. Februar 2010 [BBl 2010 1818]; Ãnderung vom 18. MÃ¤rz 2011, nArt. 8a IVG [BBl 2011 2723]). Die von der Rechtsprechung eingefÃ¼hrten beiden Abgrenzungskriterien (Alter 55 und Rentenbezug 15 Jahre; s. oben E. 3.2) lehnen sich zwar an die am 18. MÃ¤rz 2011 beschlossenen Schlussbestimmungen zur 6. IVG-Revision (BBl 2011 2735) an, doch bedeutet dies nicht, dass darunter fallende Rentner im revisions- (Art. 17 Abs. 1 ATSG) oder wiedererwÃ¤gungsrechtlichen (Art. 53 Abs. 2 ATSG) Kontext einen eigentlichen Besitzstandsanspruch geltend machen kÃ¶nnten (Urteil des BGer 9C_228/2010 vom 26. April 2011 E. 3.3-3.5).</w:t>
      </w:r>
    </w:p>
    <w:p>
      <w:r>
        <w:t>Der standardisierte Monatslohn (Zentralwert [Median]) einfache und repetitive TÃ¤tigkeiten (Anforderungsniveau 4) verrichtender MÃ¤nner lag im Jahr 2008 bei Fr. 4'806.-- (Privater Sektor; Schweizerische Lohnstrukturerhebung [LSE] 2008 S. 26 Tabelle TA1). Bei Umrechnung des auf 40 Wochenstunden basierenden Werts auf die im Referenzjahr betriebsÃ¼bliche wÃ¶chentliche Arbeitszeit von 41.6 Stunden (Die Volkswirtschaft 10-2011 S. 98 Tabelle B9.2) macht dies Fr. 4'998.25 pro Monat beziehungsweise Fr. 59'979.-- pro Jahr. Per 2010 resultiert unter BerÃ¼cksichtigung der geschlechtsspezifischen Nominallohnentwicklung ein statistischer Jahresverdienst von Fr. 61'642.-- (Fr. 59'979.-- : 2092 Pkte. x 2150 Pkte.; Die Volkswirtschaft 10-2011 S. 99 Tabelle B10.3). Soweit die Beschwerdegegnerin auf den im Verwaltungsverfahren - unter Berufung auf das unfallversicherungsrechtliche Urteil des hiesigen Gerichts vom 31. MÃ¤rz 1999 (Urk. 10/85 = 10/101/75-87 = 14/1) - eingerÃ¤umten behinderungsbedingten (Maximal-)Abzug von 25 % (Urk. 10/113) zurÃ¼ckkommen will, ist ihr zwar grundsÃ¤tzlich beizupflichten, doch kann ihr bezÃ¼glich der Quantifizierung auf nurmehr 10 % nicht gefolgt werden. Als Bohrmeister hatte der BeschwerdefÃ¼hrer vormals ausgesprochene kÃ¶rperliche Schwerarbeit zu verrichten (SUVA-Rapport vom 1. September 1993 [Urk. 10/48/33-34, insbes. 10/48/33]), wÃ¤hrend er heute auf kÃ¶rperlich leichte bis mittelschwere und zudem wechselbelastende TÃ¤tigkeiten beschrÃ¤nkt ist und folglich arbeitgeberseits nicht beliebig einsetz- und belastbar ist. Von den weiteren persÃ¶nlichen und beruflichen Merkmalen, welche Auswirkungen auf die HÃ¶he des Lohnes haben kÃ¶nnen (BGE 126 V 75), fallen zusÃ¤tzlich die Dauer der BetriebszugehÃ¶rigkeit bei der G.___ AG (Mitte 1984 bis Mitte 1995) beziehungsweise die inzwischen langjÃ¤hrige Arbeitsmarktabstinenz sowie - bezogen auf das in Betracht fallende Arbeitssegment allerdings hÃ¶chstens in geringem Masse - das fortgeschrittene Lebensalter (Jahrgang 1956) in Gewicht, derweil die NationalitÃ¤t (Ex-Jugoslawien) oder Aufenthaltskategorie (Niederlassungsbewilligung C) sowie der BeschÃ¤ftigungsgrad (100 %) keine lohnmindernde Wirkung entfalten dÃ¼rften. Alles in allem erscheint demnach ein Abzug von 20 % als gerechtfertigt, womit anrechenbare Invalideneinkommen von Fr. 47'983.-- (Fr. 59'979.-- x 80 %; per 2008) beziehungsweise Fr. 49'314.-- (Fr. 61'642.-- x 80 %; per 2010) resultieren. Die im unfallversicherungsrechtlichen Urteil vom 31. MÃ¤rz 1999 (Urk. 10/85 = 10/101/75-87 = 14/1) allein mit profilmÃ¤ssigen Zumutbarkeitsrestriktionen begrÃ¼ndete EinrÃ¤umung eines 25%igen Maximalabzugs (E. II/5b) - bei der sich vorliegend anrechenbare Invalideneinkommen von Fr. 44'984.-- (Fr. 59'979.-- x 75 %; per 2008) beziehungsweise Fr. 46'232.-- (Fr. 61'642.-- x 75 %; per 2010) ergÃ¤ben - erscheint aus heutiger Sicht als Ã¼berhÃ¶ht.</w:t>
      </w:r>
    </w:p>
    <w:p>
      <w:r>
        <w:t>4.6Â Â Â Â  GemÃ¤ss Arbeitgeberbericht vom 5. Oktober 1993 (Urk. 10/19) hÃ¤tte der BeschwerdefÃ¼hrer im Jahr 1993 ohne Gesundheitsschaden Fr. 68'965.-- verdient (Fr. 5'305.-- x 13; vgl. auch Urk. 10/48/26). Nominallohnentwicklungsbereinigt resultiert bei Vornahme einer entsprechenden branchenspezifischen Anpassung per 2008 ein Valideneinkommen von Fr. 82'413.-- (Fr. 68'965.-- : 100 Pkte. x 119.5 Pkte.) und per 2010 ein solches von Fr. 84'620.-- (Fr. 68'965.-- : 100 Pkte. x 122.7 Pkte.; Nominallohnindex 1993-2010 [unter 'www.statistik.admin.ch' ]). Da der tatsÃ¤chlich erzielte letzte Verdienst wesentlich Ã¼ber dem seinerzeit branchenÃ¼blichen Durchschnittslohn von im Baugewerbe tÃ¤tigen MÃ¤nnern mit Berufs- und Fachkenntnissen (Anforderungsniveau 3) gelegen hatte (1994 betrug der entsprechende lohnstatistische Jahresverdienst Fr. 59'846.-- [Fr. 4'761.-- : 40 h x 41.9 h x 12 Mte.]; LSE 1994 S. 53 Tabelle TA1.1.1), ist von der mit Beschluss vom 31. Mai 2011 (Urk. 11) in Betracht gezogenen Bezugnahme auf den reinen lohnstatistischen Durchschnittsverdienst (Zentralwert [Median]) der Jahre 2008 (Fr. 75'978.25) und 2010 (Fr. 78'040.30) Abstand zu nehmen. Die vom BeschwerdefÃ¼hrer befÃ¼rwortete Orientierung am Verdienst eines langjÃ¤hrigen Mitarbeiters der G.___ AG (und ehemaligen Arbeitskollegen) in HÃ¶he von angeblich Fr. 93'600.-- lÃ¤sst keinen Ã¼berwiegend wahrscheinlichen Schluss auf das vom BeschwerdefÃ¼hrer als Gesunder erzielte Valideneinkommen zu. Zu einem spekulativen und folglich von vornherein unbrauchbaren Ergebnis wÃ¼rde auch die beantragte Einholung einer Auskunft der ehemaligen Arbeitgeberin Ã¼ber die mutmassliche LohnhÃ¶he (per 2008 und 2010/11) fÃ¼hren, weshalb darauf zu verzichten ist; denn fÃ¼r die Ã¼berwiegend wahrscheinliche Annahme eines Verbleibs des BeschwerdefÃ¼hrers bei der G.___ AG im ValiditÃ¤tsfall fehlt ebenso eine tragfÃ¤hige Grundlage wie fÃ¼r die Unterstellung einer diesfalls ausserordentlichen Lohnentwicklung.</w:t>
      </w:r>
    </w:p>
    <w:p>
      <w:r>
        <w:t>4.7Â Â Â Â  Bei GegenÃ¼berstellung von Validen- und Invalideneinkommen ergeben sich Erwerbseinbussen von Fr. 34'430.-- (Fr. 82'413.-- - Fr. 47'983.--; per 2008) beziehungsweise Fr. 35'306.-- (Fr. 84'620.-- - Fr. 49'314.--; per 2010) respektive InvaliditÃ¤tsgrade von jeweils - rund (BGE 130 V 121; vgl. Urteil des damaligen EVG I 359/03 vom 26. Januar 2004) - 42 %. Dies fÃ¼hrt mit Wirkung ab 1. Dezember 2008 zum Anspruch auf eine Viertelsrente. An diesem Ergebnis vermÃ¶chte auch die - nach dem Gesagten nicht gerechtfertigte (s. oben E. 4.5) - EinrÃ¤umung eines behinderungsbedingten Maximalabzugs auf Seiten des Invalideneinkommens nichts zu Ã¤ndern, welche zu Erwerbseinbussen von Fr. 37'429.-- beziehungsweise Fr. 38'388.-- und folglich zu InvaliditÃ¤tsgraden von je rund 45 % fÃ¼hren wÃ¼rde.</w:t>
      </w:r>
    </w:p>
    <w:p>
      <w:r>
        <w:rPr>
          <w:b/>
        </w:rPr>
        <w:t>E. 5</w:t>
      </w:r>
    </w:p>
    <w:p>
      <w:r>
        <w:t>5.1Â Â Â Â  Zusammengefasst ist die Beschwerde abzuweisen, und es ist die VerfÃ¼gung der Beschwerdegegnerin vom 24. Februar 2011 mit der Feststellung aufzuheben, dass der BeschwerdefÃ¼hrer mit Wirkung von 1. Dezember 2008 bis 31. MÃ¤rz 2011 Anspruch auf eine Viertelsrente hat. Die auf Zusprechung einer Viertelsrente lautende VerfÃ¼gung der Beschwerdegegnerin vom 25. Februar 2011 erweist sich im Ergebnis als rechtens.</w:t>
      </w:r>
    </w:p>
    <w:p>
      <w:r>
        <w:t>5.2Â Â Â Â  Die in Anwendung von Art. 69 Abs. 1 bis IVG (in Verbindung mit Â§ 33 Abs. 1 GSVGer) auszufÃ¤llende Gerichtskostenpauschale ist auf Fr. 800.-- festzusetzen und ausgangsgemÃ¤ss dem BeschwerdefÃ¼hrer aufzuerlegen. Ein Anspruch des zwar anwaltlich vertretenen, aber ausgangsgemÃ¤ss unterliegenden BeschwerdefÃ¼hrers auf Zusprechung einer ProzessentschÃ¤digung besteht nicht (Â§ 34 Abs. 1 GSVGer in Verbindung mit Art. 61 lit. g ATSG), was indessen praxisgemÃ¤ss keiner besonderen dispositivmÃ¤ssigen Feststellung bedarf.</w:t>
      </w:r>
    </w:p>
    <w:p>
      <w:r>
        <w:t>Das Gericht erkennt:</w:t>
      </w:r>
    </w:p>
    <w:p>
      <w:r>
        <w:t>1.Â Â Â Â Â Â Â Â  Die Beschwerde wird abgewiesen.</w:t>
      </w:r>
    </w:p>
    <w:p>
      <w:r>
        <w:t>Die VerfÃ¼gung der Beschwerdegegnerin vom 24. Februar 2011 wird aufgehoben, und es wird festgestellt, dass der BeschwerdefÃ¼hrer mit Wirkung von 1. Dezember 2008 bis 31. MÃ¤rz 2011 Anspruch auf eine Viertelsrente hat.</w:t>
      </w:r>
    </w:p>
    <w:p>
      <w:r>
        <w:t>2.Â Â Â Â Â Â Â Â  Die Gerichtskosten werden auf Fr. 800.-- festgesetzt und dem BeschwerdefÃ¼hrer auferlegt.</w:t>
      </w:r>
    </w:p>
    <w:p>
      <w:r>
        <w:t>Rechnung und Einzahlungsschein werden dem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