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IV.2011.00325 vom 11. Juni 2012</w:t>
      </w:r>
    </w:p>
    <w:p>
      <w:r>
        <w:t>ZH Sozialversicherungsgericht, 2012-06-11, DE</w:t>
      </w:r>
    </w:p>
    <w:p>
      <w:r>
        <w:rPr>
          <w:b/>
        </w:rPr>
        <w:t xml:space="preserve">Quelle: </w:t>
      </w:r>
      <w:r>
        <w:t>https://mcp.opencaselaw.ch/entscheid/zh_sozialversicherungsgericht_IV.2011.00325</w:t>
      </w:r>
    </w:p>
    <w:p>
      <w:r>
        <w:t>FR: ZH_SOZIALVERSICHERUNGSGERICHT IV.2011.00325 du 11 juin 2012</w:t>
      </w:r>
    </w:p>
    <w:p>
      <w:r>
        <w:t>IT: ZH_SOZIALVERSICHERUNGSGERICHT IV.2011.00325 del 11 giugno 2012</w:t>
      </w:r>
    </w:p>
    <w:p>
      <w:pPr>
        <w:pStyle w:val="Heading2"/>
      </w:pPr>
      <w:r>
        <w:t>Erwägungen</w:t>
      </w:r>
    </w:p>
    <w:p>
      <w:r>
        <w:rPr>
          <w:b/>
        </w:rPr>
        <w:t>E. 4</w:t>
      </w:r>
    </w:p>
    <w:p>
      <w:r>
        <w:t>4.1Â Â Â Â  Vom 16. November bis 14. Dezember 2009 weilte die BeschwerdefÃ¼hrerin in der B.___, worÃ¼ber am 17. November 2009 berichtet wurde (Urk. 12/83/4-5 + 12/83/8-11 = Urk. 3/12). Dabei wurden folgende Diagnosen gestellt (S. 1):</w:t>
      </w:r>
    </w:p>
    <w:p>
      <w:r>
        <w:t>- Fibromyalgie-Syndrom</w:t>
      </w:r>
    </w:p>
    <w:p>
      <w:r>
        <w:t>- psychosoziale Belastungssituation mit AnpassungsstÃ¶rungen , Schmerzchronifizierung im Sinne einer somatoformen Schmerzentwicklung</w:t>
      </w:r>
    </w:p>
    <w:p>
      <w:r>
        <w:t>Â Â Â Â Â Â Â Â  Unter anderem wurde berichtet, wiederholt habe die BeschwerdefÃ¼hrerin im GesprÃ¤ch die Augen nach oben verdreht und den Kontakt zum GesprÃ¤chspartner und der Umwelt verloren; auch sei sie mehrmals in sich zusammengefallen und trotz stabilen Vitalwerten zu Boden gesunken (S. 2 unten.</w:t>
      </w:r>
    </w:p>
    <w:p>
      <w:r>
        <w:t>Â Â Â Â Â Â Â Â  Vom 16. November bis 31. Dezember 2009 wurde eine ArbeitsunfÃ¤higkeit von 100 % attestiert (S. 4 oben).</w:t>
      </w:r>
    </w:p>
    <w:p>
      <w:r>
        <w:t>4.2Â Â Â Â  Dr. C.___, Innere Medizin FMH, D.___ (Urk. 8/17/1), fÃ¼hrte in einem am 26. MÃ¤rz 2010 ausgefÃ¼llten Fragebogen (Urk. 12/83/1-2 = Urk. 3/3) aus, die BeschwerdefÃ¼hrerin stehe im Gesundheitszentrum seit 1997 in Behandlung (S. 2 oben) und sei seit mindestens 20. Juni 2005 und bis auf weiteres zu 100 % arbeitsunfÃ¤hig (S. 1 oben). Ihr Gesundheitszustand sei wegen der chronischen Schmerzen und der damit verbundenen Depression schlecht (S. 1 Mitte).</w:t>
      </w:r>
    </w:p>
    <w:p>
      <w:r>
        <w:t>4.3Â Â Â Â  Am 30. April 2010 berichtete Dr. med. E.___, Neurologie FMH, Ã¼ber seine von Dr. C.___ veranlassten Untersuchungen vom 30. MÃ¤rz und 20. April 2010 (Urk. 12/83/3 + 12/83/6-7 + 12/83/10 = Urk. 3/14). Er nannte folgende Diagnosen (S. 1):</w:t>
      </w:r>
    </w:p>
    <w:p>
      <w:r>
        <w:t>- episodenhafte, vor allem affektive AusnahmezustÃ¤nde und subjektive GedÃ¤chtnisprobleme</w:t>
      </w:r>
    </w:p>
    <w:p>
      <w:r>
        <w:t>- kein sicher organisch-neurologischer Hintergrund</w:t>
      </w:r>
    </w:p>
    <w:p>
      <w:r>
        <w:t>- Differentialdiagnose (DD) epileptisch, iR Â migraine sans migraine, andere generalisierte Encephalopathie</w:t>
      </w:r>
    </w:p>
    <w:p>
      <w:r>
        <w:t>- anamnestisch chronisches generalisiertes Schmerzsyndrom (DD Fibromyalgie) und psychosoziale Ãberlastung</w:t>
      </w:r>
    </w:p>
    <w:p>
      <w:r>
        <w:t>Â Â Â Â Â Â Â Â  Er fÃ¼hrte unter anderem aus, es sei einerseits aufgrund der zurÃ¼ckhaltenden und etwas oberflÃ¤chlichen Beschwerdeschilderung, andererseits aber auch aufgrund der Uneinheitlichkeit des Beschwerdebildes Ã¤usserst schwierig, dieses neurologisch oder allenfalls epileptologisch einzuordnen (S. 3 Mitte), und er empfahl unter anderem eine zusÃ¤tzliche Beurteilung am Epilepsie-Zentrum (S. 4 oben).</w:t>
      </w:r>
    </w:p>
    <w:p>
      <w:r>
        <w:t>4.4Â Â Â Â  Vom 11. bis 28. Oktober 2010 weilte die BeschwerdefÃ¼hrerin stationÃ¤r im F.___, worÃ¼ber am 28. Dezember 2010 berichtet wurde (Urk. 3/11). Dabei wurden folgende Diagnosen gestellt (S. 1):</w:t>
      </w:r>
    </w:p>
    <w:p>
      <w:r>
        <w:t>- gemischte dissoziative StÃ¶rung mit AnfÃ¤llen und Schwindel</w:t>
      </w:r>
    </w:p>
    <w:p>
      <w:r>
        <w:t>- anhaltende somatoforme SchmerzstÃ¶rung mit Verdacht auf unkontrollierte Einnahme von Analgetika</w:t>
      </w:r>
    </w:p>
    <w:p>
      <w:r>
        <w:t>- Verdacht auf koronare Herzkrankheit</w:t>
      </w:r>
    </w:p>
    <w:p>
      <w:r>
        <w:t>Â Â Â Â Â Â Â Â  Empfohlen wurden eine kardiologische AbklÃ¤rung und weitere psychotherapeutische Behandlung (S. 4 unten).</w:t>
      </w:r>
    </w:p>
    <w:p>
      <w:r>
        <w:t>Â Â Â Â Â Â Â Â  Am 25. November 2010 berichtete Dr. med. Q.___, FMH Kardiologie und Innere Medizin, Ã¼ber die am 11. und 24. November 2010 erfolgte Untersuchung (Urk. 8/17/2) und fÃ¼hrte unter anderem aus, zusammenfassend kÃ¶nne eine koronare Herzkrankheit als Ursache der unspezifischen Beschwerden der BeschwerdefÃ¼hrerin weitgehend ausgeschlossen werden. Die Ursachen der Beschwerden seien nicht kardialer Genese, mÃ¶glicherweise lÃ¤gen muskuloskelettale Ursachen vor respektive funktionelle Beschwerden (S. 2 unten).</w:t>
      </w:r>
    </w:p>
    <w:p>
      <w:r>
        <w:t>4.5Â Â Â Â  Am 11. Januar 2011 erstatteten Dr. med. G.___, internistische / allgemeinmedizinische FallfÃ¼hrung, Dr. med. H.___, FMH Psychiatrie und Psychotherapie, und Dr. med. I.___, FMH Neurologie, Y.___, ein Gutachten im Auftrag der Beschwerdegegnerin (Urk. 12/94/2-16). Sie stÃ¼tzten sich auf die ihnen Ã¼berlassenen Akten (S. 3 f.), die Angaben der BeschwerdefÃ¼hrerin (S. 4 f.) und die am 8. November 2010 (vgl. S. 1 Mitte) erhobenen internistisch/allgemeinmedizinischen (S. 5 f.), psychiatrischen (S. 6 ff.) und neurologischen (S. 9 ff.) Befunde.</w:t>
      </w:r>
    </w:p>
    <w:p>
      <w:r>
        <w:t>Â Â Â Â Â Â Â Â  Die Gutachter vermochten keine Diagnosen mit Einfluss auf die ArbeitsfÃ¤higkeit zu stellen (S. 12 Ziff. 5.1). Als Diagnosen ohne Einfluss auf die ArbeitsfÃ¤higkeit nannten sie (S. 12 Ziff. 5.2):</w:t>
      </w:r>
    </w:p>
    <w:p>
      <w:r>
        <w:t>- anhaltende somatoforme SchmerzstÃ¶rung</w:t>
      </w:r>
    </w:p>
    <w:p>
      <w:r>
        <w:t>- chronisches GanzkÃ¶rperschmerzsyndrom</w:t>
      </w:r>
    </w:p>
    <w:p>
      <w:r>
        <w:t>- nicht-epileptische AnfÃ¤lle mit StÃ¼rzen</w:t>
      </w:r>
    </w:p>
    <w:p>
      <w:r>
        <w:t>- fortgesetzter Nikotinkonsum (zirka 12 pack years)</w:t>
      </w:r>
    </w:p>
    <w:p>
      <w:r>
        <w:t>- LeberenzymerhÃ¶hung unklarer Ãtiologie</w:t>
      </w:r>
    </w:p>
    <w:p>
      <w:r>
        <w:t>Â Â Â Â Â Â Â Â  In somatisch-neurologischer Sicht habe sich bei der klinischen Untersuchung Ã¼bereinstimmend mit der vorhandenen Aktensituation und den wenigen vorgÃ¤ngigen Untersuchungen gezeigt, dass aus somatischer Sicht praktisch keine Befunde objektivierbar seien. Es kÃ¶nne weder ein Korrelat fÃ¼r die unspezifischen Beschwerden und Schmerzen gefunden noch ein solches fÃ¼r die subjektiven Schwindelbeschwerden eruiert werden. Man sei in den vorangehenden Untersuchungen schon von einer funktionellen StÃ¶rung ausgegangen; dieser EinschÃ¤tzung sei aufgrund der aktuellen Untersuchung zuzustimmen (S. 13 Ziff. 6.2).</w:t>
      </w:r>
    </w:p>
    <w:p>
      <w:r>
        <w:t>Â Â Â Â Â Â Â Â  Aus psychiatrischer Sicht sei bei vorbestehender psychosozialer Belastungssituation eine somatoforme SchmerzstÃ¶rung festzustellen. Die affektiven Verstimmungen reichten nicht aus, um separat eine depressive StÃ¶rung zu diagnostizieren. Aus psychiatrischer Sicht (vgl. S. 8 f. Ziff. 4.1.5) resultiere keine EinschrÃ¤nkung der ArbeitsfÃ¤higkeit. Zusammenfassend sei aus polydisziplinÃ¤rer Sicht festzustellen, dass weder somatisch noch psychiatrisch Befunde zu erheben oder Diagnosen festzustellen wÃ¤ren, welche die ArbeitsfÃ¤higkeit einschrÃ¤nken wÃ¼rden (S. 13 Mitte).</w:t>
      </w:r>
    </w:p>
    <w:p>
      <w:r>
        <w:t>4.6Â Â Â Â  Am 22. MÃ¤rz 2011 berichtete lic. phil. J.___, leitende Psychologin, K.___, Ã¼ber die am 10. MÃ¤rz 2011 erfolgte neuropsychologische AbklÃ¤rung (Urk. 8/16).</w:t>
      </w:r>
    </w:p>
    <w:p>
      <w:r>
        <w:t>Â Â Â Â Â Â Â Â  Sie fÃ¼hrte aus, aus neuropsychologischer Sicht verfÃ¼ge die BeschwerdefÃ¼hrerin Ã¼ber gute Lern- und GedÃ¤chtnisfÃ¤higkeiten. Es fÃ¤nden sich keine Hinweise auf Aggravation im kognitiven Bereich. Die KonzentrationsstÃ¶rungen und die psychomotorische Verlangsamung seien mit dem Schmerzsyndrom verbunden. Die von der BeschwerdefÃ¼hrerin berichteten StÃ¶rungen seien als Âbenigne VergesslichkeitÂ im Rahmen der Schmerzsymptomatik zu werten; vermutlich sei sie zudem intellektuell chronisch unterfordert (S. 2 unten).</w:t>
      </w:r>
    </w:p>
    <w:p>
      <w:r>
        <w:t>4.7Â Â Â Â  Am 15. Juni 2011 berichteten Dr. med. L.___, AssistenzÃ¤rztin, und Dr. med. M.___, leitender Arzt, K.___, Ã¼ber die AbklÃ¤rungsuntersuchungen und den Behandlungsverlauf seit dem 13. Januar 2011 (Urk. 21/12). Dabei stellten sie folgende Diagnosen (S. 1 unten):</w:t>
      </w:r>
    </w:p>
    <w:p>
      <w:r>
        <w:t>- chronifizierte SchmerzstÃ¶rung mit kÃ¶rperlichen und psychischen Faktoren (ICD-10: F43.41)</w:t>
      </w:r>
    </w:p>
    <w:p>
      <w:r>
        <w:t>- gemischte dissoziative StÃ¶rung mit AnfÃ¤llen und Schwindel (ICD-10: F44.7; Diagnose Schweizerisches Epilepsie-Zentrum Dezember 2010).</w:t>
      </w:r>
    </w:p>
    <w:p>
      <w:r>
        <w:t>Â Â Â Â Â Â Â Â  Als zusammenfassende Beurteilung fÃ¼hrten sie aus, die BeschwerdefÃ¼hrerin leide seit 12 Jahren nach einem Sturz von einem BÃ¼rostuhl mit Steissbeinverletzung unter einer chronifizierten SchmerzstÃ¶rung mit anamnestisch begleitender depressiver Reaktion und AnfÃ¤llen, die nach ausfÃ¼hrlicher AbklÃ¤rung im Epilepsie-Zentrum als am ehesten dissoziativ beurteilt worden seien. Die beschriebene Vergesslichkeit im Alltag sei ihres Erachtens vor dem Hintergrund der erfolgten neuropsychologischen AbklÃ¤rung mit guter Lern- und GedÃ¤chtnisfÃ¤higkeit (vgl. vorstehend E. 4.6) im Rahmen der genannten Diagnosen und der grossen Belastung als alleinerziehende Mutter zu verstehen (S. 3 unten).</w:t>
      </w:r>
    </w:p>
    <w:p>
      <w:r>
        <w:rPr>
          <w:b/>
        </w:rPr>
        <w:t>E. 5</w:t>
      </w:r>
    </w:p>
    <w:p>
      <w:r>
        <w:t>5.1Â Â Â Â  Aus den AusfÃ¼hrungen der BeschwerdefÃ¼hrerin geht nicht verstÃ¤ndlich hervor, inwiefern das Y.___-Gutachten bezÃ¼glich der neurologischen und psychiatrischen Aspekte ungenÃ¼gend sein sollte. Die entsprechenden AusfÃ¼hrungen erschÃ¶pfen sich weitgehend in Auflistungen von in anderen medizinischen Akten vorzufindenden Befunden und Diagnosen, von denen - obwohl oder mÃ¶glicherweise gerade weil sie sehr weitschweifig ausgefallen sind - nicht klar wird, was damit gesagt werden soll.</w:t>
      </w:r>
    </w:p>
    <w:p>
      <w:r>
        <w:t>Â Â Â Â Â Â Â Â  Vergleichbares gilt fÃ¼r die AusfÃ¼hrungen Ã¼ber den vermuteten Umfang der zeitlichen VerfÃ¼gbarkeit des beteiligten Internisten. Es handelt sich dabei um Spekulationen, die zum Inhalt und zur Aussagekraft des Gutachtens keinen erkennbaren Bezug haben.</w:t>
      </w:r>
    </w:p>
    <w:p>
      <w:r>
        <w:t>Â Â Â Â Â Â Â Â  Der Einwand, das Gutachten sei unvollstÃ¤ndig, weil nur die bis Ende 2010 verfÃ¼gbaren Akten berÃ¼cksichtigt seien, Ã¼berzeugt nicht, da die spÃ¤ter erstellten Beurteilungen (vorstehend E. 4.6 und 4.7) und die Schlussfolgerungen des im Januar 2011 erstatteten Gutachtens ohne weiteres miteinander vereinbar sind.</w:t>
      </w:r>
    </w:p>
    <w:p>
      <w:r>
        <w:t>Â Â Â Â Â Â Â Â  Es ist somit als Zwischenergebnis festzuhalten, dass das Y.___-Gutachten die praxisgemÃ¤ssen Kriterien (vorstehend E. 1.4) erfÃ¼llt, so dass darauf abzustellen ist.</w:t>
      </w:r>
    </w:p>
    <w:p>
      <w:r>
        <w:t>5.2Â Â Â Â  Die Y.___-Gutachter fanden aus somatischer Sicht praktisch keine objektivierbaren Befunde und diagnostizierten hauptsÃ¤chlich eine anhaltende somatoforme SchmerzstÃ¶rung ohne Auswirkung auf die ArbeitsfÃ¤higkeit (vorstehend E. 4.5). Diese Diagnose ist mit den im Bericht der Ãrzte des K.___ (vorstehend E. 4.7) - die ihrerseits keine ArbeitsunfÃ¤higkeit attestierten - gestellten Diagnosen (chronifizierte SchmerzstÃ¶rung, gemischte dissoziative StÃ¶rung) vereinbar. Somit liegt lediglich seitens des langjÃ¤hrigen Hausarztes der BeschwerdefÃ¼hrerin eine abweichende Beurteilung vor (vorstehend E. 4.4), die jedoch vor dem Hintergrund seiner therapeutisch und auftragsrechtlich begrÃ¼ndeten Vertrauensstellung zwar verstÃ¤ndlich, aber auch entsprechend zu wÃ¼rdigen ist (vgl. BGE 125 V 352 E. 3b/cc).</w:t>
      </w:r>
    </w:p>
    <w:p>
      <w:r>
        <w:t>5.3Â Â Â Â  Nachdem bereits im Y.___-Gutachten aus der somatoformen SchmerzstÃ¶rung nicht auf eine ArbeitsunfÃ¤higkeit geschlossen wurde, besteht an sich keine Veranlassung, zusÃ¤tzlich im Rahmen der Rechtsanwendung auf die entsprechende Ãberwindbarkeitsrechtsprechung (vorstehend E. 1.3) zurÃ¼ckgreifen, kommt diese doch dort zum Zuge, wo einerseits aus rein medizinischer Sicht eine ArbeitsunfÃ¤higkeit attestiert wurde, andererseits aber deren versicherungsmÃ¤ssige Erheblichkeit nÃ¤her zu prÃ¼fen und allenfalls einzugrenzen ist.</w:t>
      </w:r>
    </w:p>
    <w:p>
      <w:r>
        <w:t>Â Â Â Â Â Â Â Â  Es rechtfertigen sich AusfÃ¼hrungen dazu immerhin fÃ¼r den Fall, dass der Bericht der Ãrzte des K.___ so interpretiert werden sollte, als wÃ¼rde dort implizit eine ArbeitsunfÃ¤higkeit angenommen. Diesfalls wÃ¤re, und deshalb ist, deren versicherungsmÃ¤ssige Relevanz zu prÃ¼fen.</w:t>
      </w:r>
    </w:p>
    <w:p>
      <w:r>
        <w:t>5.4Â Â Â Â  Eine eigenstÃ¤ndige psychiatrische Diagnose wurde nicht gestellt, womit das Vorliegen einer psychischen KomorbiditÃ¤t zu verneinen ist. KÃ¶rperliche GesundheitsbeeintrÃ¤chtigungen Ã¼ber die Schmerzerkrankung hinaus bestehen keine; dies schliesst diesbezÃ¼glich auch eine unverÃ¤nderte oder progrediente Symptomatik begriffsnotwendigerweise aus. Beschwerdeweise wurde ausfÃ¼hrlich dargelegt, dass und in welcher - durchaus achtenswerten - Weise sich die alleinerziehende BeschwerdefÃ¼hrerin um ihre Kinder kÃ¼mmert; dies bedeutet zugleich, dass von einem sozialen RÃ¼ckzug in allen Belangen des Lebens keine Rede sein kann. Anhaltspunkte fÃ¼r einen innerseelischen Konflikt, als dessen BewÃ¤ltigung die Schmerzerkrankung im Sinne eines primÃ¤ren Krankheitsgewinns verstanden werden kÃ¶nnte, bestehen keine.</w:t>
      </w:r>
    </w:p>
    <w:p>
      <w:r>
        <w:t>Â Â Â Â Â Â Â Â  Vor diesem Hintergrund kann offen bleiben, ob der einmalige Rehabilitationsaufenthalt und die gelegentlich in den Akten erwÃ¤hnten - aber nicht berichtsmÃ¤ssig dokumentierten - psychologischen oder psychotherapeutischen GesprÃ¤che unklarer Frequenz ausreichen wÃ¼rden, um das Kriterium der gescheiterten Behandlung zu erfÃ¼llen. Denn insgesamt steht mit hinreichender Deutlichkeit fest, dass die Kriterien der Ãberwindbarkeitsrechtsprechung, die es erlauben wÃ¼rden, eine versicherungsmÃ¤ssige Relevanz einer allfÃ¤llig attestierten ArbeitsunfÃ¤higkeit anzunehmen, nicht erfÃ¼llt sind.</w:t>
      </w:r>
    </w:p>
    <w:p>
      <w:r>
        <w:t>5.5Â Â Â Â  Somit hat es mit der Feststellung sein Bewenden, dass die Beschwerdegegnerin zu Recht davon ausgegangen ist, dass kein versicherungsrelevanter Gesundheitsschaden besteht.</w:t>
      </w:r>
    </w:p>
    <w:p>
      <w:r>
        <w:t>Â Â Â Â Â Â Â Â  Die angefochtene VerfÃ¼gung erweist sich deshalb als rechtens, womit die dagegen erhobene Beschwerde abzuweisen ist.</w:t>
      </w:r>
    </w:p>
    <w:p>
      <w:r>
        <w:rPr>
          <w:b/>
        </w:rPr>
        <w:t>E. 6</w:t>
      </w:r>
    </w:p>
    <w:p>
      <w:r>
        <w:t>6.1Â Â Â Â  Die Verfahrenskosten gemÃ¤ss Art. 69 Abs. 1 bis des Bundesgesetzes Ã¼ber die Invalidenversicherung (IVG) sind ermessensweise auf Fr. 700.-- festzusetzen, ausgangsgemÃ¤ss der BeschwerdefÃ¼hrerin aufzuerlegen und infolge bewilligter unentgeltlicher ProzessfÃ¼hrung einstweilen auf die Gerichtskasse zu nehmen, wobei die BeschwerdefÃ¼hrerin auf Â§ 16 Abs. 4 des Gesetzes Ã¼ber das Sozialversicherungsgericht (GSVGer) hinzuweisen ist.</w:t>
      </w:r>
    </w:p>
    <w:p>
      <w:r>
        <w:t>6.2Â Â Â Â  Die unentgeltliche Rechtsvertreterin der BeschwerdefÃ¼hrerin machte mit Honorarnote vom 4. Juni 2012 einen Aufwand von 13.6 Stunden und Barauslagen von Fr. 212.15 geltend (Urk. 26/1). Beim praxisgemÃ¤ssen Stundenansatz von Fr. 200.-- (zuzÃ¼glich Mehrwertsteuer) ist sie demnach mit Fr. 3'166.95 (inklusive Barauslagen und Mehrwertsteuer) aus der Gerichtskasse zu entschÃ¤digen.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Pia Dennler-Hager, Winterthur, wird mit Fr. 3'166.95 (inkl. Barauslagen und MWSt) aus der Gerichtskasse entschÃ¤digt. Die BeschwerdefÃ¼hrerin wird auf Â§ 16 Abs. 4 GSVGer hingewiesen.</w:t>
      </w:r>
    </w:p>
    <w:p>
      <w:r>
        <w:t>4.Â Â Â Â Â Â Â Â  Zustellung gegen Empfangsschein an:</w:t>
      </w:r>
    </w:p>
    <w:p>
      <w:r>
        <w:t>- RechtsanwÃ¤ltin Pia Dennler-Hager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