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IV.2011.00318 vom 22. August 2012</w:t>
      </w:r>
    </w:p>
    <w:p>
      <w:r>
        <w:t>ZH Sozialversicherungsgericht, 2012-08-22, DE</w:t>
      </w:r>
    </w:p>
    <w:p>
      <w:r>
        <w:rPr>
          <w:b/>
        </w:rPr>
        <w:t xml:space="preserve">Quelle: </w:t>
      </w:r>
      <w:r>
        <w:t>https://mcp.opencaselaw.ch/entscheid/zh_sozialversicherungsgericht_IV.2011.00318</w:t>
      </w:r>
    </w:p>
    <w:p>
      <w:r>
        <w:t>FR: ZH_SOZIALVERSICHERUNGSGERICHT IV.2011.00318 du 22 août 2012</w:t>
      </w:r>
    </w:p>
    <w:p>
      <w:r>
        <w:t>IT: ZH_SOZIALVERSICHERUNGSGERICHT IV.2011.00318 del 22 agosto 2012</w:t>
      </w:r>
    </w:p>
    <w:p>
      <w:pPr>
        <w:pStyle w:val="Heading2"/>
      </w:pPr>
      <w:r>
        <w:t>Erwägungen</w:t>
      </w:r>
    </w:p>
    <w:p>
      <w:r>
        <w:rPr>
          <w:b/>
        </w:rPr>
        <w:t>E. 1</w:t>
      </w:r>
    </w:p>
    <w:p>
      <w:r>
        <w:t>1.1Â Â Â Â  GemÃ¤ss Art. 42 Abs. 1 des Bundesgesetzes Ã¼ber die Invalidenversicherung (IVG) haben Versicherte mit Wohnsitz und gewÃ¶hnlichem Aufenthalt (Art. 13 des Bundesgesetzes Ã¼ber den Allgemeinen Teil des Sozialversicherungsrechts, ATSG) in der Schweiz, die hilflos (Art. 9 ATSG) sind, Anspruch auf eine HilflosenentschÃ¤digung.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der Verordnung Ã¼ber die Invalidenversicherung, IVV). PraxisgemÃ¤ss (BGE 121 V 88 E. 3a mit Hinweisen) sind die folgenden sechs alltÃ¤glichen Lebensverrichtungen massgebend:</w:t>
      </w:r>
    </w:p>
    <w:p>
      <w:r>
        <w:t>Â·Â Â Â Â Â Â Â  Ankleiden, Auskleiden;</w:t>
      </w:r>
    </w:p>
    <w:p>
      <w:r>
        <w:t>Â·Â Â Â Â Â Â Â  Aufstehen, Absitzen, Abliegen;</w:t>
      </w:r>
    </w:p>
    <w:p>
      <w:r>
        <w:t>Â·Â Â Â Â Â Â Â  Essen;</w:t>
      </w:r>
    </w:p>
    <w:p>
      <w:r>
        <w:t>Â·Â Â Â Â Â Â Â  KÃ¶rperpflege;</w:t>
      </w:r>
    </w:p>
    <w:p>
      <w:r>
        <w:t>Â·Â Â Â Â Â Â Â  Verrichtung der Notdurft;</w:t>
      </w:r>
    </w:p>
    <w:p>
      <w:r>
        <w:t>Â·Â Â Â Â Â Â Â  Fortbewegung (im oder ausser Haus), Kontaktaufnahme (BGE 127 V 94 E. 3c, Â  125 V 297 E. 4a) .</w:t>
      </w:r>
    </w:p>
    <w:p>
      <w:r>
        <w:t>1.2Â Â Â Â  Die Hilflosigkeit gilt als schwer, wenn die versicherte Person vollstÃ¤ndig hilflos ist (Art. 37 Abs. 1 IVV). Dies ist der Fall, wenn sie in allen alltÃ¤glichen Lebensverrichtungen regelmÃ¤ssig in erheblicher Weise auf die Hilfe Dritter angewiesen ist und Ã¼berdies der dauernden Pflege oder der persÃ¶nlichen Ãberwachung bedarf. Laut Art. 37 Abs. 2 IVV gilt die Hilflosigkeit als mittelschwer, wenn die versicherte Person trotz der Abgabe von Hilfsmitteln:</w:t>
      </w:r>
    </w:p>
    <w:p>
      <w:r>
        <w:t>a. in den meisten alltÃ¤glichen Lebensverrichtungen regelmÃ¤ssig in erheblicher Weise auf die Hilfe Dritter angewiesen ist;</w:t>
      </w:r>
    </w:p>
    <w:p>
      <w:r>
        <w:t>b. in mindestens zwei alltÃ¤glichen Lebensverrichtungen regelmÃ¤ssig in erheblicher Weise auf die Hilfe Dritter angewiesen ist und Ã¼berdies einer dauernden persÃ¶nlichen Ãberwachung bedarf; oder</w:t>
      </w:r>
    </w:p>
    <w:p>
      <w:r>
        <w:t>c. in mindestens zwei alltÃ¤glichen Lebensverrichtungen regelmÃ¤ssig in erheblicher auf die Hilfe Dritter und Ã¼berdies dauernd auf lebenspraktische Begleitung im Sinne von Artikel 38 angewiesen ist.</w:t>
      </w:r>
    </w:p>
    <w:p>
      <w:r>
        <w:t>Â Â Â Â Â Â Â Â  Nach der Rechtsprechung setzt Hilflosigkeit mittelschweren Grades nach Â Art. 37 Abs. 2 lit. a IVV eine HilfsbedÃ¼rftigkeit in mindestens vier alltÃ¤glichen Lebensverrichtungen voraus (BGE 121 V 88 E. 3b, 107 V 145 E. 2).</w:t>
      </w:r>
    </w:p>
    <w:p>
      <w:r>
        <w:t>1.3Â Â Â Â  Bei Lebensverrichtungen, welche mehrere Teilfunktionen umfassen, ist nach der Rechtsprechung (BGE 117 V 148 E. 2 mit Hinweisen) nicht verlangt, dass die versicherte Person bei der Mehrzahl dieser Teilfunktionen fremder Hilfe bedarf; vielmehr ist bloss erforderlich, dass sie bei einer dieser Teilfunktionen regelmÃ¤ssig in erheblicher Weise auf direkte oder indirekte Dritthilfe angewiesen ist. In diesem Sinne ist die Hilfe beispielsweise bereits erheblich:</w:t>
      </w:r>
    </w:p>
    <w:p>
      <w:r>
        <w:t>-Â Â Â Â Â Â Â  beim Essen, wenn die versicherte Person zwar selber essen, die Speisen aber nicht zerkleinern kann, oder wenn sie die Speisen nur mit den Fingern zum Mund fÃ¼hren kann (BGE 106 V 153 E. 2b);</w:t>
      </w:r>
    </w:p>
    <w:p>
      <w:r>
        <w:t>-Â Â Â Â Â Â Â  bei der KÃ¶rperpflege, wenn die versicherte Person sich nicht selber waschen oder kÃ¤mmen oder rasieren oder nicht selber baden bzw. duschen kann;</w:t>
      </w:r>
    </w:p>
    <w:p>
      <w:r>
        <w:t>-Â Â Â Â Â Â Â  bei der Fortbewegung und Kontaktaufnahme, wenn die versicherte Person im oder ausser Hause sich nicht selber fortbewegen kann oder wenn sie bei der Kontaktaufnahme Dritthilfe benÃ¶tigt (BGE 121 V 91 E. 3c mit Hinweisen; ZAK 1990 S. 45 E. 3 mit Hinweisen).</w:t>
      </w:r>
    </w:p>
    <w:p>
      <w:r>
        <w:t>1.4Â Â Â Â  Bei der Bemessung der Hilflosigkeit ist grundsÃ¤tzlich unerheblich, in welcher Umgebung sich die versicherte Person aufhÃ¤lt. Es darf keinen Unterschied ausmachen, ob sie allein oder in der eigenen Familie, in einem Spital oder in einer Anstalt lebt. Ob Hilfe und persÃ¶nliche Ãberwachung notwendig sind, ist vielmehr objektiv nach ihrem Zustand zu beurteilen. WÃ¼rde anders entschieden, somit die Hilflosigkeit nach der MÃ¼he bemessen, die im Rahmen der jeweiligen Umgebung erwÃ¤chst, so wÃ¤ren stossende Konsequenzen unumgÃ¤nglich, insbesondere dann, wenn ein Wechsel von der Haus- in die Spitalpflege stattfÃ¤nde (Urteils des Bundesgerichts 8C_912/2008 vom 5. MÃ¤rz 2009 E. 3.2.3 in fine mit Hinweis).</w:t>
      </w:r>
    </w:p>
    <w:p>
      <w:r>
        <w:t>1.5Â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Â Â Â Â Â Â Â Â  Auch jede andere formell rechtskrÃ¤ftig zugesprochene Dauerleistung wird von Amtes wegen oder auf Gesuch hin erhÃ¶ht, herabgesetzt oder aufgehoben, wenn sich der ihr zu Grunde liegende Sachverhalt nachtrÃ¤glich erheblich verÃ¤ndert hat (Art. 17 Abs. 2 ATSG). Bei der Anpassung der Dauerleistungen ausserhalb des Rentenbereichs gelten die zur Rentenanpassung entwickelten GrundsÃ¤tze (Kieser, ATSG-Kommentar, 2. Auflage, ZÃ¼rich 2009, Art. 17 Rz 39 f.).</w:t>
      </w:r>
    </w:p>
    <w:p>
      <w:r>
        <w:t>1.6Â Â Â Â  Bei der Erarbeitung der Grundlagen fÃ¼r die Bemessung der Hilflosigkeit ist eine enge, sich ergÃ¤nzende Zusammenarbeit zwischen Ã¤rztlicher Fachperson und Verwaltung erforderlich. Erstere hat anzugeben, inwiefern die versicherte Person in ihren kÃ¶rperlichen bzw. geistigen Funktionen durch das Leiden eingeschrÃ¤nkt ist. Der VersicherungstrÃ¤ger kann an Ort und Stelle weitere AbklÃ¤rungen vornehmen. Bei Unklarheiten Ã¼ber physische oder psychische StÃ¶rungen und/oder deren Auswirkungen auf alltÃ¤gliche Lebensverrichtungen sind RÃ¼ckfragen an die medizinischen Fachpersonen nicht nur zulÃ¤ssig, sondern notwendig. Weiter sind die Angaben der Hilfe leistenden Personen zu berÃ¼cksichtigen, wobei divergierende Meinungen der Beteiligten im Bericht aufzuzeigen sind. Der Berichtstext schliesslich muss plausibel, begrÃ¼ndet und detailliert bezÃ¼glich der einzelnen alltÃ¤glichen Lebensverrichtungen sowie den tatbestandsmÃ¤ssigen Erfordernissen der dauernden persÃ¶nlichen Ãberwachung und der Pflege (Art. 37 IVV) gemÃ¤ss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(BGE 130 V 61 ff. E. 6.1.1 und 6.2; AHI 2000 S. 319 f. E. 2b).</w:t>
      </w:r>
    </w:p>
    <w:p>
      <w:r>
        <w:rPr>
          <w:b/>
        </w:rPr>
        <w:t>E. 2</w:t>
      </w:r>
    </w:p>
    <w:p>
      <w:r>
        <w:t>2.1Â Â Â Â  Dem BeschwerdefÃ¼hrer wurde mit VerfÃ¼gung vom 11. April 2008 gestÃ¼tzt auf den Arztbericht von Dr. Y.___ vom 31. Oktober 2007 (Urk. 6/26) und den AbklÃ¤rungsbericht vom 23. Januar 2008 (Urk. 6/31) mit Wirkung ab 1. Oktober 2006 eine HilflosenentschÃ¤digung aufgrund einer mittelschweren Hilflosigkeit ausgerichtet (Urk. 6/39). Zeitlicher Referenzpunkt fÃ¼r die Beurteilung, ob sich eine wesentliche Ãnderung in der Hilflosigkeit des BeschwerdefÃ¼hrers ergeben hat, ist somit der Sachverhalt im Zeitpunkt der erstmaligen Zusprache der HilflosenentschÃ¤digung am 11. April 2008.</w:t>
      </w:r>
    </w:p>
    <w:p>
      <w:r>
        <w:rPr>
          <w:b/>
        </w:rPr>
        <w:t>E. 2.2</w:t>
      </w:r>
    </w:p>
    <w:p>
      <w:r>
        <w:t>2.2.1Â Â  Laut Arztbericht von Dr. Y.___ vom 31. Oktober 2007 (Urk. 6/26) litt der BeschwerdefÃ¼hrer damals an einem Status nach cerebrovaskulÃ¤rem Insult Mediastromgebiet rechts mit Hemiparese links und an einem kongenitalen Trichorhinopharyngealsyndrom Typ II (Giedeon-Langer-Syndrom) mit kranioazialer Dysmorphie, Kleinwuchs, DeformitÃ¤ten der ExtremitÃ¤ten, multiplen Exostosen und wenig Kopfhaar. Seit April 2005 brauche der BeschwerdefÃ¼hrer Hilfe beim An- und Auskleiden, mÃ¼sse ihm die Nahrung zerkleinert werden, brauche er UnterstÃ¼tzung bei der KÃ¶rperpflege, beim Ordnen der Kleider nach Verrichten der Notdurft und bei der Fortbewegung in der Wohnung und im Freien. Ausserdem benÃ¶tige er Hilfestellungen, die das selbstÃ¤ndige Wohnen ermÃ¶glichen.</w:t>
      </w:r>
    </w:p>
    <w:p>
      <w:r>
        <w:t>2.2.2Â Â  Die AbklÃ¤rung vor Ort (Bericht vom 23. Januar 2008, Urk. 6/31) ergab, dass der BeschwerdefÃ¼hrer in den Lebensbereichen Ankleiden/Auskleiden, KÃ¶rperpflege, Verrichten der Notdurft und Fortbewegung auf regelmÃ¤ssige und erhebliche Dritthilfe angewiesen ist.</w:t>
      </w:r>
    </w:p>
    <w:p>
      <w:r>
        <w:rPr>
          <w:b/>
        </w:rPr>
        <w:t>E. 2.3</w:t>
      </w:r>
    </w:p>
    <w:p>
      <w:r>
        <w:t>2.3.1Â Â  Zur aktuellen Hilflosigkeit wiederholte Dr. Y.___ im Arztbericht vom 7. September 2010 (Urk. 6/60) seine im Oktober 2007 gemachten Angaben und ergÃ¤nzte sie dahingehend, als der BeschwerdefÃ¼hrer nun auch Hilfe beim KÃ¤mmen benÃ¶tige, die Notdurft auf unÃ¼bliche Art erledige, bei der Fortbewegung in der Wohnung keiner Hilfe mehr bedÃ¼rfe, dafÃ¼r bei der Pflege gesellschaftlicher Kontakte UnterstÃ¼tzung benÃ¶tige, der dauernden Pflege, der dauernden persÃ¶nlichen Ãberwachung und Begleitung bei Erledigungen und Kontakten ausserhalb der Wohnung sowie der regelmÃ¤ssigen Anwesenheit einer Drittperson zur Verhinderung einer dauernden Isolation von der Aussenwelt bedÃ¼rfe. Als neu hinzugekommene Diagnose nannte er eine Blasenspeicher- und EntleerungsstÃ¶rung.</w:t>
      </w:r>
    </w:p>
    <w:p>
      <w:r>
        <w:t>2.3.2Â Â  Laut AbklÃ¤rungsbericht vom 29. Oktober 2010 (Urk. 6/62) ist der BeschwerdefÃ¼hrer gegenÃ¼ber Januar 2008 zusÃ¤tzlich im lebenspraktischen Bereich Essen auf regelmÃ¤ssige und erhebliche Dritthilfe angewiesen. Ãberdies benÃ¶tige er seit Juli 2010 eine dauernde medizinische Pflege.</w:t>
      </w:r>
    </w:p>
    <w:p>
      <w:r>
        <w:rPr>
          <w:b/>
        </w:rPr>
        <w:t>E. 3</w:t>
      </w:r>
    </w:p>
    <w:p>
      <w:r>
        <w:t>3.1Â Â Â Â  Der BeschwerdefÃ¼hrer leidet an einem kongenitalen Trichorhinopharyngealsyndrom Typ II, einem Status nach cerebrovasculÃ¤rem Insult mit Hemiparese links sowie an einer Blasenspeicher- und EntleerungsstÃ¶rung und bezieht seit Oktober 2000 eine halbe und seit Januar 2009 eine ganze Invalidenrente (vgl. Urk. 6/10 und Urk. 6/51). Im Zeitpunkt der erstmaligen Zusprache der HilflosenentschÃ¤digung lebte der BeschwerdefÃ¼hrer zu Hause. Nach der Prostataoperation Mitte 2010 trat er am 21. Juli 2010 ins Altersheim Z.___ ein (AbklÃ¤rungsbericht vom 29. Oktober 2010, Urk. 6/62/2). In Frage steht nun, ob der BeschwerdefÃ¼hrer Anspruch auf eine EntschÃ¤digung nicht nur aufgrund einer mittleren, sondern aufgrund einer schweren Hilflosigkeit hat. Dabei ist umstritten, ob er auch beim Aufstehen/Absitzen/Abliegen als sechster alltÃ¤glicher Lebensverrichtung auf regelmÃ¤ssige erhebliche Hilfe angewiesen ist.</w:t>
      </w:r>
    </w:p>
    <w:p>
      <w:r>
        <w:t>3.2Â Â Â Â  Im AbklÃ¤rungsbericht vom 29. Oktober 2010 wurde hierzu ausgefÃ¼hrt, die Pflegefachfrau im Altersheim Z.___ habe angegeben, der BeschwerdefÃ¼hrer kÃ¶nne selbstÃ¤ndig an den Bettrand sitzen und rufe von dort das Pflegepersonal. Diese zÃ¶gen ihm die Kleider und die Spezialschuhe an und reichten ihm den Gehstock. Ohne diese Hilfestellung kÃ¶nne er nicht alleine aufstehen. Er werde beim Aufstehen begleitet und notfalls gestÃ¼tzt, bis er eine Sicherheit im Stehen erlange. Im Verlauf des Tages kÃ¶nne er mehrheitlich selber vom Stuhl aufstehen und auf diesen absitzen. Darin habe er dank seiner Hilfsmittel eine gewisse Sicherheit erlangt. Er benÃ¶tige aber trotzdem jemanden in seiner NÃ¤he fÃ¼r den Fall, dass er es nicht alleine schaffe.</w:t>
      </w:r>
    </w:p>
    <w:p>
      <w:r>
        <w:t>3.3Â Â Â Â  Der BeschwerdefÃ¼hrer ist vor dem Aufstehen aus dem Bett darauf angewiesen, dass ihm das Pflegepersonal die Spezialschuhe anzieht und ihm den Gehstock reicht. Ohne diese Hilfe kann er gemÃ¤ss den im AbklÃ¤rungsbericht rezitierten Angaben der Pflegefachfrau des Wohnheims nicht aufstehen. Das Anziehen der Spezialschuhe, welches unabdingbare Voraussetzung darstellt, dass der BeschwerdefÃ¼hrer Ã¼berhaupt aus dem Bett steigen kann, ist als Bestandteil der Verrichtung Aufstehen zu betrachten. Es bildet eine Einheit mit dem (morgendlichen) Aufstehen aus dem Bett, weil es eine notwendige Voraussetzung dafÃ¼r ist: Da der BeschwerdefÃ¼hrer fÃ¼r das (selbstÃ¤ndige) Aufstehen aus dem Bett auf die Spezialschuhe, die ihm Halt geben, angewiesen ist, mÃ¼ssen diese vor dem Aufstehen angezogen werden. WÃ¼rden ihm diese nicht vor dem AufstehenÂ  angezogen, mÃ¼sste er den ganzen Tag im Bett bleiben. Eine HilfsbedÃ¼rftigkeit beim Anziehen der Schuhe ist daher im Sinne einer funktional gesamtheitlichen Betrachtungsweise beim Aufstehen und damit bei der Lebensverrichtung Aufstehen/Absitzen/Abliegen zu berÃ¼cksichtigen, ebenso wie die HilfsbedÃ¼rftigkeit beim Aussteigen aus dem Duschrollstuhl beim Duschen und damit bei der Lebensverrichtung "KÃ¶rperpflege" (Urteile des Bundesgerichtes vom 4. Februar 2004, H 128/03, E. 4.2, und vom 3. September 2003, I 214/03, E. 3.2). Die Fremdhilfe beim Besteigen des Spezialbettes bei einer Person, die sich nur darin an- und auskleiden kann, ist nicht nur bei der Lebensverrichtung Aufstehen/Absitzen/Abliegen, sondern auch im Rahmen der Lebensverrichtung Ankleiden/Auskleiden (RKUV 1999 Nr. U 334 S. 204 E. 2b) zu veranschlagen. Dabei handelt es sich um eine regelmÃ¤ssige und, da die Anwesenheit einer Drittperson jeden Morgen vorausgesetzt wird, wesentliche Dritthilfe.</w:t>
      </w:r>
    </w:p>
    <w:p>
      <w:r>
        <w:t>3.4Â Â Â Â  Wenn sich die Beschwerdegegnerin auf die Angaben der Spitexmitarbeiterin beruft, wonach der BeschwerdefÃ¼hrer vor dem Heimeintritt beim Aufstehen vom Bett keine Hilfe gebraucht haben soll, ist ihr entgegenzuhalten, dass die Spitexmitarbeiterin keine Angaben darÃ¼ber gemacht, ob ihm damals die Mutter, mit welcher der BeschwerdefÃ¼hrer im gemeinsamen Haushalt wohnte und die ihm gemÃ¤ss AbklÃ¤rungsbericht vom 23. Januar 2008 (E. 2.2.2) Hilfestellung leistete, vor dem Aufstehen behilflich war, die Schuhe anzuziehen. Aus der Aussage der Spitexmitarbeiterin, sie habe den BeschwerdefÃ¼hrer immer ausserhalb des Bettes angetroffen, kann nicht geschlossen werden, die Aussage der Pflegefachfrau im Altersheim sei nicht zutreffend. Kommt dazu, dass der BeschwerdefÃ¼hrer u.a. deshalb ins Altersheim eingetreten war, weil sich nach der Prostataoperation Mitte 2010 der Gesundheitszustand verschlechtert hatte, er kraftloser und gangunsicher wurde und schliesslich seine Mutter verstarb, weshalb er zu Hause nicht mehr genÃ¼gend Dritthilfe hatte (Urk. 6/62/2). Schliesslich kann auch die Aussage des BeschwerdefÃ¼hrers selber, er kÃ¶nne ohne Hilfe vom Bett aufstehen, nicht dahingehend ausgelegt werden, dass er beim Aufstehen keine Hilfe benÃ¶tigt, ist ihm das Aufstehen selber selbstÃ¤ndig mÃ¶glich, unter der Voraussetzung, dass er die Spezialschuhe trÃ¤gt. Dass er diese beim Aufstehen noch nicht trage, hat der BeschwerdefÃ¼hrer nicht gesagt.</w:t>
      </w:r>
    </w:p>
    <w:p>
      <w:r>
        <w:t>3.5Â Â Â Â  Nach dem Dargelegten hat sich die Hilflosigkeit des BeschwerdefÃ¼hrers seit der erstmaligen Zusprache der HilflosenentschÃ¤digung massgeblich verstÃ¤rkt, und er ist nunmehr in sÃ¤mtlichen sechs Lebensverrichtungen auf regelmÃ¤ssige und erhebliche Dritthilfe angewiesen. Ãberdies benÃ¶tigt er eine dauernde medizinische Pflege, womit die Voraussetzungen einer HilflosenentschÃ¤digung aufgrund einer Hilflosigkeit schweren Grades gegeben sind und der BeschwerdefÃ¼hrer mit Wirkung ab 1. Juli 2010 (vgl. Art. 88 bis Abs. 1 lit. A IVV) Anspruch auf eine HilflosenentschÃ¤digung aufgrund schwerer Hilflosigkeit hat. Dies fÃ¼hrt zur Gutheissung der Beschwerde.</w:t>
      </w:r>
    </w:p>
    <w:p>
      <w:r>
        <w:rPr>
          <w:b/>
        </w:rPr>
        <w:t>E. 4</w:t>
      </w:r>
    </w:p>
    <w:p>
      <w:r>
        <w:t>4.1Â Â Â Â  GemÃ¤ss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Die Kosten in der HÃ¶he von Fr. 600.-- sind der unterliegenden Beschwerdegegnerin aufzuerlegen.</w:t>
      </w:r>
    </w:p>
    <w:p>
      <w:r>
        <w:t>4.2Â Â Â Â  AusgangsgemÃ¤ss hat der vertretene BeschwerdefÃ¼hrer Anspruch auf eine ProzessentschÃ¤digung. Diese wird ohne RÃ¼cksicht auf den Streitwert nach der Bedeutung der Streitsache und der Schwierigkeit des Prozesses bemessen und ist auf Fr. 300.-- (inklusive Barauslagen und Mehrwertsteuer) festzusetzen.</w:t>
      </w:r>
    </w:p>
    <w:p>
      <w:r>
        <w:t>Das Gericht erkennt:</w:t>
      </w:r>
    </w:p>
    <w:p>
      <w:r>
        <w:t>1.Â Â Â Â Â Â Â Â  In Gutheissung der Beschwerde wird die VerfÃ¼gung der Beschwerdegegnerin vom 25. Februar 2011 aufgehoben, und es wird festgestellt, dass der BeschwerdefÃ¼hrer mit Wirkung ab 1. Juli 2010 Anspruch auf eine HilflosenentschÃ¤digung aufgrund schwerer Hilflosigkeit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300.-- (inkl. Barauslagen und MWSt) zu bezahlen.</w:t>
      </w:r>
    </w:p>
    <w:p>
      <w:r>
        <w:t>4.Â Â Â Â Â Â Â Â  Zustellung gegen Empfangsschein an:</w:t>
      </w:r>
    </w:p>
    <w:p>
      <w:r>
        <w:t>- Hanspeter RÃ¶sch</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