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IV.2011.00316 vom 17. April 2012</w:t>
      </w:r>
    </w:p>
    <w:p>
      <w:r>
        <w:t>ZH Sozialversicherungsgericht, 2012-04-17, DE</w:t>
      </w:r>
    </w:p>
    <w:p>
      <w:r>
        <w:rPr>
          <w:b/>
        </w:rPr>
        <w:t xml:space="preserve">Quelle: </w:t>
      </w:r>
      <w:r>
        <w:t>https://mcp.opencaselaw.ch/entscheid/zh_sozialversicherungsgericht_IV.2011.00316</w:t>
      </w:r>
    </w:p>
    <w:p>
      <w:r>
        <w:t>FR: ZH_SOZIALVERSICHERUNGSGERICHT IV.2011.00316 du 17 avril 2012</w:t>
      </w:r>
    </w:p>
    <w:p>
      <w:r>
        <w:t>IT: ZH_SOZIALVERSICHERUNGSGERICHT IV.2011.00316 del 17 aprile 2012</w:t>
      </w:r>
    </w:p>
    <w:p>
      <w:pPr>
        <w:pStyle w:val="Heading2"/>
      </w:pPr>
      <w:r>
        <w:t>Erwägungen</w:t>
      </w:r>
    </w:p>
    <w:p>
      <w:r>
        <w:rPr>
          <w:b/>
        </w:rPr>
        <w:t>E. 2</w:t>
      </w:r>
    </w:p>
    <w:p>
      <w:r>
        <w:t>Gegebenenfalls sei die Sache an die Vorinstanz zur Vornahme weiterer AbklÃ¤rungen (insbesondere bezÃ¼glich Arbeitsversuch und AbklÃ¤rung von beruflichen Massnahmen etc.) zurÃ¼ckzuweisen.</w:t>
      </w:r>
    </w:p>
    <w:p>
      <w:r>
        <w:rPr>
          <w:b/>
        </w:rPr>
        <w:t>E. 3</w:t>
      </w:r>
    </w:p>
    <w:p>
      <w:r>
        <w:t>Es sei dem BeschwerdefÃ¼hrer eine angemessene ParteientschÃ¤digung zuzusprechen.</w:t>
      </w:r>
    </w:p>
    <w:p>
      <w:r>
        <w:rPr>
          <w:b/>
        </w:rPr>
        <w:t>E. 4</w:t>
      </w:r>
    </w:p>
    <w:p>
      <w:r>
        <w:t>Unter Kosten- und EntschÃ¤digungsfolgen."</w:t>
      </w:r>
    </w:p>
    <w:p>
      <w:r>
        <w:t>Â Â Â Â Â Â Â Â  Mit Beschwerdeantwort vom 9. Mai 2011 ersuchte die Beschwerdegegnerin um Abweisung der Beschwerde (Urk. 6), was dem BeschwerdefÃ¼hrer am 16. Mai 2011 angezeigt wurde (Urk. 8).</w:t>
      </w:r>
    </w:p>
    <w:p>
      <w:r>
        <w:t>Das Gericht zieht in ErwÃ¤gung:</w:t>
      </w:r>
    </w:p>
    <w:p>
      <w:r>
        <w:t>1.Â Â Â Â Â Â</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Â Â Â Â  Anspruch auf eine Rente haben gemÃ¤ss Art. 28 Abs. 1 IVG Versicherte, die:</w:t>
      </w:r>
    </w:p>
    <w:p>
      <w:r>
        <w:t>a.Â Â Â Â Â Â Â  ihre ErwerbsfÃ¤higkeit oder die FÃ¤higkeit, sich im Aufgabenbereich zu betÃ¤tigen, nicht durch zumutbare Eingliederungsmassnahmen wieder herstellen, erhalten oder verbessern kÃ¶nnen;</w:t>
      </w:r>
    </w:p>
    <w:p>
      <w:r>
        <w:t>b.Â Â Â Â Â Â Â  wÃ¤hrend eines Jahres ohne wesentlichen Unterbruch durchschnittlich mindestens 40 Prozent arbeitsunfÃ¤hig (Art. 6 ATSG) gewesen sind; und</w:t>
      </w:r>
    </w:p>
    <w:p>
      <w:r>
        <w:t>c.Â 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 5.1 S. 232; 125 V 351 E. 3a S. 352).</w:t>
      </w:r>
    </w:p>
    <w:p>
      <w:r>
        <w:t>2.Â Â Â Â Â Â</w:t>
      </w:r>
    </w:p>
    <w:p>
      <w:r>
        <w:t>2.1Â Â Â Â  Die Beschwerdegegnerin ging aufgrund ihrer AbklÃ¤rungen in der VerfÃ¼gung vom 21. Februar 2011 davon aus, dass dem BeschwerdefÃ¼hrer die zuletzt ausgeÃ¼bte HilfsarbeitertÃ¤tigkeit und auch eine behinderungsangepasste TÃ¤tigkeit (leichte bis mittelschwere TÃ¤tigkeiten in Wechselbelastung, mit Ã¼berwiegend sitzenden Anteilen und ohne die Notwendigkeit auf Leitern und GerÃ¼ste zu steigen) zu 80 % zumutbar seien. Davon ausgehend hat sie in einem Einkommensvergleich bei einem Valideneinkommen von Fr. 58'500.-- und einem Invalideneinkommen von Fr. 51'936.-- (Lohnstrukturerhebung des Bundesamtes fÃ¼r Statistik [LSE] 2008, Tabelle A1, Ziff. 10-45, Lohn fÃ¼r Hilfsarbeiten bei MÃ¤nnern zu 80 %) unter BerÃ¼cksichtigung der Nominallohnentwicklung 2009 auf einen InvaliditÃ¤tsgrad von 11 % geschlossen, welcher keinen Anspruch auf Invalidenrente begrÃ¼ndete (Urk. 2).</w:t>
      </w:r>
    </w:p>
    <w:p>
      <w:r>
        <w:t>2.2Â Â Â Â Â Â Â Â  DemgegenÃ¼ber bringt der BeschwerdefÃ¼hrer vor, die Beschwerdegegnerin habe nicht alles NÃ¶tige unternommen, ihn wieder in den Arbeitsprozess zu integrieren. Die (theoretische) Ermittlung der ArbeitsfÃ¤higkeit sei aufgrund seiner mannigfaltigen Beschwerden nicht gegeben. Er leide unter Tinnitus, Schlaf- und DurchschlafstÃ¶rungen, SchwindelgefÃ¼hle, Konzentrationsschwierigkeiten, Aufmerksamkeitsdefizit-HyperaktivitÃ¤tsstÃ¶rung (ADHS), Verwirrtheit, ErinnerungslÃ¼cken, allgemeine Mattigkeit, mittelschwere Depressionen und VerarbeitungsstÃ¶rungen. Seit 18. August 2010 stehe er zudem in Behandlung von Dr. med. F.___. Ein Bericht dieser Psychiaterin sei jedoch weder von der Beschwerdegegnerin noch vom E.___ eingeholt worden; er beantrage, dass dies nachgeholt werde. Die Beschwerdegegnerin sei weiter anzuweisen, einen entsprechenden Arbeitsversuch durchzufÃ¼hren; allenfalls seien bezÃ¼glich der psychischen Beschwerden weitergehende AbklÃ¤rungen und Gutachten einzuholen und ebenso berufliche Massnahmen zu prÃ¼fen (Urk. 1 S. 4-5).</w:t>
      </w:r>
    </w:p>
    <w:p>
      <w:r>
        <w:t>2.3Â Â Â Â  Strittig sind damit der Anspruch des BeschwerdefÃ¼hrers auf eine Invalidenrente und die Frage, ob die Beschwerdegegnerin den medizinischen Sachverhalt ausreichend abgeklÃ¤rt hat. Zu beachten ist ausserdem, dass mit Einspracheentscheid vom 14. Februar 2005 das Rentenbegehren erstmals rechtskrÃ¤ftig abgewiesen wurde (Urk. 7/21), die Beschwerdegegnerin jedoch auf das Gesuch vom 27. September 2008 (Urk. 7/50) eintrat und umfassende AbklÃ¤rungen tÃ¤tigte, weshalb im Sinne von Art. 17 Abs. 1 ATSG zu prÃ¼fen bleibt, ob eine fÃ¼r den Rentenanspruch relevante Ãnderung des InvaliditÃ¤tsgrades eingetreten ist (BGE 130 V 64 E. 2 S. 66, 117 V 198 E. 3a mit Hinweis).</w:t>
      </w:r>
    </w:p>
    <w:p>
      <w:r>
        <w:t>2.4Â Â Â Â Â Â Â Â  BezÃ¼glich des Antrages auf berufliche Massnahmen ist auf die Beschwerde nicht einzutreten, da sich die Beschwerdegegnerin in der VerfÃ¼gung vom 21. Februar 2011 darÃ¼ber materiell nicht ausgelassen hat (vgl. Urk. 2). Mit VerfÃ¼gung vom 2. MÃ¤rz 2010 (Urk. 7/89) schloss sie zudem eine Arbeitsvermittlung ab, und mit unbenutztem Ablauf der Rechtsmittelfrist ist diese VerfÃ¼gung in formelle Rechtskraft erwachsen. Eine materiellrechtliche ÃberprÃ¼fung dieses Entscheides ist dem Gericht daher zum vornherein verwehrt. Dem BeschwerdefÃ¼hrer steht es aber offen, sich jederzeit wieder zur Arbeitsvermittlung anzumelden.</w:t>
      </w:r>
    </w:p>
    <w:p>
      <w:r>
        <w:t>3.Â Â Â Â Â Â  Im Folgenden werden aus den umfangreichen medizinischen Akten nur diejenigen Berichte und Gutachten wiedergegeben, die sich zur Beurteilung der vorliegenden Beschwerden seit der letzten Anmeldung vom 14. August 2008 (Urk. 7/41, Urk. 7/50) als relevant erweisen:</w:t>
      </w:r>
    </w:p>
    <w:p>
      <w:r>
        <w:t>3.1Â Â Â Â  In Zusammenhang mit einem im Auftrag des Unfallversicherers erstellten Gutachten des Z.___ vom 4. April 2008 (Urk. 7/56/37-47) wurden als Diagnosen auf dem neurootologischen Gebiet ein Status nach einem zweifachen LÃ¤rmtrauma am 18. April und 8. Mai 2007 mit/bei einem Tinnitus auris beidseits, ein Verdacht auf psycho-physischen Schwindel und differentialdiagnostisch eine vestibulÃ¤re MigrÃ¤ne aufgefÃ¼hrt. Als Nebendiagnosen stellten die Gutachter eine ThalassÃ¤mie, ein Leberadenom und ein LeberhÃ¤mangiom, ein Anstrengungsasthma, eine allergische Rhinitis sowie einen Status nach Pheumothorax rechts 1999 nach Velounfall (Urk. 7/56/45). Wegen der derzeit bestehenden Beschwerdearmut und des geringen Leidensdrucks in Bezug auf die Schwindelbeschwerden sahen sie keine Therapie fÃ¼r indiziert. Betreffend den Tinnitus empfahlen sie die Aufnahme einer kognitiven Verhaltenstherapie (Urk. 7/56/45-47).</w:t>
      </w:r>
    </w:p>
    <w:p>
      <w:r>
        <w:t>3.2Â Â Â Â  Dr. C.___, der den BeschwerdefÃ¼hrer seit Februar 2007 betreute, fÃ¼gte in seinem Bericht vom 6. Januar 2009 (Urk. 7/63) zuhanden der Beschwerdegegnerin den durch das Z.___ erhobenen Diagnosen mit Auswirkung auf die ArbeitsfÃ¤higkeit eine AnpassungsstÃ¶rung mit lÃ¤ngerer depressiver Reaktion vom Oktober 2007 (Urk. 7/63/2 Ziff. 1.1) an. FÃ¼r die zuletzt ausgeÃ¼bte TÃ¤tigkeit als Elektromonteur (ohne Lehrabschluss) bestehe seit 8. Mai 2007 bis heute eine 100%ige ArbeitsunfÃ¤higkeit (Urk. 7/63/2 Ziff. 2). In einer behinderungsangepassten TÃ¤tigkeit sei eine ErwerbsfÃ¤higkeit von 20 Stunden pro Woche bei einem 100%igen Pensum ab sofort zumutbar Urk. 7/63/6 Ziff. 5.2).</w:t>
      </w:r>
    </w:p>
    <w:p>
      <w:r>
        <w:t>Â Â Â Â Â Â Â Â  Aus den beigelegten Berichten des Z.___ vom 4. Juli 2007, 3. Oktober 2007, 1. und 27. November 2008 (Urk. 7/63/22, Urk. 7/63/7-13) ergeben sich die gleichen Diagnosen. Zur ArbeitsfÃ¤higkeit in der bisherigen oder in einer behinderungsangepassten TÃ¤tigkeit machten die Ãrzte keine Angaben.</w:t>
      </w:r>
    </w:p>
    <w:p>
      <w:r>
        <w:t>Â Â Â Â Â Â Â Â  Dr. med. G.___, FachÃ¤rztin fÃ¼r Neurologie, informierte in ihrer Bericht vom 27. November 2008 (Urk. 7/63/12), dass sie die vom BeschwerdefÃ¼hrer geschilderte GangstÃ¶rung klinisch nicht objektivieren kÃ¶nne. Sie glaube, dass diese am ehesten durch eine verminderte Belastbarkeit/InterferenzanfÃ¤lligkeit, wahrscheinlich im Rahmen des chronischen Tinnitus und reaktiver SchlafstÃ¶rung, eventuell depressiver Entwicklung, zu sehen sei. Sie erachte es als wichtig, dass sich der BeschwerdefÃ¼hrer regelmÃ¤ssig bewege und auch GleichgewichtsÃ¼bungen durchfÃ¼hre. Im Weiteren habe sie ihm einen Therapieversuch mit Magnesium zur Stabilisierung des vegetativen Nervensystems empfohlen (Urk. 7/63/13).</w:t>
      </w:r>
    </w:p>
    <w:p>
      <w:r>
        <w:t>Â Â Â Â Â Â Â Â  Dr. med. H.___, Facharzt fÃ¼r Neurologie, stellte in seinem Bericht vom 20. August 2008 (Urk. 7/63/14) fest, dass die Beschwerden offenbar auf einer nicht objektivierbaren Ebene lÃ¤gen und ein funktionelles oder psychosomatisches Geschehen differentialdiagnostisch nicht auszuschliessen sei. Im Bericht vom 8. November 2007 (Urk. 7/63/15) diagnostizierte er ein chronisches rezidivierendes Zervikovertebralsyndrom.</w:t>
      </w:r>
    </w:p>
    <w:p>
      <w:r>
        <w:t>3.3Â Â Â Â  Im Bericht vom 4. Oktober 2009 zuhanden der Beschwerdegegnerin gab Dr. C.___ an, dass alle Diagnosen unverÃ¤ndert seien (Urk. 7/74/2), und attestierte dem BeschwerdefÃ¼hrer aktuell eine um ca. 50%ige verminderte LeistungsfÃ¤higkeit in der bisherigen TÃ¤tigkeit (Urk. 7/74/3 Ziff. 1.6). Eine kÃ¶rperlich leichte TÃ¤tigkeit sei zu 50 % ab sofort zumutbar (Urk. 7/74/4 Ziff. 1.9).</w:t>
      </w:r>
    </w:p>
    <w:p>
      <w:r>
        <w:t>Â Â Â Â Â Â Â Â  Der behandelnde Arzt fÃ¼gte als Beilage ausserdem einen Bericht des Z.___ vom 15. Mai 2009 an, woraus Sprechstunden vom 20. Februar bis 9. Juli 2009 und die folgenden Diagnosen ersichtlich sind (Urk. 7/74/6): (1) UnterschenkelbeinÃ¶deme unklarer Genese, (2) eine rezidivierende depressive StÃ¶rung, ein Verdacht auf eine SomatisierungsstÃ¶rung, (3) Refluxbeschwerden, (4) eine Adipositas (BMI: 30.7 kg/m2), (5) ein Tinnitus mit Gangunsicherheit, (6) ein LeberhÃ¤mangiom und Verdacht auf ein Leberadenom, (7) ein chronisches rezidivierendes Zervikovertebralsyndrom, (8) ein Asthma bronchiale, (9) eine ThalassÃ¤mie Minor und (10) ein Eisenmangel unklarer Genese.</w:t>
      </w:r>
    </w:p>
    <w:p>
      <w:r>
        <w:t>Â Â Â Â Â Â Â Â  In einem Arztzeugnis vom 26. Oktober 2009 (Urk. 7/76) attestierte Dr. C.___ eine 50%ige ArbeitsunfÃ¤higkeit vom 1. November bis 30. November 2009.</w:t>
      </w:r>
    </w:p>
    <w:p>
      <w:r>
        <w:t>3.4Â Â Â Â  Die Beschwerdegegnerin liess den BeschwerdefÃ¼hrer durch den RAD untersuchen. Dr. D.___ stellte in seinem Untersuchungsbericht vom 19. Februar 2010 (Urk. 7/86) als Hauptdiagnose einen Tinnitus und fÃ¼hrte als Nebendiagnosen rezidivierende depressive StÃ¶rungen mit Verdacht auf eine SomatisierungsstÃ¶rung sowie ein chronisches rezidivierendes Zervikovertebralsyndrom auf. Sowohl fÃ¼r die zuletzt ausgeÃ¼bte HilfsarbeitertÃ¤tigkeit wie auch fÃ¼r behinderungsangepasste TÃ¤tigkeiten in Wechselbelastung, mit Ã¼berwiegend sitzenden Anteilen und ohne die Notwendigkeit, auf Leitern und GerÃ¼ste zu steigen, liege eine 80%ige ArbeitsfÃ¤higkeit vor.</w:t>
      </w:r>
    </w:p>
    <w:p>
      <w:r>
        <w:t>3.5Â Â Â Â  Auf Veranlassung von Dr. Â C.___ erfolgte vom 14. Juni bis 2. Juli 2010 eine pneumologische Untersuchung durch Dr. med. I.___, Spezialarzt Innere Medizin FMH, Pneumologie, Allergologie FMH. Im Bericht vom 28. Juli 2010 (Urk. 7/110/53) informierte der Pneumologe, dass er aus cardiopulmonaler Sicht keine ErklÃ¤rung fÃ¼r die MÃ¼digkeit und die mangelnde LeistungsfÃ¤higkeit des BeschwerdefÃ¼hrers habe.</w:t>
      </w:r>
    </w:p>
    <w:p>
      <w:r>
        <w:t>3.6Â Â Â Â  Im Rahmen des polydisziplinÃ¤ren E.___-Gutachtens vom 18. Januar 2011 (Urk. 7/110) wurde der BeschwerdefÃ¼hrer am 16. November 2010 internistisch/allgemeinmedizinisch, psychiatrisch, orthopÃ¤disch und otorhinolaryngologisch untersucht. Die Gutachter stellten (Urk. 7/110/28) als Diagnosen mit Einfluss auf die ArbeitsfÃ¤higkeit (1) einen Tinnitus auris beidseits (ICD-10: H93.1), Status nach einem zweifachen LÃ¤rmtrauma 2007 und (2) einen intermittierenden Vertigo ohne Hinweis auf periphere vestibulÃ¤re FunktionsstÃ¶rung, differentialdiagnostisch eine vestibulÃ¤re MigrÃ¤ne (ICD-10: H813.8). Ohne Einfluss auf die ArbeitsfÃ¤higkeit diagnostizierten sie (1) eine Charakterneurose (ICD-10: F60.9), (2) impulsive PersÃ¶nlichkeitszÃ¼ge (ICD-10: Z73.1), (3) eine SomatisierungsstÃ¶rung (ICD-10: F45.0), (4) ein anamnestisch chronisches panvertebrales Schmerzsyndrom ohne radikulÃ¤re Symptomatik (ICD-10: M54.80) bei klinisch und bildgebend unauffÃ¤lligem Befund und anamnestisch Verdacht auf nicht immer ganz adÃ¤quates Schmerzverhalten, (5) eine Adipositas (ICD-10: E66.0), (6) ein Asthma bronchiale (ICD-10: J45.9), (7) einen Status nach Spontanpneumothorax von 1998 (ICD-10: J93.1Z), (8) eine ThalassÃ¤mia minor (ICD-10: D56.1), (9) ein LeberhÃ¤mangiom und einen Verdacht auf ein Leberadenom (ICD-10: D18.0, D13.4) und (10) eine HyperurikÃ¤mie (ICD-10: E79.0). Aus polydisziplinÃ¤rer Sicht kamen sie insgesamt zum Schluss, dass dem BeschwerdefÃ¼hrer aktuell kÃ¶rperlich schwere belastende berufliche TÃ¤tigkeiten nicht zugemutet werden kÃ¶nnten. FÃ¼r kÃ¶rperlich leichte bis mittelschwere, angepasste TÃ¤tigkeiten ohne LÃ¤rmexposition und ohne SturzgefÃ¤hrdung bestehe eine Arbeits- und LeistungsfÃ¤higkeit von 80 % (Ganztagespensum mit um 20 % reduzierter LeistungsfÃ¤higkeit aufgrund eines erhÃ¶hten Pausenbedarfs). Diese ArbeitsunfÃ¤higkeit kÃ¶nne auf das Jahr 2007 zurÃ¼ckgefÃ¼hrt werden (Urk. 7/110/29-30).</w:t>
      </w:r>
    </w:p>
    <w:p>
      <w:r>
        <w:t>4.Â Â Â Â Â Â  Das polydisziplinÃ¤re Gutachten des E.___ vom 18. Januar 2011 (Urk. 7/110) ist fÃ¼r die streitigen Belange umfassend, beruht auf sorgfÃ¤ltigen eigenen Untersuchungen und berÃ¼cksichtigt sowohl die medizinischen Vorakten (Anamnese) als auch die vom BeschwerdefÃ¼hrer geklagten gesundheitlichen BeeintrÃ¤chtigungen. Es leuchtet in der Darlegung der medizinischen ZusammenhÃ¤nge sowie in der Beurteilung der medizinischen Situation ein, und die darin gezogenen Schlussfolgerungen sind begrÃ¼ndet, weshalb alle rechtsprechungsgemÃ¤ss erforderlichen Kriterien fÃ¼r beweiskrÃ¤ftige Ã¤rztliche Entscheidungsgrundlagen erfÃ¼llt sind (vgl. ErwÃ¤gung 1.4). Die im E.___-Gutachten gestellten Diagnosen stimmen mit denjenigen des Z.___ und des behandelnden Arztes Dr. C.___ Ã¼berein. Die Gutachter setzen sich schlÃ¼ssig mit der anderslautenden EinschÃ¤tzung von Dr. C.___ auseinander, der dem BeschwerdefÃ¼hrer fÃ¼r die angestammte BerufstÃ¤tigkeit und eine kÃ¶rperlich leichte TÃ¤tigkeit eine 50%ige ArbeitsfÃ¤higkeit attestierte (Urk. 7/63/6, Urk. 7/74/3-4). Zutreffend fÃ¼hrten sie dabei aus, dass die unterschiedlichen EinschÃ¤tzungen der ArbeitsfÃ¤higkeit vermutlich auch darauf beruhen dÃ¼rften, dass sich Dr. C.___ naturgemÃ¤ss in seiner Funktion als Hausarzt vermehrt nach den subjektiven Angaben des BeschwerdefÃ¼hrers richte (Urk. 7/110/30). Gefolgt werden kann den Gutachtern ebenfalls in der Feststellung, dass fÃ¼r kÃ¶rperlich leichte bis mittelschwere, angepasste TÃ¤tigkeiten ohne LÃ¤rmexposition und ohne SturzgefÃ¤hrdung eine Arbeits- und LeistungsfÃ¤higkeit von 80 % (aufgrund eines erhÃ¶hten Pausenbedarfs) bestehe (Urk. 7/110/29-30).</w:t>
      </w:r>
    </w:p>
    <w:p>
      <w:r>
        <w:t>Â Â Â Â Â Â Â Â  Was der BeschwerdefÃ¼hrer dagegen vorbringt (Urk. 1 S. 4-5), einschliesslich seines pauschalen Einwandes, die Gutachter hÃ¤tten die ihn behandelnde Psychiaterin Dr. F.___ nicht konsultiert beziehungsweise keinen Bericht von ihr eingeholt, vermag die Verwertbarkeit des E.___-Gutachtens nicht in Zweifel zu ziehen. Denn die vom BeschwerdefÃ¼hrer erwÃ¤hnten mittelschwere Depression und AufmerksamkeitsdefizitstÃ¶rungen sind aus den frÃ¼heren Berichten nicht ersichtlich, jedoch wurde er gutachterlich auch psychiatrisch beurteilt. Hievon abgesehen sind Anfragen beim behandelnden Arzt unter anderem wertvoll, wenn sie erweiterte AuskÃ¼nfte Ã¼ber PersÃ¶nlichkeit und Arbeits(un)fÃ¤higkeit unter dem Aspekt der gesamten psychischen StÃ¶rungen erwarten lassen (Urteile des Bundesgerichts 8C_668/2010 vom 15. MÃ¤rz 2011 E. 6.2 und 756/05 vom 24. Januar 2006 E. 2.3). Solche UmstÃ¤nde liegen hier nicht vor. Der BeschwerdefÃ¼hrer gibt selber an, dass er erst seit dem 18. August 2010 in Behandlung bei Dr. F.___ stehe (Urk. 1 S. 4). Da von weiteren medizinischen AbklÃ¤rungen keine neuen entscheidwesentlichen Erkenntnisse zu erwarten sind, ist es nicht zu beanstanden, dass die Beschwerdegegnerin darauf verzichtet hat (antizipierte BeweiswÃ¼rdigung; BGE 137 V 69 E. 5.2 9, BGE 136 I 236 E. 5.3).</w:t>
      </w:r>
    </w:p>
    <w:p>
      <w:r>
        <w:t>Â Â Â Â Â Â Â Â  Schliesslich schmÃ¤lern die Berichte des behandelnden Arztes Dr. C.___ vom 6. Januar 2009 (Urk. 7/63), 4. Oktober 2009 (Urk. 7/74) und sein Arztzeugnis vom 26. Oktober 2009 (Urk. 7/76) den Beweiswert des E.___-Gutachtens vom 18. Januar 2011 nicht, beruhen diese doch weitgehend auf den subjektiven Angaben und SelbsteinschÃ¤tzungen des BeschwerdefÃ¼hrers. Daraus geht nicht hervor, weshalb aufgrund der objektiven Befunde und der gestellten Diagnosen sowohl in der angestammten TÃ¤tigkeit wie auch in einer kÃ¶rperlich leichten TÃ¤tigkeit eine 50%ige EinschrÃ¤nkung der ArbeitsfÃ¤higkeit resultieren soll und eine Willensanstrengung zur Ãberwindung der Beschwerden nicht zumutbar wÃ¤re. Auf die Berichte von Dr. C.___ ist damit mangels einer Ã¼berzeugenden und nachvollziehbaren BegrÃ¼ndung nicht abzustellen.</w:t>
      </w:r>
    </w:p>
    <w:p>
      <w:r>
        <w:t>Â Â Â Â Â Â Â Â  Nach dem Gesagten ist der medizinische Sachverhalt aufgrund der im Wesentlichen Ã¼bereinstimmenden Berichte und des polydisziplinÃ¤ren Gutachtens als in dem Sinne erstellt zu erachten, dass dem BeschwerdefÃ¼hrer weiterhin, d.h. auch nach dem 14. Februar 2005 (Urk. 7/21), die AusÃ¼bung einer behinderungsangepassten ArbeitstÃ¤tigkeit zu 80 % zumutbar ist. Die im E.___-Gutachten vom 18. Januar 2011 umschriebenen Anpassungen und zumutbaren TÃ¤tigkeiten (Urk. 7/110/29, vgl. auch Urk. 7/86), dem die Beschwerdegegnerin zu Recht folgte (vgl. Urk. 2), sind nachvollziehbar. Unter diesen UmstÃ¤nden erÃ¼brigt sich eine weitere, vom BeschwerdefÃ¼hrer beantragte medizinische AbklÃ¤rung.</w:t>
      </w:r>
    </w:p>
    <w:p>
      <w:r>
        <w:t>5.Â Â Â Â Â Â  Der Einkommensvergleich wurde als solcher vom BeschwerdefÃ¼hrer nicht beanstandet, wozu aufgrund der Akten auch kein Anlass besteht. Es bleibt damit bei der Feststellung eines nicht rentenbegrÃ¼ndenden InvaliditÃ¤tsgrades. Das fÃ¼hrt zur Abweisung der Beschwerde.</w:t>
      </w:r>
    </w:p>
    <w:p>
      <w:r>
        <w:t>6.Â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600.-- anzusetzen. Entsprechend dem Ausgang des Verfahrens sind sie dem unterliegenden BeschwerdefÃ¼hrer aufzuerlegen.</w:t>
      </w:r>
    </w:p>
    <w:p>
      <w:r>
        <w:t>Das Gericht erkennt:</w:t>
      </w:r>
    </w:p>
    <w:p>
      <w:r>
        <w:t>1.Â Â Â Â Â Â Â Â  Die Beschwerde wird abgewiesen, soweit auf sie eingetreten wird.</w:t>
      </w:r>
    </w:p>
    <w:p>
      <w:r>
        <w:t>2.Â Â Â Â Â Â Â Â  Die Gerichtskosten von Fr. 600.-- werden dem BeschwerdefÃ¼hrer auferlegt. Rechnung und Einzahlungsschein werden dem Kostenpflichtigen nach Eintritt der Rechtskraft zugestellt.</w:t>
      </w:r>
    </w:p>
    <w:p>
      <w:r>
        <w:t>3.Â Â Â Â Â Â Â Â Â Â  Zustellung gegen Empfangsschein an:</w:t>
      </w:r>
    </w:p>
    <w:p>
      <w:r>
        <w:t>- lic. iur. Hubert Ritzer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