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IV.2011.00307 vom 18. Dezember 2012</w:t>
      </w:r>
    </w:p>
    <w:p>
      <w:r>
        <w:t>ZH Sozialversicherungsgericht, 2012-12-18, DE</w:t>
      </w:r>
    </w:p>
    <w:p>
      <w:r>
        <w:rPr>
          <w:b/>
        </w:rPr>
        <w:t xml:space="preserve">Quelle: </w:t>
      </w:r>
      <w:r>
        <w:t>https://mcp.opencaselaw.ch/entscheid/zh_sozialversicherungsgericht_IV.2011.00307</w:t>
      </w:r>
    </w:p>
    <w:p>
      <w:r>
        <w:t>FR: ZH_SOZIALVERSICHERUNGSGERICHT IV.2011.00307 du 18 décembre 2012</w:t>
      </w:r>
    </w:p>
    <w:p>
      <w:r>
        <w:t>IT: ZH_SOZIALVERSICHERUNGSGERICHT IV.2011.00307 del 18 dicembre 2012</w:t>
      </w:r>
    </w:p>
    <w:p>
      <w:pPr>
        <w:pStyle w:val="Heading2"/>
      </w:pPr>
      <w:r>
        <w:t>Erwägungen</w:t>
      </w:r>
    </w:p>
    <w:p>
      <w:r>
        <w:rPr>
          <w:b/>
        </w:rPr>
        <w:t>E. 2</w:t>
      </w:r>
    </w:p>
    <w:p>
      <w:r>
        <w:t>2.1Â Â Â Â  Die Beschwerdegegnerin begrÃ¼ndete die am 21. Februar 2011 verfÃ¼gte Abweisung des Leistungsbegehrens (Urk. 2) damit, dass die BeschwerdefÃ¼hrerin aufgrund eines Unfallereignisses vom 18. MÃ¤rz 2008 (Treppensturz) zwar zunÃ¤chst in ihrer LeistungsfÃ¤higkeit erheblich eingeschrÃ¤nkt gewesen sei, weshalb die Schweizerische Unfallversicherungsanstalt (SUVA) denn auch Taggelder ausgerichtet habe; ihr die angestammte Arbeit als Raumpflegerin beziehungsweise jede angepasste VerweisungstÃ¤tigkeit jedoch ab November 2009 wieder voll zumutbar sei und im Haushaltsbereich ebenfalls keine wesentliche EinschrÃ¤nkung vorliege. Ein Anspruch auf berufliche Massnahmen sei demnach ebenso zu verneinen wie der Anspruch auf eine Rente, welcher aufgrund verspÃ¤teter Anmeldung (vom 9. MÃ¤rz 2010) frÃ¼hestens im September 2010 - und damit zu einem Zeitpunkt vollstÃ¤ndiger ArbeitsfÃ¤higkeit - hÃ¤tte entstehen kÃ¶nnen.</w:t>
      </w:r>
    </w:p>
    <w:p>
      <w:r>
        <w:t>2.2Â Â Â Â  Die BeschwerdefÃ¼hrerin hielt dem im Wesentlichen entgegen, dass sie aufgrund der Schmerzen im rechten Knie nicht arbeitsfÃ¤hig sei und somit Anspruch auf eine Rente habe. Die der Rentenabweisung zugrundeliegende Expertise des G.___ vom 2. Dezember 2010 sei lÃ¼ckenhaft, und es frage sich, wie aussagekrÃ¤ftig eine orthopÃ¤dische Begutachtung denn sei, wenn die HÃ¤lfte der Tests am Knie nicht habe durchgefÃ¼hrt werden kÃ¶nnen. Der begutachtende OrthopÃ¤de (Dr. Y.___) sei ihr gegenÃ¼ber negativ eingestellt gewesen und habe die Knieschmerzen Âauf ein Minimum heruntergespieltÂ.Â</w:t>
      </w:r>
    </w:p>
    <w:p>
      <w:r>
        <w:t>3.Â Â Â Â Â Â</w:t>
      </w:r>
    </w:p>
    <w:p>
      <w:r>
        <w:t>3.1Â Â Â Â  Nach Lage der Akten stÃ¼rzte die BeschwerdefÃ¼hrerin am 19. MÃ¤rz 2008 bei der Reinigung einer Treppe auf das rechte Knie. Gleichentags meldete sie sich in der Notaufnahme des Spitals C.___, wo sich radiologisch eine wenig dislozierte Tibiaplateau-Impressionsfraktur rechts dorsolateral zeigte. Nach einem vom 20. bis 27. MÃ¤rz 2008 dauernden stationÃ¤ren Aufenthalt, wÃ¤hrend dessen sich die Knieschmerzen unter analgetischer Therapie und physiotherapeutischer Instruktion verringerten, wurde die Patientin regelmÃ¤ssig im chirurgischen Ambulatorium des Spitals kontrolliert, wobei sich im Verlauf von vier Monaten eine lediglich geringgradige Besserung der Symptomatik zeigte. Ein im Juli 2008 erneut durchgefÃ¼hrtes MRI des rechten Kniegelenkes ergab kein Korrelat zu den anhaltenden Beschwerden (vgl. Urk. 7/12/9 ff.). Auf Zuweisung durch SUVA-Kreisarzt Dr. med. D.___ weilte die Versicherte vom 16. September bis 13. Oktober 2008 in der Klinik E.___ (Urk. 7/12/9), wo als Rehabilitationsziele eine Schmerzreduktion und das Gehen ohne Gehhilfe formuliert wurden. WÃ¤hrend der ersten Woche war keine Schmerzbeeinflussung zu verzeichnen. Bei reizlosen VerhÃ¤ltnissen, guter Gelenkskongruenz sowie freier passiver und aktiver Beweglichkeit konnten die Schmerzen organisch-strukturell weiterhin nicht ausreichend erklÃ¤rt werden. Im Verlauf der letzten Aufenthaltswoche stellte sich mit UnterstÃ¼tzung von Analgetika und gÃ¼nstiger Beeinflussung durch Einzelphysiotherapie, Feldenkrais und TENS eine Â Schmerzverbesserung ein. Die Versicherte konnte mit deutlich gebessertem Beschwerdebild nach Hause entlassen werden, und es wurde ab dem 3. November 2008 zumindest eine TeilarbeitsfÃ¤higkeit als mÃ¶glich erachtet (Urk. 7/12/10).</w:t>
      </w:r>
    </w:p>
    <w:p>
      <w:r>
        <w:t>3.2Â Â Â Â  Aufgrund persistierender Knieschmerzen wurde die Versicherte im Dezember 2012 in der Klinik F.___ und am 12. Juni 2009 in der Klinik Q.___ vorstellig, wo keine strukturelle Problematik festgestellt werden konnte (Urk. 7/12/6) und die starken Schmerzen als mit der klinischen Untersuchung und Bildgebung (MRI vom 12. Juni 2009) nicht erklÃ¤rbar bezeichnet wurden (Urk. 7/12/8). SUVA-Kreisarzt Dr. D.___ verneinte am 3. November 2009 bei unauffÃ¤lligen Untersuchungsbefunden am rechten Kniegelenk eine (unfallbedingte) EinschrÃ¤nkung der ArbeitsfÃ¤higkeit (Urk. 7/8/7 f.). Nachdem der behandelnde Allgemeinmediziner Dr. A.___ am 26. April 2010 Schmerzen und Funktionseinbussen am rechten Knie sowie regrediente cervico-cephale Beschwerden vermerkt, eine Schmerzchronifizierung und zentrale SchmerzverarbeitungsstÃ¶rung mit bereits mÃ¤ssiger depressiver StÃ¶rung festgestellt (Urk. 7/12/1) und seit dem 19. MÃ¤rz 2008 eine volle ArbeitsunfÃ¤higkeit in der bisherigen wie in einer angepassten TÃ¤tigkeit attestiert hatte (Urk. 7/12/2), beziehungsweise eventuell eine behinderungsangepasste TÃ¤tigkeit im Umfang von 30 bis 40 % fÃ¼r mÃ¶glich hielt (Urk. 7/12/4), veranlasste die IV-Stelle eine orthopÃ¤disch-psychiatrische Begutachtung am G.___.</w:t>
      </w:r>
    </w:p>
    <w:p>
      <w:r>
        <w:t>3.3Â Â Â Â  Die G.___-Expertise vom 2. Dezember 2010 (Urk. 7/17) enthÃ¤lt keine Diagnosen mit Auswirkungen auf die ArbeitsfÃ¤higkeit. Als Diagnosen ohne Auswirkung auf die ArbeitsfÃ¤higkeit wurden eine ÂSchmerzpersistenz bei Status nach kaum dislozierter lateraler Tibiaplateauimpressionsfraktur 03/2008 und minimaler Gonarthrose im lateralen Kompartiment rechtsÂ sowie eine Metatarsalgie bei Senk-/Spreizfuss rechts, ein Senk-/Spreizfuss links sowie eine Adipositas aufgefÃ¼hrt (Urk. 7/17/6). Die orthopÃ¤dische Beurteilung lautete dahin, dass das Ausmass der rechtsseitigen Kniegelenksschmerzen und der abnormen Untersuchungsbefunde am rechten Kniegelenk, welches ÂschmerzbedingtÂ kaum habe untersucht werden kÃ¶nnen, massiv mit dem altersentsprechend normalen MRI-Befund kontrastiere; die als Metatarsalgie bei pathologischer Fussstatik zu interpretierenden Schmerzen im Fussballen rechts kÃ¶nnten in der Regel mit Schuheinlagen problemlos behandelt werden. Damit liege keine EinschrÃ¤nkung der ArbeitsfÃ¤higkeit im bisherigen TÃ¤tigkeitsbereich vor (Urk. 7/17/7 und Urk. 7/17/18). Aus psychiatrischer Sicht liessen sich trotz der anhaltenden Schmerzsymptomatik keine AnpassungsstÃ¶rungen, keine depressiven Reaktionen oder andere psychische StÃ¶rungen mit Krankheitswert erheben. Entsprechend war weder eine BeeintrÃ¤chtigung der emotionalen Belastbarkeit, der geistigen FlexibilitÃ¤t, des Antriebs oder der Dauerbelastung noch eine BeeintrÃ¤chtigung der Schmerzverarbeitung und SchmerzbewÃ¤ltigung anzunehmen. Bezogen auf die zuletzt ausgeÃ¼bte TÃ¤tigkeit als Reinigungsangestellte gingen die Gutachter von einer vollen ArbeitsfÃ¤higkeit aus (Urk. 7/17/15 f. und Urk. 7/17/18).</w:t>
      </w:r>
    </w:p>
    <w:p>
      <w:r>
        <w:rPr>
          <w:b/>
        </w:rPr>
        <w:t>E. 4</w:t>
      </w:r>
    </w:p>
    <w:p>
      <w:r>
        <w:t>4.1Â Â Â Â  Das Gutachten des G.___ erfÃ¼llt die rechtsprechungsgemÃ¤ssen Anforderungen an eine beweiskrÃ¤ftige medizinische Entscheidungsgrundlage. In Kenntnis der fallrelevanten Vorakten und nach einlÃ¤sslicher Anamnese und Befunderhebung gelangte der begutachtende OrthopÃ¤de zur nachvollziehbar begrÃ¼ndeten Auffassung, dass das Ausmass der dargebotenen rechtsseitigen Kniebeschwerden bei altersentsprechend normalen bildgebenden Befunden nicht plausibel sei. Diese Beurteilung korreliert nicht nur mit jener des SUVA-Kreisarztes Dr. D.___, der eine durch verschiedenste AbklÃ¤rungen bestÃ¤tigte konsolidierte Fraktur in Normalstellung ohne wesentliche Band- oder andere KniebinnenlÃ¤sionen festgestellt und die eingeschrÃ¤nkte Kniefunktion als nicht erklÃ¤rbar bezeichnet hatte (Urk. 7/8/7). Sie entspricht auch der EinschÃ¤tzung der Ãrzte der Klinik F.___ und der Klinik Q.___, wonach die fraglichen Knieschmerzen keinen Strukturen im rechten Kniegelenk zuzuordnen (Urk. 7/12/6) beziehungsweise mit der Bildgebung und der klinischen Untersuchung nicht zu erklÃ¤ren sind (Urk. 7/12/8). Selbst der behandelnde Allgemeinmediziner Dr. A.___ Ã¤usserte sich dahin, dass die derzeitigen Schmerzen seiner Patientin mit Âschulmedizinischen Methoden und DenkweisenÂ nicht genÃ¼gend ojektiviertÂ werden kÃ¶nnten (Urk. 3/1).</w:t>
      </w:r>
    </w:p>
    <w:p>
      <w:r>
        <w:t>4.2Â Â Â Â Â  Anhaltspunkte fÃ¼r mangelnde ObjektivitÃ¤t oder Voreingenommenheit des G.___-Gutachters Dr. Y.___ finden sich entgegen der Auffassung der BeschwerdefÃ¼hrerin nicht. Anderes kann angesichts der insgesamt neutral und sachlich gehaltenen Expertise auch nicht aus dem gutachterlich zum Ausdruck gebrachten Erstaunen darÃ¼ber abgeleitet werden, dass die nun schon seit 1993 in der Deutschschweiz lebende Explorandin einen Dolmetscher benÃ¶tige (Urk. 7/17/5). Der Umstand, dass - wie in der Beschwerde weiter bemÃ¤ngelt wird - nicht sÃ¤mtliche Tests am rechten Knie durchgefÃ¼hrt werden konnten, vermag die Aussagekraft des G.___-Gutachtens nicht zu schmÃ¤lern, und ist im Ãbrigen wesentlich auf die ungenÃ¼gende Mitarbeit der BeschwerdefÃ¼hrerin zurÃ¼ckzufÃ¼hren. Bereits SUVA-Kreisarzt Dr. D.___ hatte von teilweise massivem Gegenspannen und selbstlimitierendem und schmerzausweitendem Verhalten bei der PrÃ¼fung der Kniefunktionen berichtet (Urk. 7/8/6 ff. und Urk. 7/8/11 ff.). Das Vorliegen einer Sudeck-Dystrophie beziehungsweise einer Algodystrophie, wie sie der OrthopÃ¤de Dr. B.___ mit allerdings vager Formulierung Â postulierte (Urk. 3/2 S. 2), wurde im G.___-Gutachten aufgrund fehlender klinischer Zeichen und der Ergebnisse einer im Herbst 2009 durchgefÃ¼hrten 3-Phasen-GanzkÃ¶rperskelett-Szintigraphie (Urk. 7/12/5) nachvollziehbar verneint. Die vom Allgemeinmediziner Dr. A.___ erwÃ¤hnte ÂSchmerzchronifizierung und zentrale SchmerzverarbeitungsstÃ¶rung mit bereits mÃ¤ssiger depressiver StÃ¶rungÂ (Urk. 7/12/1 und Urk. 3/1) schliesslich konnte vom psychiatrischen Gutachter des G.___ nach ausfÃ¼hrlicher Anamneseerhebung und klinischer Untersuchung nicht bestÃ¤tigt werden.Â</w:t>
      </w:r>
    </w:p>
    <w:p>
      <w:r>
        <w:t>5.Â Â Â Â Â Â  Nach dem Gesagten durfte die Beschwerdegegnerin auf die keine Zweifel offenlassende G.___-Expertise vom 2. Dezember 2010 - mit der Â Schlussfolgerung eines nicht eingeschrÃ¤nkten LeistungsvermÃ¶gens - abstellen; die rentenabweisende VerfÃ¼gung vom 21. Februar 2011 besteht zu Recht.</w:t>
      </w:r>
    </w:p>
    <w:p>
      <w:r>
        <w:t>6.Â Â Â Â Â Â  Die Kosten des Verfahrens sind auf Fr. 600.-- festzulegen und ausgangsgemÃ¤ss von der BeschwerdefÃ¼hrerin zu tragen (Art. 69 Abs. 1 bis IVG).</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