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IV.2011.00278 vom 28. September 2012</w:t>
      </w:r>
    </w:p>
    <w:p>
      <w:r>
        <w:t>ZH Sozialversicherungsgericht, 2012-09-28, DE</w:t>
      </w:r>
    </w:p>
    <w:p>
      <w:r>
        <w:rPr>
          <w:b/>
        </w:rPr>
        <w:t xml:space="preserve">Quelle: </w:t>
      </w:r>
      <w:r>
        <w:t>https://mcp.opencaselaw.ch/entscheid/zh_sozialversicherungsgericht_IV.2011.00278</w:t>
      </w:r>
    </w:p>
    <w:p>
      <w:r>
        <w:t>FR: ZH_SOZIALVERSICHERUNGSGERICHT IV.2011.00278 du 28 septembre 2012</w:t>
      </w:r>
    </w:p>
    <w:p>
      <w:r>
        <w:t>IT: ZH_SOZIALVERSICHERUNGSGERICHT IV.2011.00278 del 28 settembre 2012</w:t>
      </w:r>
    </w:p>
    <w:p>
      <w:pPr>
        <w:pStyle w:val="Heading2"/>
      </w:pPr>
      <w:r>
        <w:t>Erwägungen</w:t>
      </w:r>
    </w:p>
    <w:p>
      <w:r>
        <w:rPr>
          <w:b/>
        </w:rPr>
        <w:t>E. 2</w:t>
      </w:r>
    </w:p>
    <w:p>
      <w:r>
        <w:t>Â Â Â Â Â</w:t>
      </w:r>
    </w:p>
    <w:p>
      <w:r>
        <w:t>2.1Â Â Â Â  Gegen die VerfÃ¼gung der IV-Stelle liess die Versicherte am 14. MÃ¤rz 2011 (Urk. 1/1) Beschwerde erheben und beantragen, es sei ihr mindestens eine halbe Invalidenrente zuzusprechen. Eventuell seien ergÃ¤nzende medizinische AbklÃ¤rungen, insbesondere in psychiatrischer Hinsicht vorzunehmen, beziehungsweise die DurchfÃ¼hrung eines Arbeitsassessments gerichtlich anzuordnen. Subeventuell sei die Angelegenheit zur ErgÃ¤nzung der medizinischen und psychiatrischen AbklÃ¤rungen beziehungsweise zur Anordnung eines Arbeitsassessments an die Verwaltung zurÃ¼ckzuweisen. Gleichzeitig liess sie die unentgeltliche ProzessfÃ¼hrung sowie die Bestellung von Rechtsanwalt Dr. Ivo Zellweger zum unentgeltlichen Rechtsvertreter beantragen (Urk. 1/2). Die IV-Stelle schloss in ihrer Vernehmlassung vom 8. April 2011 (Urk. 7) auf Abweisung der Beschwerde.</w:t>
      </w:r>
    </w:p>
    <w:p>
      <w:r>
        <w:t>2.2Â Â Â Â  Am 26. Mai 2011 (Urk. 10) teilte Rechtsanwalt Peter Bolzli mit, er habe das Mandat Ã¼bernommen, und beantragte einen zweiten Schriftenwechsel.</w:t>
      </w:r>
    </w:p>
    <w:p>
      <w:r>
        <w:t>Â Â Â Â Â Â Â Â  Nachdem das Gericht die Vernehmlassung der IV-Stelle vom 21. MÃ¤rz 2011 (Urk. 16) im Prozess IV.2011.00151 des Ehemannes der BeschwerdefÃ¼hrerin, A.___, sowie ein Schreiben der Kantonspolizei ZÃ¼rich vom 1. Dezember 2008 (Urk. 17) zu den Akten genommen und der BeschwerdefÃ¼hrerin diesbezÃ¼glich am 22. Juli 2011 (Urk. 18) das rechtliche GehÃ¶r eingerÃ¤umt hatte, liess sie am 5. September 2011 (Urk. 20) das Gesuch um unentgeltliche Rechtspflege zurÃ¼ckziehen.</w:t>
      </w:r>
    </w:p>
    <w:p>
      <w:r>
        <w:t>Â Â Â Â Â Â Â Â  In der Replik vom 15. MÃ¤rz 2012 (Urk. 26) hielt die BeschwerdefÃ¼hrerin an ihren Begehren fest, wÃ¤hrend die IV-Stelle am 27. April 2012 (Urk. 29) auf eine Duplik verzichtete.</w:t>
      </w:r>
    </w:p>
    <w:p>
      <w:r>
        <w:t>Â Â Â Â Â Â Â Â  Auf die AusfÃ¼hrungen der Parteien und die eingereichten Unterlagen wird, soweit erforderlich, in den ErwÃ¤gungen eingegangen.</w:t>
      </w:r>
    </w:p>
    <w:p>
      <w:r>
        <w:t>Das Gericht zieht in ErwÃ¤gung:</w:t>
      </w:r>
    </w:p>
    <w:p>
      <w:r>
        <w:t>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Â Â Â Â Â Â Â Â  Ein wesentlicher Unterbruch der ArbeitsunfÃ¤higkeit im Sinne von Art. 28 Abs. 1 lit. b IVG liegt vor, wenn die versicherte Person an mindestens 30 aufeinanderfolgenden Tagen voll arbeitsunfÃ¤hig war (Art. 29 ter der Verordnung Ã¼ber die Invalidenversicherung, IVV).</w:t>
      </w:r>
    </w:p>
    <w:p>
      <w:r>
        <w:t>1.3Â Â Â Â  Bei erwerbstÃ¤tigen Versicherten ist der InvaliditÃ¤tsgrad gemÃ¤ss Art. 16 ATSG in Verbindung mit Art. 28a Abs. 1 IVG Â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w:t>
      </w:r>
    </w:p>
    <w:p>
      <w:r>
        <w:t>2.1Â Â Â Â  Streitig und zu prÃ¼fen ist der Anspruch der BeschwerdefÃ¼hrerin auf eine Invalidenrente.</w:t>
      </w:r>
    </w:p>
    <w:p>
      <w:r>
        <w:t>2.2Â Â Â Â  Die IV-Stelle begrÃ¼ndete die Ablehnung des Leistungsbegehrens damit, dass der BeschwerdefÃ¼hrerin eine behinderungsangepasste TÃ¤tigkeit zu 80 % zumutbar sei und errechnete einen rentenausschliessenden InvaliditÃ¤tsgrad von 36 %.</w:t>
      </w:r>
    </w:p>
    <w:p>
      <w:r>
        <w:t>2.3Â Â Â Â  Dem hÃ¤lt die BeschwerdefÃ¼hrerin entgegen, die BegrÃ¼ndung der IV-Stelle bezÃ¼glich der EinschrÃ¤nkung der ArbeitsfÃ¤higkeit sei nicht nachvollziehbar. Die Schlussfolgerungen des orthopÃ¤dischen Gutachtens seien nicht Ã¼bernommen worden und es sei zudem nicht ersichtlich, wie die psychischen Beschwerden gewichtet wÃ¼rden. Sie sei in somatischer Hinsicht zu 20 bis 30 % eingeschrÃ¤nkt. Hinzu komme eine EinschrÃ¤nkung im psychischen Bereich von weiteren 20 %, was eine gesamthafte EinschrÃ¤nkung der ArbeitsfÃ¤higkeit von 40 bis 50 % ergebe. Daher sei ihr mindestens eine halbe Rente zuzusprechen.</w:t>
      </w:r>
    </w:p>
    <w:p>
      <w:r>
        <w:t>Â Â Â Â Â Â Â Â  DarÃ¼ber hinaus macht die BeschwerdefÃ¼hrerin geltend, sie sei allein aufgrund der gynÃ¤kologischen Beschwerden bereits Ã¼ber ein Jahr arbeitsunfÃ¤hig gewesen.</w:t>
      </w:r>
    </w:p>
    <w:p>
      <w:r>
        <w:t>2.4Â Â Â Â  Damit ist vorab der Zeitpunkt des hypothetischen Renteneintritts zu klÃ¤ren und hernach die gesundheitliche Situation zu betrachten, in der sich die BeschwerdefÃ¼hrerin zu diesem Zeitpunkt befand.</w:t>
      </w:r>
    </w:p>
    <w:p>
      <w:r>
        <w:t>3.Â Â Â Â Â Â  Die BeschwerdefÃ¼hrerin war im Zeitraum vom 21. Juni 2008 bis zum 31. Januar 2009 im Ausmass von 50 bis 100 % arbeitsunfÃ¤hig (Urk. 8/2, Urk. 8/7 und Urk. 8/11/13). Ab dem 2. Februar 2009 (Urk. 8/14) arbeitete sie wieder in ihrem angestammten Vollpensum. Ab dem 20. April 2009 (Urk. 8/41/2) attestierte ihr der Hausarzt, Dr. med. C.___, Facharzt FMH fÃ¼r Allgemeine Medizin, erneut eine vollumfÃ¤ngliche ArbeitsunfÃ¤higkeit bis zum 28. Februar 2010 und ab dem 1. MÃ¤rz 2010 bis auf Weiteres eine ArbeitsunfÃ¤higkeit von 50 %. Nachdem die BeschwerdefÃ¼hrerin also ab dem 2. Februar 2009 an mehr als 30 aufeinanderfolgenden Tagen wieder arbeitsfÃ¤hig gewesen war, begann die Wartezeit am 20. April 2009 neu zu laufen (Art. 29 ter IVV). FrÃ¼hest mÃ¶glicher (hypothetischer) Rentenbeginn wÃ¤re also der 20. April 2010. Damit ist weiter zu klÃ¤ren, wie es sich mit der gesundheitlichen Situation der BeschwerdefÃ¼hrerin zu diesem Zeitpunkt verhielt, und ein allfÃ¤lliger Einkommensvergleich hat beim Vorliegen einer EinschrÃ¤nkung auf diesen Zeitpunkt hin zu erfolgen.</w:t>
      </w:r>
    </w:p>
    <w:p>
      <w:r>
        <w:rPr>
          <w:b/>
        </w:rPr>
        <w:t>E. 4.1</w:t>
      </w:r>
    </w:p>
    <w:p>
      <w:r>
        <w:t>4.1.1Â Â  Am 7. Oktober 2009 wurde ein erstes Arbeitsassessment im B.___, Rheumaklinik und Institut fÃ¼r Physikalische Medizin, durchgefÃ¼hrt. Am 19. November 2009 (Urk. 8/37) wurde berichtet, die fÃ¼r den 5. und 6. November 2009 geplanten Leistungstests zur Evaluation der funktionellen LeistungsfÃ¤higkeit hÃ¤tten aufgrund einer kompletten Urininkontinenz und einer Mitte Oktober 2009 (recte: Mitte November, vgl. Urk. 8/37/3) geplanten erneuten Operation nicht durchgefÃ¼hrt werden kÃ¶nnen.</w:t>
      </w:r>
    </w:p>
    <w:p>
      <w:r>
        <w:t>4.1.2Â Â  Am 22. Dezember 2009 erfolgte ein weiteres Arbeitsassessment im B.___ mit einem Basistest am 19. und 20. Januar 2010 und einer Nachbesprechung am 9. Februar 2010 (Bericht vom 18. Februar 2010, Urk. 8/41/5 ff.).</w:t>
      </w:r>
    </w:p>
    <w:p>
      <w:r>
        <w:t>Â Â Â Â Â Â Â Â  Als Diagnosen mit Auswirkungen auf die ArbeitsfÃ¤higkeit wurden ein chronisches Panvertebralsyndrom, lumbal betont (ICD-10 M54.8), chronische Unterbauchbeschwerden nach einer Hysterektomie im November 2008, eine AnpassungsstÃ¶rung mit lÃ¤ngerer depressiver Reaktion (ICD-10 F43.21) sowie eine Asthma bronchiale (Lungenfunktion vom 13. August 2008 mit reversibler Obstruktion nach Nikotinabusus, 40 Pack years, sistiert im August 2008) festgestellt.</w:t>
      </w:r>
    </w:p>
    <w:p>
      <w:r>
        <w:t>Â Â Â Â Â Â Â Â  Den weiteren Diagnosen (Status nach urodynamisch verifizierter Belastungsinkontinenz, rezidivierende Thoraxschmerzen, Adipositas Grad III BMI 44 kg/m 2 , arterielle Hypertonie, Laktoseintoleranz) wurde keine Auswirkung auf die ArbeitsfÃ¤higkeit beigemessen.</w:t>
      </w:r>
    </w:p>
    <w:p>
      <w:r>
        <w:t>Â Â Â Â Â Â Â Â  Im Rahmen der Ã¤rztlichen Beurteilung wurde festgestellt, das Ausmass der demonstrierten physischen EinschrÃ¤nkungen lasse sich mit den objektivierbaren pathologischen Befunden der klinischen Untersuchung und der bildgebenden AbklÃ¤rung sowie den Diagnosen aus somatischer Sicht nur zum Teil erklÃ¤ren. Es wurde berichtet, die BeschwerdefÃ¼hrerin habe bei den Tests eine mÃ¤ssige Leistungsbereitschaft gezeigt; bei vier Tests sei eine Selbstlimitierung festgestellt worden und es seien sechs Inkonsistenzpunkte beobachtet worden. Es bestehe eine dysfunktionale KrankheitsÃ¼berzeugung und die BeschwerdefÃ¼hrerin erachte sich aufgrund der Kumulation ihrer Beschwerden und ihres Alters nicht mehr als arbeitsfÃ¤hig.</w:t>
      </w:r>
    </w:p>
    <w:p>
      <w:r>
        <w:t>Â Â Â Â Â Â Â Â  Aufgrund der geschilderten Selbstlimitierung und Inkonsistenzen seien die Resultate der ergonomischen Tests fÃ¼r die Beurteilung der zumutbaren Belastbarkeit nur teilweise verwertbar. Die Beurteilung der zumutbaren ArbeitsfÃ¤higkeit stÃ¼tze sich daher im Wesentlichen auf medizinisch-theoretische Ãberlegungen, ergÃ¤nzt durch die Beobachtungen bei den Leistungstests. Die ArbeitsfÃ¤higkeit in der angestammten TÃ¤tigkeit als BÃ¤ckereiangestellte wurde auf 40 % geschÃ¤tzt, wobei sich diese durch Rehabilitationsmassnahmen noch deutlich steigern lasse. Ob jedoch wieder eine volle ArbeitsfÃ¤higkeit in der bisherigen ArbeitstÃ¤tigkeit erreicht werden kÃ¶nne, wurde offengelassen.</w:t>
      </w:r>
    </w:p>
    <w:p>
      <w:r>
        <w:t>Â Â Â Â Â Â Â Â</w:t>
      </w:r>
    </w:p>
    <w:p>
      <w:r>
        <w:t>Â Â Â Â Â Â Â Â  In einer leidensangepassten TÃ¤tigkeit (leichte Arbeit mit Wechselbelastung, Treppen steigen maximal 30 Minuten pro Tag, Hantieren mit Gewichten von 5 bis maximal 10 kg) mÃ¼sse aufgrund der ausgeprÃ¤gten Dekonditionierung aktuell von einer Leistungsminderung von etwa 20 % bei einem vollen Pensum ausgegangen werden. LÃ¤ngerfristig sei mit dem Erreichen einer vollen ArbeitsfÃ¤higkeit in einer leidensangepassten TÃ¤tigkeit auszugehen.</w:t>
      </w:r>
    </w:p>
    <w:p>
      <w:r>
        <w:t>4.2Â Â Â Â</w:t>
      </w:r>
    </w:p>
    <w:p>
      <w:r>
        <w:t>4.2.1Â Â  Die in der Folge von der IV-Stelle in Auftrag gegebene orthopÃ¤disch-psychiatrische Begutachtung fand am 21. September 2010 im Z.___ statt (Gutachten vom 25. Oktober 2010, Urk. 8/61).</w:t>
      </w:r>
    </w:p>
    <w:p>
      <w:r>
        <w:t>4.2.2Â Â  Als Diagnosen mit Auswirkungen auf die ArbeitsfÃ¤higkeit wurden in somatischer Hinsicht eine Osteochondrose L1 bis 3 und L4/5 sowie eine Spondylarthrose L3/4 und L5/S1 mit Spinalkanalstenose L3/4 und L4/5 bei Diskusprotrusion L4/5 und BeeintrÃ¤chtigung der Nervenwurzeln L4 und L5 beidseits sowie die Adipositas benannt (Urk. 8/61/5). Aus psychiatrischer Sicht bestehe eine AnpassungsstÃ¶rung mit lÃ¤ngerer depressiver Reaktion (ICD-10 F43.21), bestehend seit etwa Juli 2009, die Auswirkung auf die ArbeitsfÃ¤higkeit habe (Urk. 8/61/13).</w:t>
      </w:r>
    </w:p>
    <w:p>
      <w:r>
        <w:t>Â Â Â Â Â Â Â Â  Ohne Auswirkungen auf die ArbeitsfÃ¤higkeit seien die arterielle Hypertonie sowie das Asthma bronchiale (Urk. 8/61/5).</w:t>
      </w:r>
    </w:p>
    <w:p>
      <w:r>
        <w:t>4.2.3Â Â  Die orthopÃ¤dische Beurteilung ergab, dass die lumbalen Schmerzen und die abnormen Untersuchungsbefunde der LendenwirbelsÃ¤ule auf die im MRI sichtbaren degenerativen Befunde zurÃ¼ckzufÃ¼hren seien. Die Ausstrahlung der Schmerzen in das rechte OSG entspreche dem von der komprimierten Nervenwurzel L5 rechts versorgten Dermatom. Prognostisch ungÃ¼nstig sei das Ãbergewicht, das zu einer vermehrten Belastung der abgenÃ¼tzten LWS fÃ¼hre (Urk. 8/61/5-6).</w:t>
      </w:r>
    </w:p>
    <w:p>
      <w:r>
        <w:t>Â Â Â Â Â Â Â Â  Der BeschwerdefÃ¼hrerin wurde in der angestammten TÃ¤tigkeit eine Arbeits-fÃ¤higkeit von 50 % bei einer vollen StundenprÃ¤senz ab Februar 2010 attestiert. In einer dem Leiden ideal angepassten TÃ¤tigkeit, das heisst in einer kÃ¶rperlich leichten TÃ¤tigkeit in temperierten RÃ¤umen, die abwechslungsweise sitzend und stehend ausgeÃ¼bt werden kÃ¶nne, ohne dass dabei hÃ¤ufig inklinierte und reklinierte sowie rotierte KÃ¶rperhaltungen eingenommen und GegenstÃ¤nde Ã¼ber 5 kg gehoben oder getragen werden mÃ¼ssten, kÃ¶nne ihr bei einer vollen StundenprÃ¤senz eine vollumfÃ¤ngliche ArbeitsfÃ¤higkeit zugemutet werden (Urk. 8/61/6-7).</w:t>
      </w:r>
    </w:p>
    <w:p>
      <w:r>
        <w:t>4.2.4Â Â  Die psychiatrische Beurteilung ergab eine AnpassungsstÃ¶rung mit lÃ¤ngerer depressiver Reaktion. Diese sei gekennzeichnet durch leichte depressive Verstimmungen mit weniger Lust, wenig Freude, wenig Interesse, wenig Motivation, einer Neigung zu UnruhezustÃ¤nden, negativistischem, eingeengtem Denken, vermehrter Nachdenklichkeit, vor allem in Bezug auf die kÃ¶rperlichen Beschwerden und die soziale Situation. Aufgrund dessen zeigten sich die emotionale Belastbarkeit, die geistige FlexibilitÃ¤t, der Antrieb, die Motivation und die Dauerbelastbarkeit beeintrÃ¤chtigt (Urk. 8/61/14).</w:t>
      </w:r>
    </w:p>
    <w:p>
      <w:r>
        <w:t>Â Â Â Â Â Â Â Â  Der Gutachter fÃ¼hrte aus, nachdem es sich jedoch aus psychiatrischer Sicht bei AnpassungsstÃ¶rungen mit lÃ¤ngerer depressiver Reaktion um eine leichte psychische StÃ¶rung handle, sei keine BeeintrÃ¤chtigung der Schmerzverarbeitung und SchmerzbewÃ¤ltigung anzunehmen. Damit verfÃ¼ge die BeschwerdefÃ¼hrerin ausreichend Ã¼ber die notwendigen Ressourcen fÃ¼r den Umgang mit den Schmerzen und diese seien, sofern sie nicht organisch begrÃ¼ndbar seien, mit einer zumutbaren Willensanstrengung ausreichend Ã¼berwindbar (Urk. 8/61/15).</w:t>
      </w:r>
    </w:p>
    <w:p>
      <w:r>
        <w:t>Â Â Â Â Â Â Â Â  Aus rein psychiatrischer Sicht sei die LeistungsfÃ¤higkeit der BeschwerdefÃ¼hrerin bei vollem Pensum in der angestammten TÃ¤tigkeit als Hilfsarbeiterin um 20 % reduziert. In einer angepassten TÃ¤tigkeit ohne erhÃ¶hte emotionale Belastung, ohne erhÃ¶hten Zeitdruck (Stressbelastung), ohne erforderliche geistige FlexibilitÃ¤t und ohne Ã¼berdurchschnittliche Dauerbelastung kÃ¶nne eine vollumfÃ¤ngliche Arbeits- und LeistungsfÃ¤higkeit angenommen werden (Urk. 8/61/15).</w:t>
      </w:r>
    </w:p>
    <w:p>
      <w:r>
        <w:rPr>
          <w:b/>
        </w:rPr>
        <w:t>E. 5</w:t>
      </w:r>
    </w:p>
    <w:p>
      <w:r>
        <w:t>5.1Â Â Â Â  Die BeschwerdefÃ¼hrerin macht vorab geltend, die Ergebnisse der AbklÃ¤rung im B.___ vom 9. Februar 2011 (Urk. 3/6) seien ebenfalls zu berÃ¼cksichtigen (Urk. 1/1/4). Dem genannten Bericht ist jedoch zu entnehmen, dass sich keine wesentlichen Ãnderungen der Diagnosen ergeben hÃ¤tten und sich keine Hinweise auf eine wesentliche Ãnderung der Beurteilung der ArbeitsfÃ¤higkeit gezeigt hÃ¤tten.</w:t>
      </w:r>
    </w:p>
    <w:p>
      <w:r>
        <w:t>5.2Â Â Â Â</w:t>
      </w:r>
    </w:p>
    <w:p>
      <w:r>
        <w:t>5.2.1Â Â  Weiter wendet sie ein, die Gutachter des Z.___ hÃ¤tten ohne jegliche BegrÃ¼ndung den gesamten urogynÃ¤kologischen Sachverhalt ausser Acht gelassen. Dies sei nicht zu rechtfertigen, zumal im Bericht des B.___ betreffend Arbeitsassessment vom 18. Februar 2010 (verwiesen wird auf Urk. 8/41/10, wobei es sich dabei jedoch um den Anhang zur arbeitsbezogenen Belastbarkeit handelt) festgehalten worden sei, dass die gynÃ¤kologische Situation nicht stabil und darum bei der Festlegung des Zumutbarkeitsprofils das Problem der Blaseninkontinenz ausgeklammert worden sei.</w:t>
      </w:r>
    </w:p>
    <w:p>
      <w:r>
        <w:t>5.2.2Â Â  Im Bericht des B.___ vom 10. November 2009 (Urk. 8/37/3) war die Rede von einer aus gynÃ¤kologischer Sicht "instabilen" Situation, wobei sich dies offensichtlich vorab auf die damals noch vorhandene Blaseninkontinenz bezog. DiesbezÃ¼glich wurde denn auch auf die fÃ¼r Mitte November 2009 geplante Operation verwiesen.</w:t>
      </w:r>
    </w:p>
    <w:p>
      <w:r>
        <w:t>Â Â Â Â Â Â Â Â  AnlÃ¤sslich des zweiten Arbeitsassessments im B.___ (Urk. 8/41/5-10) wurde ausdrÃ¼cklich festgehalten, dass nach dem operativen Eingriff vom 19. November 2009 die Inkontinenz verschwunden sei (Urk. 8/41/7, erster Absatz von Ziff. 4). Explizit erwÃ¤hnt wurde auch, dass anlÃ¤sslich einer urodynamischen Verlaufsuntersuchung am 17. Februar 2010 keine relevante Urininkontinenz mehr festgestellt werden konnte (Urk. 8/41/7, vierter Absatz von Ziff. 4 und Urk. 8/41/11-12). Richtig ist allerdings, dass bei der Darstellung der zumutbaren ArbeitsfÃ¤higkeit in Ziff. 5.1 und 5.2 angefÃ¼hrt wurde, die Situation der Blaseninkontinenz sei nicht berÃ¼cksichtigt. Nachdem jedoch zuvor unmissverstÃ¤ndlich festgehalten worden war, dass diese zum Zeitpunkt der Begutachtung nicht mehr bestanden habe, kann davon ausgegangen werden, dass keine dadurch bedingte EinschrÃ¤nkung mehr bestand.</w:t>
      </w:r>
    </w:p>
    <w:p>
      <w:r>
        <w:t>5.2.3Â Â  Zwar wurde auch im zweiten Arbeitsassessment des B.___ im Zusammenhang mit der Frage, ob eine ambulante arbeitsbezogene Rehabilitation angebracht sei, von einer "nicht stabilen gynÃ¤kologischen Situation" gesprochen (Urk. 8/41/9). Was die Unterbauchbeschwerden anbelangt, so wurden diese in die Beurteilung der ArbeitsfÃ¤higkeit im Rahmen des Arbeitsassessments jedoch unzweifelhaft miteinbezogen (vgl. unter "Arbeitsrelevante Diagnosen", Urk. 8/41/6 und den Bericht Ã¼ber den Untersuch in der urogynÃ¤kologischen Sprechstunde vom 17. Februar 2010, Urk. 8/41/11-12). Die Beschwerden wurden allerdings als diffus bezeichnet und insbesondere auf die ausgeprÃ¤gte Dekonditionierung der Bauchmuskulatur zurÃ¼ckgefÃ¼hrt. Eine Dekonditionierung ist jedoch reversibel, das heisst sie bewirkt keine dauerhafte ArbeitsunfÃ¤higkeit. Darauf wurde auch hingewiesen, indem postuliert wurde, dass lÃ¤ngerfristig mit dem Erreichen einer vollen ArbeitsfÃ¤higkeit in einer leidensangepassten TÃ¤tigkeit zu rechnen sei (Urk. 8/41/8 Ziff. 5.2).</w:t>
      </w:r>
    </w:p>
    <w:p>
      <w:r>
        <w:t>5.2.4Â Â  Somit erweist sich zusammenfassend, dass die Unterbauchbeschwerden durchaus berÃ¼cksichtigt wurden und eine Blaseninkontinenz zum Beurteilungszeitpunkt nicht mehr bestand. BezÃ¼glich einer Blaseninkontinenz ist ohnehin darauf hinzuweisen, dass eine solche nicht automatisch eine ArbeitsunfÃ¤higkeit zur Folge hat, gibt es doch Hilfsmittel, um damit umzugehen.</w:t>
      </w:r>
    </w:p>
    <w:p>
      <w:r>
        <w:t>Â Â Â Â Â Â Â Â  DarÃ¼ber hinaus wurde auch auf die dysfunktionale KrankheitsÃ¼berzeugung der BeschwerdefÃ¼hrerin hingewiesen, welche sich durch die Bauchschmerzen im Alltag sehr eingeschrÃ¤nkt fÃ¼hle. Diese fehlgeleitete KrankheitsÃ¼berzeugung manifestiert sich auch deutlich in der am 16. Juli 2010 (Urk. 8/54) vorgetragenen ergÃ¤nzenden BegrÃ¼ndung zum Einwand gegen den Vorbescheid. Dort wurde festgehalten, die BeschwerdefÃ¼hrerin lege Wert darauf zu berichten, dass es ihr nach dem Arbeitsassessment gesundheitlich schlechter gegangen sei und sie in der Folge eine dreiwÃ¶chige Kur in der D.___ habe absolvieren mÃ¼ssen. Bei diesem Aufenthalt handelte es sich jedoch nicht um eine Kur, sondern um eine anlÃ¤sslich des Arbeitsassessments empfohlene stationÃ¤re Rehabilitation, um der festgestellten Dekonditionierung entgegenzuwirken (Urk. 8/41/8-9).</w:t>
      </w:r>
    </w:p>
    <w:p>
      <w:r>
        <w:t>5.3Â Â Â Â  Der BeschwerdefÃ¼hrerin ist jedoch grundsÃ¤tzlich beizupflichten, wenn sie bemÃ¤ngelt, dass die im Z.___ attestierte EinschrÃ¤nkung aus psychiatrischer Sicht in der angestammten TÃ¤tigkeit auch in einer VerweistÃ¤tigkeit zum Tragen kommen mÃ¼sste, wenn davon ausgegangen wird, dass eine Hilfsarbeit bereits definitionsgemÃ¤ss keine erhÃ¶hte geistige FlexibilitÃ¤t erfordert und die Arbeit als Konditoreimitarbeiterin weder eine gesteigerte emotionale Belastung noch eine Ã¼berdurchschnittliche Dauerbelastung beinhaltet. Demzufolge erscheint es kaum realistisch, eine in psychischer Hinsicht derart adaptierte TÃ¤tigkeit zu finden, in welcher die vom Z.___-Gutachter genannten EinschrÃ¤nkungen nicht zum Tragen kommen.</w:t>
      </w:r>
    </w:p>
    <w:p>
      <w:r>
        <w:t>Â Â Â Â Â Â Â Â  Allerdings ist ebenfalls darauf hinzuweisen, dass die Diagnose einer AnpassungsstÃ¶rung im Allgemeinen keine anhaltende ArbeitsunfÃ¤higkeit zu bewirken vermag. So dauern die Symptome einer AnpassungsstÃ¶rung meist nicht lÃ¤nger als sechs Monate nach dem belastenden Ereignis, ausser bei der lÃ¤ngeren depressiven Reaktion. Bei lÃ¤ngerem Andauern der Symptome sollte die Diagnose geÃ¤ndert werden (Urteil des vormaligen EidgenÃ¶ssischen Versicherungsgerichts I 683/06 vom 29. August 2007, E. 3.3, mit Hinweis auf Dilling/Mombour/Schmidt [Hrsg.], Internationale Klassifikation psychischer StÃ¶rungen, ICD-10 Kapitel V [F], Klinisch-diagnostische Leitlinien, 5. Auflage, S. 171).</w:t>
      </w:r>
    </w:p>
    <w:p>
      <w:r>
        <w:t>Â Â Â Â Â Â Â Â  Ob tatsÃ¤chlich eine EinschrÃ¤nkung in einer angepassten TÃ¤tigkeit vorliegt, kann aufgrund des Folgenden jedoch ohnehin offen bleiben.</w:t>
      </w:r>
    </w:p>
    <w:p>
      <w:r>
        <w:t>5.4Â Â Â Â  So geht die BeschwerdefÃ¼hrerin fehl in der Annahme, dass gestÃ¼tzt auf das Arbeitsassessment vom 18. Februar 2010 (Urk. 8/41/5-10) von einer EinschrÃ¤nkung in somatischer Hinsicht von 20 % auszugehen sei und darÃ¼ber hinaus diese ArbeitsunfÃ¤higkeit zur psychischen Leistungseinbusse hinzu zu addieren sei.</w:t>
      </w:r>
    </w:p>
    <w:p>
      <w:r>
        <w:t>Â Â Â Â Â Â Â Â  Zum einen wurde, wie bereits dargelegt, die EinschrÃ¤nkung von 20 % vorab auf die Dekonditionierung zurÃ¼ckgefÃ¼hrt und daher davon ausgegangen, dass eine volle ArbeitsfÃ¤higkeit erreichbar sei (Urk. 8/41/8 Ziff. 5.2). Zum andern ist darauf hinzuweisen, dass selbst bei der Annahme, dass im somatischen Bereich von einer Leistungseinbusse ausgegangen werden mÃ¼sste, diese nicht zu einer allfÃ¤lligen psychisch bedingten EinschrÃ¤nkung hinzu zu zÃ¤hlen ist, sondern von einer EinschrÃ¤nkung von insgesamt maximal 20 % auszugehen ist.</w:t>
      </w:r>
    </w:p>
    <w:p>
      <w:r>
        <w:t>5.5Â Â Â Â</w:t>
      </w:r>
    </w:p>
    <w:p>
      <w:r>
        <w:t>5.5.1Â Â  Die erwerbliche Auswirkung einer um 20 % eingeschrÃ¤nkten ArbeitsfÃ¤higkeit ergibt jedoch noch keinen Rentenanspruch, wie die folgenden Berechnungen zeigen.</w:t>
      </w:r>
    </w:p>
    <w:p>
      <w:r>
        <w:t>5.5.2Â Â  Die BeschwerdefÃ¼hrerin erzielte im Jahr 2008 einen Jahresverdienst von Fr. 47'125.-- (Urk. 8/5/5). Verglichen mit dem branchenÃ¼blichen (vgl. BGE 134 V 322 E. 4.2) durchschnittlichen monatlichen Bruttolohn (Zentralwert) im privaten Sektor fÃ¼r einfache und repetitive TÃ¤tigkeiten der Schweizerischen Lohnstrukturerhebung (LSE) 2008 (Fr. 3'917.--; TA1, Ziff. 15 Herstellung von Nahrungsmitteln und GetrÃ¤nken, Niveau 4, Frauen), unter BerÃ¼cksichtigung der durchschnittlichen betriebsÃ¼blichen Arbeitszeit (42,1 Stunden pro Woche im Jahr 2008 in dieser Branche, C 10-12 Herstellung von Nahrungsmitteln und Tabakerzeugnissen; BFS, BetriebsÃ¼bliche Arbeitszeit nach Wirtschaftsabteilungen in Stunden pro Woche, Total, im Internet abrufbar) sowie aufgerechnet auf ein Jahr (Fr. 3'917.-- : 40 x 42,1 x 12 = Fr. 49'472.--) resultiert eine Differenz von Fr. 2'347.--. Das heisst, die BeschwerdefÃ¼hrerin erzielte ein Einkommen, das um 4,8 % unter dem branchenÃ¼blichen Durchschnitt lag. Diese Differenz liegt unter der Erheblichkeitsschwelle von 5 % und es ist daher - entgegen dem Vorgehen der IV-Stelle - keine Parallelisierung vorzunehmen (BGE 135 V 297 E. 6.1.3).</w:t>
      </w:r>
    </w:p>
    <w:p>
      <w:r>
        <w:t>5.5.3Â Â  Bei einem Valideneinkommen im Jahr 2010 von Fr. 48'691.-- (Verdienst im Jahr 2008 von Fr. 47'125.-- [Urk. 8/5/5], aufgerechnet auf das Jahr 2010 mit dem Nominallohnindex Frauen [T1.2.05], D, Verarbeitendes Gewerbe/Industrie, 2008: 105.3, 2010: 108.8) und einem Invalideneinkommen von Fr. 33'943.--(Fr. 4'116.-- [LSE 2008, TA1, Total, Niveau 4, Frauen] : 40 x 41,6 [BFS, BetriebsÃ¼bliche Arbeitszeit nach Wirtschaftsabteilungen in Stunden pro Woche, 2010, Total, im Internet abrufbar] x 12 = Fr. 51'368; indexiert auf das Jahr 2010 [Nominallohnindex Frauen, T1.2.05, Total, 2008: 104.7, 2010: 108.1] = Fr. 53'036.--; x 0,8 [ArbeitsfÃ¤higkeit 80 %] x 0,8 [BerÃ¼cksichtigung des von der IV-Stelle angewendeten Leidensabzugs von 20 %]) resultiert eine Erwerbseinbusse von Fr. 14'748.-- und damit ein rentenausschliessender InvaliditÃ¤tsgrad von 30 %.</w:t>
      </w:r>
    </w:p>
    <w:p>
      <w:r>
        <w:t>5.6Â Â Â Â  Was sich die BeschwerdefÃ¼hrerin von einem weitern Arbeitsassessment verspricht, geht aus der Beschwerde nicht hervor. Die vorliegenden AbklÃ¤rungsergebnisse entsprechen den von der Rechtsprechung konkretisierten Anforderungen (BGE 125 V 352 E. 3a). Sie sind fÃ¼r die Beantwortung der gestellten Fragen umfassend, berÃ¼cksichtigen die medizinischen Vorakten ebenso wie die geklagten Beschwerden und setzen sich mit diesen und dem Verhalten der BeschwerdefÃ¼hrerin auseinander. Die Darlegung der medizinischen Befunde sowie deren Beurteilung leuchten ein und die Schlussfolgerungen sind - bis auf die begrÃ¼ndete Ausnahme der psychiatrischen Begutachtung, die wie gezeigt nicht ins Gewicht fÃ¤llt - nachvollziehbar begrÃ¼ndet. Eine Auseinandersetzung mit abweichenden Meinungen ist erfolgt. Daher ist eine weitere AbklÃ¤rung nicht notwendig.</w:t>
      </w:r>
    </w:p>
    <w:p>
      <w:r>
        <w:t>Â Â Â Â Â Â Â Â  Schliesslich ist die BeschwerdefÃ¼hrerin darauf hinzuweisen, dass die gerichtliche Beurteilung lediglich bis zum Zeitpunkt des Erlasses der angefochtenen VerfÃ¼gung erfolgt. Dementsprechend kann eine allfÃ¤llige nach dem VerfÃ¼gungserlass erfolgte Verschlechterung des Gesundheitszustandes, wie sie zur Hauptsache in der Replik (Urk. 26) und dem gleichzeitig eingereichten Arztbericht von Dr. C.___ vom 29. Februar 2012 (Urk. 27) angefÃ¼hrt wird, im vorliegenden Verfahren nicht berÃ¼cksichtigt werden. DiesbezÃ¼glich ist die BeschwerdefÃ¼hrerin auf den Weg der Neuanmeldung zu verweisen.</w:t>
      </w:r>
    </w:p>
    <w:p>
      <w:r>
        <w:t>Â Â Â Â Â Â Â Â  Die Beschwerde ist damit abzuweisen.</w:t>
      </w:r>
    </w:p>
    <w:p>
      <w:r>
        <w:t>6.Â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600.-- anzusetzen und entsprechend dem Verfahrensausgang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Peter Bolzli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